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仿宋_GB2312" w:hAnsi="宋体" w:eastAsia="仿宋_GB2312" w:cs="仿宋_GB2312"/>
          <w:b w:val="0"/>
          <w:i w:val="0"/>
          <w:caps w:val="0"/>
          <w:color w:val="000000"/>
          <w:spacing w:val="21"/>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宋体" w:hAnsi="宋体" w:eastAsia="宋体" w:cs="宋体"/>
          <w:b w:val="0"/>
          <w:i w:val="0"/>
          <w:caps w:val="0"/>
          <w:color w:val="000000"/>
          <w:spacing w:val="21"/>
          <w:sz w:val="21"/>
          <w:szCs w:val="21"/>
        </w:rPr>
      </w:pPr>
      <w:r>
        <w:rPr>
          <w:rFonts w:ascii="仿宋_GB2312" w:hAnsi="宋体" w:eastAsia="仿宋_GB2312" w:cs="仿宋_GB2312"/>
          <w:b w:val="0"/>
          <w:i w:val="0"/>
          <w:caps w:val="0"/>
          <w:color w:val="000000"/>
          <w:spacing w:val="21"/>
          <w:sz w:val="28"/>
          <w:szCs w:val="28"/>
          <w:bdr w:val="none" w:color="auto" w:sz="0" w:space="0"/>
          <w:shd w:val="clear" w:fill="FFFFFF"/>
        </w:rPr>
        <w:t>罗政办〔</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2016</w:t>
      </w:r>
      <w:r>
        <w:rPr>
          <w:rFonts w:hint="eastAsia" w:ascii="仿宋_GB2312" w:hAnsi="宋体" w:eastAsia="仿宋_GB2312" w:cs="仿宋_GB2312"/>
          <w:b w:val="0"/>
          <w:i w:val="0"/>
          <w:caps w:val="0"/>
          <w:color w:val="000000"/>
          <w:spacing w:val="21"/>
          <w:sz w:val="28"/>
          <w:szCs w:val="28"/>
          <w:bdr w:val="none" w:color="auto" w:sz="0" w:space="0"/>
          <w:shd w:val="clear" w:fill="FFFFFF"/>
        </w:rPr>
        <w:t>〕</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32</w:t>
      </w:r>
      <w:r>
        <w:rPr>
          <w:rFonts w:hint="eastAsia" w:ascii="仿宋_GB2312" w:hAnsi="宋体" w:eastAsia="仿宋_GB2312" w:cs="仿宋_GB2312"/>
          <w:b w:val="0"/>
          <w:i w:val="0"/>
          <w:caps w:val="0"/>
          <w:color w:val="000000"/>
          <w:spacing w:val="21"/>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 w:right="0" w:firstLine="42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sz w:val="28"/>
          <w:szCs w:val="28"/>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各乡、镇人民政府，县政府各部门：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根据《罗山县人民政府办公室关于进一步做好全县政府信息公开工作的通知》、《罗山县人民政府办公室关于进一步做好县政府门户网站建设管理工作的通知》精神，现将</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1-4</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月份全县政府信息公开发布和政府门户网站信息采用情况通报如下：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0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right"/>
        <w:rPr>
          <w:rFonts w:hint="eastAsia" w:ascii="宋体" w:hAnsi="宋体" w:eastAsia="宋体" w:cs="宋体"/>
          <w:b w:val="0"/>
          <w:i w:val="0"/>
          <w:caps w:val="0"/>
          <w:color w:val="000000"/>
          <w:spacing w:val="21"/>
          <w:sz w:val="28"/>
          <w:szCs w:val="28"/>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2016年5</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月13</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1-4</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310" w:type="dxa"/>
        <w:jc w:val="center"/>
        <w:tblInd w:w="60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8"/>
        <w:gridCol w:w="2676"/>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1-4月份发布数量</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44</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35</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（二）县直部门政府信息公开发布情况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239" w:type="dxa"/>
        <w:jc w:val="center"/>
        <w:tblInd w:w="6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31"/>
        <w:gridCol w:w="2528"/>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5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1-4月份发布数量</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县气象局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县供电公司</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县档案局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县宗教局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人民银行罗山支行</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县机关事务管理局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1-4</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520" w:type="dxa"/>
        <w:jc w:val="center"/>
        <w:tblInd w:w="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382"/>
        <w:gridCol w:w="2271"/>
        <w:gridCol w:w="2232"/>
        <w:gridCol w:w="16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jc w:val="center"/>
        </w:trPr>
        <w:tc>
          <w:tcPr>
            <w:tcW w:w="23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2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4月份采用（条）</w:t>
            </w:r>
          </w:p>
        </w:tc>
        <w:tc>
          <w:tcPr>
            <w:tcW w:w="223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6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23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（二）县直单位信息采用情况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519"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222"/>
        <w:gridCol w:w="2096"/>
        <w:gridCol w:w="1896"/>
        <w:gridCol w:w="1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2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0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4月份采用（条）</w:t>
            </w:r>
          </w:p>
        </w:tc>
        <w:tc>
          <w:tcPr>
            <w:tcW w:w="1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108</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县法院</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县供电公司</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县董寨管理局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县市场发展服务中心</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县残联</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县人防办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县石材专业园区</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县产业集聚区</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县公路局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县监察局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2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县六城联创办</w:t>
            </w:r>
          </w:p>
        </w:tc>
        <w:tc>
          <w:tcPr>
            <w:tcW w:w="2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8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罗山县人民政府办公室</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2016年5月13日印发  </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34E462E5"/>
    <w:rsid w:val="3D815EE0"/>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