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42" w:rsidRPr="00406021" w:rsidRDefault="003871BA">
      <w:pPr>
        <w:keepNext/>
        <w:keepLines/>
        <w:spacing w:line="600" w:lineRule="exact"/>
        <w:jc w:val="center"/>
        <w:outlineLvl w:val="1"/>
        <w:rPr>
          <w:rFonts w:ascii="仿宋" w:eastAsia="仿宋" w:hAnsi="仿宋" w:cs="Times New Roman"/>
          <w:b/>
          <w:sz w:val="44"/>
        </w:rPr>
      </w:pPr>
      <w:bookmarkStart w:id="0" w:name="_Toc526326032"/>
      <w:r w:rsidRPr="00406021">
        <w:rPr>
          <w:rFonts w:ascii="仿宋" w:eastAsia="仿宋" w:hAnsi="仿宋" w:cs="Times New Roman" w:hint="eastAsia"/>
          <w:b/>
          <w:sz w:val="44"/>
        </w:rPr>
        <w:t>信阳</w:t>
      </w:r>
      <w:r w:rsidRPr="00406021">
        <w:rPr>
          <w:rFonts w:ascii="仿宋" w:eastAsia="仿宋" w:hAnsi="仿宋" w:cs="Times New Roman"/>
          <w:b/>
          <w:sz w:val="44"/>
        </w:rPr>
        <w:t>市关于省委省政府环保督察组交办问题</w:t>
      </w:r>
      <w:bookmarkEnd w:id="0"/>
    </w:p>
    <w:p w:rsidR="00C72242" w:rsidRDefault="003871BA">
      <w:pPr>
        <w:keepNext/>
        <w:keepLines/>
        <w:spacing w:line="600" w:lineRule="exact"/>
        <w:jc w:val="center"/>
        <w:outlineLvl w:val="1"/>
        <w:rPr>
          <w:rFonts w:ascii="仿宋" w:eastAsia="仿宋" w:hAnsi="仿宋" w:cs="Times New Roman"/>
          <w:b/>
          <w:sz w:val="44"/>
        </w:rPr>
      </w:pPr>
      <w:bookmarkStart w:id="1" w:name="_Toc526326033"/>
      <w:bookmarkStart w:id="2" w:name="_Toc508350055"/>
      <w:r w:rsidRPr="00406021">
        <w:rPr>
          <w:rFonts w:ascii="仿宋" w:eastAsia="仿宋" w:hAnsi="仿宋" w:cs="Times New Roman"/>
          <w:b/>
          <w:sz w:val="44"/>
        </w:rPr>
        <w:t>调查处理情况的</w:t>
      </w:r>
      <w:bookmarkEnd w:id="1"/>
      <w:bookmarkEnd w:id="2"/>
      <w:r w:rsidR="00406021">
        <w:rPr>
          <w:rFonts w:ascii="仿宋" w:eastAsia="仿宋" w:hAnsi="仿宋" w:cs="Times New Roman" w:hint="eastAsia"/>
          <w:b/>
          <w:sz w:val="44"/>
        </w:rPr>
        <w:t>公告</w:t>
      </w:r>
    </w:p>
    <w:p w:rsidR="00D06206" w:rsidRDefault="003871BA" w:rsidP="00866010">
      <w:pPr>
        <w:widowControl/>
        <w:ind w:firstLineChars="450" w:firstLine="1265"/>
        <w:rPr>
          <w:rFonts w:ascii="仿宋" w:eastAsia="仿宋" w:hAnsi="仿宋" w:cs="Times New Roman"/>
          <w:b/>
          <w:bCs/>
          <w:kern w:val="0"/>
          <w:sz w:val="28"/>
          <w:szCs w:val="28"/>
        </w:rPr>
      </w:pPr>
      <w:r w:rsidRPr="00406021">
        <w:rPr>
          <w:rFonts w:ascii="仿宋" w:eastAsia="仿宋" w:hAnsi="仿宋" w:cs="Times New Roman"/>
          <w:b/>
          <w:bCs/>
          <w:kern w:val="0"/>
          <w:sz w:val="28"/>
          <w:szCs w:val="28"/>
        </w:rPr>
        <w:t>河南省委省政府环境保护督察组交办涉及</w:t>
      </w:r>
      <w:r w:rsidRPr="00406021">
        <w:rPr>
          <w:rFonts w:ascii="仿宋" w:eastAsia="仿宋" w:hAnsi="仿宋" w:cs="Times New Roman" w:hint="eastAsia"/>
          <w:b/>
          <w:bCs/>
          <w:kern w:val="0"/>
          <w:sz w:val="28"/>
          <w:szCs w:val="28"/>
        </w:rPr>
        <w:t>信阳</w:t>
      </w:r>
      <w:r w:rsidRPr="00406021">
        <w:rPr>
          <w:rFonts w:ascii="仿宋" w:eastAsia="仿宋" w:hAnsi="仿宋" w:cs="Times New Roman"/>
          <w:b/>
          <w:bCs/>
          <w:kern w:val="0"/>
          <w:sz w:val="28"/>
          <w:szCs w:val="28"/>
        </w:rPr>
        <w:t>市环境信访件交办问题办理结果通报如下</w:t>
      </w:r>
    </w:p>
    <w:p w:rsidR="006A6BB2" w:rsidRPr="006A6BB2" w:rsidRDefault="006A6BB2" w:rsidP="006A6BB2">
      <w:pPr>
        <w:widowControl/>
        <w:jc w:val="center"/>
        <w:rPr>
          <w:rFonts w:ascii="仿宋" w:eastAsia="仿宋" w:hAnsi="仿宋" w:cs="Times New Roman"/>
          <w:b/>
          <w:bCs/>
          <w:kern w:val="0"/>
          <w:sz w:val="28"/>
          <w:szCs w:val="28"/>
        </w:rPr>
      </w:pPr>
      <w:r w:rsidRPr="006A6BB2">
        <w:rPr>
          <w:rFonts w:asciiTheme="minorEastAsia" w:hAnsiTheme="minorEastAsia" w:hint="eastAsia"/>
          <w:b/>
          <w:sz w:val="30"/>
          <w:szCs w:val="30"/>
        </w:rPr>
        <w:t>第</w:t>
      </w:r>
      <w:r w:rsidR="00156E4D" w:rsidRPr="00156E4D">
        <w:rPr>
          <w:rFonts w:asciiTheme="minorEastAsia" w:hAnsiTheme="minorEastAsia" w:hint="eastAsia"/>
          <w:b/>
          <w:sz w:val="30"/>
          <w:szCs w:val="30"/>
        </w:rPr>
        <w:t>10批D20181103140</w:t>
      </w:r>
      <w:r w:rsidRPr="006A6BB2">
        <w:rPr>
          <w:rFonts w:asciiTheme="minorEastAsia" w:hAnsiTheme="minorEastAsia" w:hint="eastAsia"/>
          <w:b/>
          <w:sz w:val="30"/>
          <w:szCs w:val="30"/>
        </w:rPr>
        <w:t>号</w:t>
      </w:r>
    </w:p>
    <w:tbl>
      <w:tblPr>
        <w:tblW w:w="13608" w:type="dxa"/>
        <w:jc w:val="center"/>
        <w:tblLayout w:type="fixed"/>
        <w:tblLook w:val="04A0"/>
      </w:tblPr>
      <w:tblGrid>
        <w:gridCol w:w="534"/>
        <w:gridCol w:w="1843"/>
        <w:gridCol w:w="992"/>
        <w:gridCol w:w="4111"/>
        <w:gridCol w:w="992"/>
        <w:gridCol w:w="4678"/>
        <w:gridCol w:w="458"/>
      </w:tblGrid>
      <w:tr w:rsidR="00C72242" w:rsidRPr="00D06206" w:rsidTr="00156E4D">
        <w:trPr>
          <w:trHeight w:val="1047"/>
          <w:jc w:val="center"/>
        </w:trPr>
        <w:tc>
          <w:tcPr>
            <w:tcW w:w="534" w:type="dxa"/>
            <w:tcBorders>
              <w:top w:val="single" w:sz="8" w:space="0" w:color="auto"/>
              <w:left w:val="single" w:sz="8" w:space="0" w:color="auto"/>
              <w:bottom w:val="single" w:sz="4" w:space="0" w:color="auto"/>
              <w:right w:val="single" w:sz="4" w:space="0" w:color="auto"/>
            </w:tcBorders>
            <w:vAlign w:val="center"/>
          </w:tcPr>
          <w:p w:rsidR="00C72242" w:rsidRPr="001C6440" w:rsidRDefault="003871BA">
            <w:pPr>
              <w:widowControl/>
              <w:jc w:val="center"/>
              <w:rPr>
                <w:rFonts w:ascii="仿宋" w:eastAsia="仿宋" w:hAnsi="仿宋" w:cs="Times New Roman"/>
                <w:b/>
                <w:bCs/>
                <w:kern w:val="0"/>
                <w:sz w:val="24"/>
                <w:szCs w:val="24"/>
              </w:rPr>
            </w:pPr>
            <w:r w:rsidRPr="001C6440">
              <w:rPr>
                <w:rFonts w:ascii="仿宋" w:eastAsia="仿宋" w:hAnsi="仿宋" w:cs="Times New Roman"/>
                <w:b/>
                <w:bCs/>
                <w:kern w:val="0"/>
                <w:sz w:val="24"/>
                <w:szCs w:val="24"/>
              </w:rPr>
              <w:t>序号</w:t>
            </w:r>
          </w:p>
        </w:tc>
        <w:tc>
          <w:tcPr>
            <w:tcW w:w="1843" w:type="dxa"/>
            <w:tcBorders>
              <w:top w:val="single" w:sz="8" w:space="0" w:color="auto"/>
              <w:left w:val="nil"/>
              <w:bottom w:val="single" w:sz="4" w:space="0" w:color="auto"/>
              <w:right w:val="single" w:sz="4" w:space="0" w:color="auto"/>
            </w:tcBorders>
            <w:vAlign w:val="center"/>
          </w:tcPr>
          <w:p w:rsidR="00C72242" w:rsidRPr="001C6440" w:rsidRDefault="003871BA">
            <w:pPr>
              <w:widowControl/>
              <w:jc w:val="center"/>
              <w:rPr>
                <w:rFonts w:ascii="仿宋" w:eastAsia="仿宋" w:hAnsi="仿宋" w:cs="Times New Roman"/>
                <w:b/>
                <w:bCs/>
                <w:kern w:val="0"/>
                <w:sz w:val="24"/>
                <w:szCs w:val="24"/>
              </w:rPr>
            </w:pPr>
            <w:r w:rsidRPr="001C6440">
              <w:rPr>
                <w:rFonts w:ascii="仿宋" w:eastAsia="仿宋" w:hAnsi="仿宋" w:cs="Times New Roman"/>
                <w:b/>
                <w:bCs/>
                <w:kern w:val="0"/>
                <w:sz w:val="24"/>
                <w:szCs w:val="24"/>
              </w:rPr>
              <w:t>交办问题基本情况</w:t>
            </w:r>
          </w:p>
        </w:tc>
        <w:tc>
          <w:tcPr>
            <w:tcW w:w="992" w:type="dxa"/>
            <w:tcBorders>
              <w:top w:val="single" w:sz="8" w:space="0" w:color="auto"/>
              <w:left w:val="nil"/>
              <w:bottom w:val="single" w:sz="4" w:space="0" w:color="auto"/>
              <w:right w:val="single" w:sz="4" w:space="0" w:color="auto"/>
            </w:tcBorders>
            <w:vAlign w:val="center"/>
          </w:tcPr>
          <w:p w:rsidR="00C72242" w:rsidRPr="001C6440" w:rsidRDefault="003871BA">
            <w:pPr>
              <w:widowControl/>
              <w:jc w:val="center"/>
              <w:rPr>
                <w:rFonts w:ascii="仿宋" w:eastAsia="仿宋" w:hAnsi="仿宋" w:cs="Times New Roman"/>
                <w:b/>
                <w:bCs/>
                <w:kern w:val="0"/>
                <w:sz w:val="24"/>
                <w:szCs w:val="24"/>
              </w:rPr>
            </w:pPr>
            <w:r w:rsidRPr="001C6440">
              <w:rPr>
                <w:rFonts w:ascii="仿宋" w:eastAsia="仿宋" w:hAnsi="仿宋" w:cs="Times New Roman"/>
                <w:b/>
                <w:bCs/>
                <w:kern w:val="0"/>
                <w:sz w:val="24"/>
                <w:szCs w:val="24"/>
              </w:rPr>
              <w:t>涉及区县及部门</w:t>
            </w:r>
          </w:p>
        </w:tc>
        <w:tc>
          <w:tcPr>
            <w:tcW w:w="4111" w:type="dxa"/>
            <w:tcBorders>
              <w:top w:val="single" w:sz="8" w:space="0" w:color="auto"/>
              <w:left w:val="nil"/>
              <w:bottom w:val="single" w:sz="4" w:space="0" w:color="auto"/>
              <w:right w:val="single" w:sz="4" w:space="0" w:color="auto"/>
            </w:tcBorders>
            <w:vAlign w:val="center"/>
          </w:tcPr>
          <w:p w:rsidR="00C72242" w:rsidRPr="001C6440" w:rsidRDefault="003871BA">
            <w:pPr>
              <w:widowControl/>
              <w:jc w:val="center"/>
              <w:rPr>
                <w:rFonts w:ascii="仿宋" w:eastAsia="仿宋" w:hAnsi="仿宋" w:cs="Times New Roman"/>
                <w:b/>
                <w:bCs/>
                <w:kern w:val="0"/>
                <w:sz w:val="24"/>
                <w:szCs w:val="24"/>
              </w:rPr>
            </w:pPr>
            <w:r w:rsidRPr="001C6440">
              <w:rPr>
                <w:rFonts w:ascii="仿宋" w:eastAsia="仿宋" w:hAnsi="仿宋" w:cs="Times New Roman"/>
                <w:b/>
                <w:bCs/>
                <w:kern w:val="0"/>
                <w:sz w:val="24"/>
                <w:szCs w:val="24"/>
              </w:rPr>
              <w:t>调查核实情况</w:t>
            </w:r>
          </w:p>
        </w:tc>
        <w:tc>
          <w:tcPr>
            <w:tcW w:w="992" w:type="dxa"/>
            <w:tcBorders>
              <w:top w:val="single" w:sz="8" w:space="0" w:color="auto"/>
              <w:left w:val="nil"/>
              <w:bottom w:val="single" w:sz="4" w:space="0" w:color="auto"/>
              <w:right w:val="single" w:sz="4" w:space="0" w:color="auto"/>
            </w:tcBorders>
            <w:vAlign w:val="center"/>
          </w:tcPr>
          <w:p w:rsidR="00C72242" w:rsidRPr="001C6440" w:rsidRDefault="003871BA">
            <w:pPr>
              <w:widowControl/>
              <w:jc w:val="center"/>
              <w:rPr>
                <w:rFonts w:ascii="仿宋" w:eastAsia="仿宋" w:hAnsi="仿宋" w:cs="Times New Roman"/>
                <w:b/>
                <w:bCs/>
                <w:kern w:val="0"/>
                <w:sz w:val="24"/>
                <w:szCs w:val="24"/>
              </w:rPr>
            </w:pPr>
            <w:r w:rsidRPr="001C6440">
              <w:rPr>
                <w:rFonts w:ascii="仿宋" w:eastAsia="仿宋" w:hAnsi="仿宋" w:cs="Times New Roman"/>
                <w:b/>
                <w:bCs/>
                <w:kern w:val="0"/>
                <w:sz w:val="24"/>
                <w:szCs w:val="24"/>
              </w:rPr>
              <w:t>是否属实</w:t>
            </w:r>
          </w:p>
        </w:tc>
        <w:tc>
          <w:tcPr>
            <w:tcW w:w="4678" w:type="dxa"/>
            <w:tcBorders>
              <w:top w:val="single" w:sz="8" w:space="0" w:color="auto"/>
              <w:left w:val="nil"/>
              <w:bottom w:val="single" w:sz="4" w:space="0" w:color="auto"/>
              <w:right w:val="single" w:sz="4" w:space="0" w:color="auto"/>
            </w:tcBorders>
            <w:vAlign w:val="center"/>
          </w:tcPr>
          <w:p w:rsidR="00C72242" w:rsidRPr="001C6440" w:rsidRDefault="003871BA">
            <w:pPr>
              <w:widowControl/>
              <w:jc w:val="center"/>
              <w:rPr>
                <w:rFonts w:ascii="仿宋" w:eastAsia="仿宋" w:hAnsi="仿宋" w:cs="Times New Roman"/>
                <w:b/>
                <w:bCs/>
                <w:kern w:val="0"/>
                <w:sz w:val="24"/>
                <w:szCs w:val="24"/>
              </w:rPr>
            </w:pPr>
            <w:r w:rsidRPr="001C6440">
              <w:rPr>
                <w:rFonts w:ascii="仿宋" w:eastAsia="仿宋" w:hAnsi="仿宋" w:cs="Times New Roman"/>
                <w:b/>
                <w:bCs/>
                <w:kern w:val="0"/>
                <w:sz w:val="24"/>
                <w:szCs w:val="24"/>
              </w:rPr>
              <w:t>处理处罚和问责情况</w:t>
            </w:r>
          </w:p>
        </w:tc>
        <w:tc>
          <w:tcPr>
            <w:tcW w:w="458" w:type="dxa"/>
            <w:tcBorders>
              <w:top w:val="single" w:sz="8" w:space="0" w:color="auto"/>
              <w:left w:val="nil"/>
              <w:bottom w:val="single" w:sz="4" w:space="0" w:color="auto"/>
              <w:right w:val="single" w:sz="8" w:space="0" w:color="auto"/>
            </w:tcBorders>
            <w:vAlign w:val="center"/>
          </w:tcPr>
          <w:p w:rsidR="00C72242" w:rsidRPr="001C6440" w:rsidRDefault="003871BA">
            <w:pPr>
              <w:widowControl/>
              <w:jc w:val="center"/>
              <w:rPr>
                <w:rFonts w:ascii="仿宋" w:eastAsia="仿宋" w:hAnsi="仿宋" w:cs="Times New Roman"/>
                <w:b/>
                <w:bCs/>
                <w:kern w:val="0"/>
                <w:sz w:val="24"/>
                <w:szCs w:val="24"/>
              </w:rPr>
            </w:pPr>
            <w:r w:rsidRPr="001C6440">
              <w:rPr>
                <w:rFonts w:ascii="仿宋" w:eastAsia="仿宋" w:hAnsi="仿宋" w:cs="Times New Roman"/>
                <w:b/>
                <w:bCs/>
                <w:kern w:val="0"/>
                <w:sz w:val="24"/>
                <w:szCs w:val="24"/>
              </w:rPr>
              <w:t>备注</w:t>
            </w:r>
          </w:p>
        </w:tc>
      </w:tr>
      <w:tr w:rsidR="00C72242" w:rsidRPr="00406021" w:rsidTr="00156E4D">
        <w:trPr>
          <w:trHeight w:val="739"/>
          <w:jc w:val="center"/>
        </w:trPr>
        <w:tc>
          <w:tcPr>
            <w:tcW w:w="534" w:type="dxa"/>
            <w:tcBorders>
              <w:top w:val="single" w:sz="4" w:space="0" w:color="auto"/>
              <w:left w:val="single" w:sz="4" w:space="0" w:color="auto"/>
              <w:bottom w:val="single" w:sz="4" w:space="0" w:color="auto"/>
              <w:right w:val="single" w:sz="4" w:space="0" w:color="auto"/>
            </w:tcBorders>
            <w:vAlign w:val="center"/>
          </w:tcPr>
          <w:p w:rsidR="00C72242" w:rsidRPr="00406021" w:rsidRDefault="003871BA">
            <w:pPr>
              <w:widowControl/>
              <w:jc w:val="center"/>
              <w:rPr>
                <w:rFonts w:ascii="仿宋" w:eastAsia="仿宋" w:hAnsi="仿宋" w:cs="Times New Roman"/>
                <w:kern w:val="0"/>
                <w:sz w:val="24"/>
              </w:rPr>
            </w:pPr>
            <w:r w:rsidRPr="00406021">
              <w:rPr>
                <w:rFonts w:ascii="仿宋" w:eastAsia="仿宋" w:hAnsi="仿宋" w:cs="Times New Roman"/>
                <w:kern w:val="0"/>
                <w:sz w:val="24"/>
              </w:rPr>
              <w:t>1</w:t>
            </w:r>
          </w:p>
        </w:tc>
        <w:tc>
          <w:tcPr>
            <w:tcW w:w="1843" w:type="dxa"/>
            <w:tcBorders>
              <w:top w:val="single" w:sz="4" w:space="0" w:color="auto"/>
              <w:left w:val="nil"/>
              <w:bottom w:val="single" w:sz="4" w:space="0" w:color="auto"/>
              <w:right w:val="single" w:sz="4" w:space="0" w:color="auto"/>
            </w:tcBorders>
            <w:vAlign w:val="center"/>
          </w:tcPr>
          <w:p w:rsidR="00D06206" w:rsidRPr="00156E4D" w:rsidRDefault="003871BA" w:rsidP="00D06206">
            <w:pPr>
              <w:widowControl/>
              <w:jc w:val="center"/>
              <w:rPr>
                <w:rFonts w:ascii="仿宋" w:eastAsia="仿宋" w:hAnsi="仿宋" w:cs="Times New Roman"/>
                <w:b/>
                <w:bCs/>
                <w:kern w:val="0"/>
                <w:szCs w:val="21"/>
              </w:rPr>
            </w:pPr>
            <w:r w:rsidRPr="00D06206">
              <w:rPr>
                <w:rFonts w:ascii="仿宋" w:eastAsia="仿宋" w:hAnsi="仿宋" w:cs="Times New Roman"/>
                <w:b/>
                <w:bCs/>
                <w:kern w:val="0"/>
                <w:szCs w:val="21"/>
              </w:rPr>
              <w:t>受理编号</w:t>
            </w:r>
            <w:r w:rsidR="00406021" w:rsidRPr="00D06206">
              <w:rPr>
                <w:rFonts w:ascii="仿宋" w:eastAsia="仿宋" w:hAnsi="仿宋" w:cs="Times New Roman" w:hint="eastAsia"/>
                <w:b/>
                <w:bCs/>
                <w:kern w:val="0"/>
                <w:szCs w:val="21"/>
              </w:rPr>
              <w:t>：</w:t>
            </w:r>
            <w:r w:rsidR="00406021" w:rsidRPr="006A6BB2">
              <w:rPr>
                <w:rFonts w:ascii="仿宋" w:eastAsia="仿宋" w:hAnsi="仿宋" w:cs="Times New Roman" w:hint="eastAsia"/>
                <w:bCs/>
                <w:kern w:val="0"/>
                <w:szCs w:val="21"/>
              </w:rPr>
              <w:t>信阳</w:t>
            </w:r>
            <w:r w:rsidR="00156E4D" w:rsidRPr="00156E4D">
              <w:rPr>
                <w:rFonts w:ascii="仿宋" w:eastAsia="仿宋" w:hAnsi="仿宋" w:cs="Times New Roman" w:hint="eastAsia"/>
                <w:b/>
                <w:bCs/>
                <w:kern w:val="0"/>
                <w:szCs w:val="21"/>
              </w:rPr>
              <w:t>D20181103140</w:t>
            </w:r>
          </w:p>
          <w:p w:rsidR="001A3C2B" w:rsidRPr="006A6BB2" w:rsidRDefault="003871BA" w:rsidP="001A3C2B">
            <w:pPr>
              <w:widowControl/>
              <w:jc w:val="center"/>
              <w:rPr>
                <w:rFonts w:ascii="仿宋" w:eastAsia="仿宋" w:hAnsi="仿宋" w:cs="Times New Roman"/>
                <w:bCs/>
                <w:kern w:val="0"/>
                <w:szCs w:val="21"/>
              </w:rPr>
            </w:pPr>
            <w:r w:rsidRPr="006A6BB2">
              <w:rPr>
                <w:rFonts w:ascii="仿宋" w:eastAsia="仿宋" w:hAnsi="仿宋" w:cs="Times New Roman"/>
                <w:bCs/>
                <w:kern w:val="0"/>
                <w:szCs w:val="21"/>
              </w:rPr>
              <w:t>号</w:t>
            </w:r>
          </w:p>
          <w:p w:rsidR="00156E4D" w:rsidRPr="00156E4D" w:rsidRDefault="003871BA" w:rsidP="00156E4D">
            <w:pPr>
              <w:ind w:firstLine="640"/>
              <w:jc w:val="left"/>
              <w:rPr>
                <w:rFonts w:ascii="仿宋" w:eastAsia="仿宋" w:hAnsi="仿宋" w:cs="Times New Roman"/>
                <w:bCs/>
                <w:kern w:val="0"/>
                <w:szCs w:val="21"/>
              </w:rPr>
            </w:pPr>
            <w:r w:rsidRPr="00D06206">
              <w:rPr>
                <w:rFonts w:ascii="仿宋" w:eastAsia="仿宋" w:hAnsi="仿宋" w:cs="Times New Roman"/>
                <w:b/>
                <w:bCs/>
                <w:kern w:val="0"/>
                <w:szCs w:val="21"/>
              </w:rPr>
              <w:t>环境信访问题为：</w:t>
            </w:r>
            <w:r w:rsidR="00156E4D" w:rsidRPr="00156E4D">
              <w:rPr>
                <w:rFonts w:ascii="仿宋" w:eastAsia="仿宋" w:hAnsi="仿宋" w:cs="Times New Roman" w:hint="eastAsia"/>
                <w:bCs/>
                <w:kern w:val="0"/>
                <w:szCs w:val="21"/>
              </w:rPr>
              <w:t>罗山县龙山大道与天源路（天元路）十字路口旁夜市烧烤烟气、污水污染严重，绿化带植物都熏死还有很多人吃完饭酒驾。</w:t>
            </w:r>
          </w:p>
          <w:p w:rsidR="00C72242" w:rsidRPr="006A6BB2" w:rsidRDefault="00C72242" w:rsidP="00156E4D">
            <w:pPr>
              <w:widowControl/>
              <w:jc w:val="center"/>
              <w:rPr>
                <w:rFonts w:ascii="仿宋" w:eastAsia="仿宋" w:hAnsi="仿宋" w:cs="Times New Roman"/>
                <w:b/>
                <w:bCs/>
                <w:kern w:val="0"/>
                <w:szCs w:val="21"/>
              </w:rPr>
            </w:pPr>
          </w:p>
        </w:tc>
        <w:tc>
          <w:tcPr>
            <w:tcW w:w="992" w:type="dxa"/>
            <w:tcBorders>
              <w:top w:val="single" w:sz="4" w:space="0" w:color="auto"/>
              <w:left w:val="nil"/>
              <w:bottom w:val="single" w:sz="4" w:space="0" w:color="auto"/>
              <w:right w:val="single" w:sz="4" w:space="0" w:color="auto"/>
            </w:tcBorders>
            <w:vAlign w:val="center"/>
          </w:tcPr>
          <w:p w:rsidR="00C72242" w:rsidRPr="00D06206" w:rsidRDefault="00406021" w:rsidP="00156E4D">
            <w:pPr>
              <w:widowControl/>
              <w:jc w:val="center"/>
              <w:rPr>
                <w:rFonts w:ascii="仿宋" w:eastAsia="仿宋" w:hAnsi="仿宋" w:cs="Times New Roman"/>
                <w:b/>
                <w:bCs/>
                <w:kern w:val="0"/>
                <w:szCs w:val="21"/>
              </w:rPr>
            </w:pPr>
            <w:r w:rsidRPr="00D06206">
              <w:rPr>
                <w:rFonts w:ascii="仿宋" w:eastAsia="仿宋" w:hAnsi="仿宋" w:cs="Times New Roman" w:hint="eastAsia"/>
                <w:b/>
                <w:bCs/>
                <w:kern w:val="0"/>
                <w:szCs w:val="21"/>
              </w:rPr>
              <w:t>罗山县</w:t>
            </w:r>
            <w:r w:rsidR="00156E4D">
              <w:rPr>
                <w:rFonts w:ascii="仿宋" w:eastAsia="仿宋" w:hAnsi="仿宋" w:cs="Times New Roman" w:hint="eastAsia"/>
                <w:b/>
                <w:bCs/>
                <w:kern w:val="0"/>
                <w:szCs w:val="21"/>
              </w:rPr>
              <w:t>城市管理局</w:t>
            </w:r>
          </w:p>
        </w:tc>
        <w:tc>
          <w:tcPr>
            <w:tcW w:w="4111" w:type="dxa"/>
            <w:tcBorders>
              <w:top w:val="single" w:sz="4" w:space="0" w:color="auto"/>
              <w:left w:val="nil"/>
              <w:bottom w:val="single" w:sz="4" w:space="0" w:color="auto"/>
              <w:right w:val="single" w:sz="4" w:space="0" w:color="auto"/>
            </w:tcBorders>
            <w:vAlign w:val="center"/>
          </w:tcPr>
          <w:p w:rsidR="00156E4D" w:rsidRPr="00156E4D" w:rsidRDefault="00156E4D" w:rsidP="00156E4D">
            <w:pPr>
              <w:ind w:firstLineChars="200" w:firstLine="420"/>
              <w:jc w:val="left"/>
              <w:rPr>
                <w:rFonts w:ascii="仿宋" w:eastAsia="仿宋" w:hAnsi="仿宋" w:cs="Times New Roman"/>
                <w:bCs/>
                <w:kern w:val="0"/>
                <w:szCs w:val="21"/>
              </w:rPr>
            </w:pPr>
            <w:r w:rsidRPr="00156E4D">
              <w:rPr>
                <w:rFonts w:ascii="仿宋" w:eastAsia="仿宋" w:hAnsi="仿宋" w:cs="Times New Roman" w:hint="eastAsia"/>
                <w:bCs/>
                <w:kern w:val="0"/>
                <w:szCs w:val="21"/>
              </w:rPr>
              <w:t>举报反映“罗山县龙山大道与天源路（天元路）十字路口旁夜市烧烤烟气、污水污染严重，绿化带植物都熏死还有很多人吃完饭酒驾”问题基本属实，经查，举报反映的夜市位于罗山县城大转盘东北角家得利超市门前，该夜市是县市场发展中心批准设置的，安置有八家经营者经营。现场核查，其中一家烧烤摊的油烟净化器没有及时清理，油烟净化效果差，造成产生油烟污染环境，部分经营户不讲究卫生，乱倒污水造成市场附近路面污染。此路段绿化带与市场相距十余米，不存在熏死现象。</w:t>
            </w:r>
          </w:p>
          <w:p w:rsidR="00D06206" w:rsidRPr="00156E4D" w:rsidRDefault="00D06206" w:rsidP="00156E4D">
            <w:pPr>
              <w:widowControl/>
              <w:jc w:val="center"/>
              <w:rPr>
                <w:rFonts w:ascii="仿宋" w:eastAsia="仿宋" w:hAnsi="仿宋" w:cs="Times New Roman"/>
                <w:bCs/>
                <w:kern w:val="0"/>
                <w:szCs w:val="21"/>
              </w:rPr>
            </w:pPr>
          </w:p>
          <w:p w:rsidR="00C72242" w:rsidRPr="00156E4D" w:rsidRDefault="00C72242" w:rsidP="00156E4D">
            <w:pPr>
              <w:ind w:firstLineChars="200" w:firstLine="420"/>
              <w:rPr>
                <w:rFonts w:ascii="仿宋" w:eastAsia="仿宋" w:hAnsi="仿宋" w:cs="Times New Roman"/>
                <w:bCs/>
                <w:kern w:val="0"/>
                <w:szCs w:val="21"/>
              </w:rPr>
            </w:pPr>
          </w:p>
        </w:tc>
        <w:tc>
          <w:tcPr>
            <w:tcW w:w="992" w:type="dxa"/>
            <w:tcBorders>
              <w:top w:val="single" w:sz="4" w:space="0" w:color="auto"/>
              <w:left w:val="nil"/>
              <w:bottom w:val="single" w:sz="4" w:space="0" w:color="auto"/>
              <w:right w:val="single" w:sz="4" w:space="0" w:color="auto"/>
            </w:tcBorders>
            <w:vAlign w:val="center"/>
          </w:tcPr>
          <w:p w:rsidR="00C72242" w:rsidRPr="00D06206" w:rsidRDefault="006A6BB2">
            <w:pPr>
              <w:widowControl/>
              <w:jc w:val="center"/>
              <w:rPr>
                <w:rFonts w:ascii="仿宋" w:eastAsia="仿宋" w:hAnsi="仿宋" w:cs="Times New Roman"/>
                <w:b/>
                <w:bCs/>
                <w:kern w:val="0"/>
                <w:szCs w:val="21"/>
              </w:rPr>
            </w:pPr>
            <w:r>
              <w:rPr>
                <w:rFonts w:ascii="仿宋" w:eastAsia="仿宋" w:hAnsi="仿宋" w:cs="Times New Roman" w:hint="eastAsia"/>
                <w:b/>
                <w:bCs/>
                <w:kern w:val="0"/>
                <w:szCs w:val="21"/>
              </w:rPr>
              <w:t>基本属实</w:t>
            </w:r>
          </w:p>
        </w:tc>
        <w:tc>
          <w:tcPr>
            <w:tcW w:w="4678" w:type="dxa"/>
            <w:tcBorders>
              <w:top w:val="single" w:sz="4" w:space="0" w:color="auto"/>
              <w:left w:val="nil"/>
              <w:bottom w:val="single" w:sz="4" w:space="0" w:color="auto"/>
              <w:right w:val="single" w:sz="4" w:space="0" w:color="auto"/>
            </w:tcBorders>
            <w:vAlign w:val="center"/>
          </w:tcPr>
          <w:p w:rsidR="00156E4D" w:rsidRPr="00156E4D" w:rsidRDefault="00156E4D" w:rsidP="00156E4D">
            <w:pPr>
              <w:ind w:firstLine="640"/>
              <w:jc w:val="left"/>
              <w:rPr>
                <w:rFonts w:ascii="仿宋" w:eastAsia="仿宋" w:hAnsi="仿宋" w:cs="Times New Roman"/>
                <w:bCs/>
                <w:kern w:val="0"/>
                <w:szCs w:val="21"/>
              </w:rPr>
            </w:pPr>
            <w:r w:rsidRPr="00156E4D">
              <w:rPr>
                <w:rFonts w:ascii="仿宋" w:eastAsia="仿宋" w:hAnsi="仿宋" w:cs="Times New Roman" w:hint="eastAsia"/>
                <w:bCs/>
                <w:kern w:val="0"/>
                <w:szCs w:val="21"/>
              </w:rPr>
              <w:t>2018年11月5日下午，县城市管理局城管监察大队南街中队执法人员到达家得利南广场夜市市场，就信访件反映问题，依据《河南省餐饮服务业油烟污染防治管理办法》，给造成油烟污染烧烤经营户下达《责令限期整改通知书》，要求经营户对信访反映问题立即整改，油烟净化器不能正常使用之前不再经营烧烤生意。城管大队执法人员还要求市场内所有经营户都必须配备泔水收容器和垃圾篓，不乱倒污水和随手丢垃圾，保持经营场所卫生整洁。经营户们都表示积极遵守县城管理规定，如有违犯，愿接受城管部门按相关规定从严从重处罚。2018年11月6日夜晚，现场检查，该经营户已按《责令限期整改通知书》的规定进行整改，安装和使用油烟净化设施，并配备了泔水收容器和垃圾篓。</w:t>
            </w:r>
          </w:p>
          <w:p w:rsidR="001B3E7B" w:rsidRPr="00156E4D" w:rsidRDefault="001B3E7B" w:rsidP="00156E4D">
            <w:pPr>
              <w:ind w:firstLineChars="200" w:firstLine="420"/>
              <w:rPr>
                <w:rFonts w:ascii="仿宋" w:eastAsia="仿宋" w:hAnsi="仿宋" w:cs="Times New Roman"/>
                <w:bCs/>
                <w:kern w:val="0"/>
                <w:szCs w:val="21"/>
              </w:rPr>
            </w:pPr>
          </w:p>
        </w:tc>
        <w:tc>
          <w:tcPr>
            <w:tcW w:w="458" w:type="dxa"/>
            <w:tcBorders>
              <w:top w:val="single" w:sz="4" w:space="0" w:color="auto"/>
              <w:left w:val="nil"/>
              <w:bottom w:val="single" w:sz="4" w:space="0" w:color="auto"/>
              <w:right w:val="single" w:sz="4" w:space="0" w:color="auto"/>
            </w:tcBorders>
            <w:vAlign w:val="center"/>
          </w:tcPr>
          <w:p w:rsidR="00C72242" w:rsidRPr="00406021" w:rsidRDefault="00C72242">
            <w:pPr>
              <w:widowControl/>
              <w:jc w:val="center"/>
              <w:rPr>
                <w:rFonts w:ascii="仿宋" w:eastAsia="仿宋" w:hAnsi="仿宋" w:cs="Times New Roman"/>
                <w:kern w:val="0"/>
                <w:sz w:val="24"/>
              </w:rPr>
            </w:pPr>
          </w:p>
        </w:tc>
      </w:tr>
    </w:tbl>
    <w:p w:rsidR="00C72242" w:rsidRPr="00406021" w:rsidRDefault="00C72242" w:rsidP="00202E11">
      <w:pPr>
        <w:widowControl/>
        <w:ind w:firstLineChars="200" w:firstLine="420"/>
        <w:jc w:val="left"/>
        <w:rPr>
          <w:rFonts w:ascii="仿宋" w:eastAsia="仿宋" w:hAnsi="仿宋" w:cs="Times New Roman"/>
          <w:kern w:val="0"/>
          <w:szCs w:val="21"/>
        </w:rPr>
      </w:pPr>
      <w:bookmarkStart w:id="3" w:name="_GoBack"/>
      <w:bookmarkEnd w:id="3"/>
    </w:p>
    <w:sectPr w:rsidR="00C72242" w:rsidRPr="00406021" w:rsidSect="00C7224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850" w:rsidRDefault="00202850" w:rsidP="001B3E7B">
      <w:r>
        <w:separator/>
      </w:r>
    </w:p>
  </w:endnote>
  <w:endnote w:type="continuationSeparator" w:id="0">
    <w:p w:rsidR="00202850" w:rsidRDefault="00202850" w:rsidP="001B3E7B">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roman"/>
    <w:notTrueType/>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850" w:rsidRDefault="00202850" w:rsidP="001B3E7B">
      <w:r>
        <w:separator/>
      </w:r>
    </w:p>
  </w:footnote>
  <w:footnote w:type="continuationSeparator" w:id="0">
    <w:p w:rsidR="00202850" w:rsidRDefault="00202850" w:rsidP="001B3E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14F0"/>
    <w:rsid w:val="00045F80"/>
    <w:rsid w:val="000D779A"/>
    <w:rsid w:val="000E53A6"/>
    <w:rsid w:val="00107866"/>
    <w:rsid w:val="00156E4D"/>
    <w:rsid w:val="001818AD"/>
    <w:rsid w:val="001A3C2B"/>
    <w:rsid w:val="001B3E7B"/>
    <w:rsid w:val="001C6440"/>
    <w:rsid w:val="00202850"/>
    <w:rsid w:val="00202E11"/>
    <w:rsid w:val="0025019F"/>
    <w:rsid w:val="0033083D"/>
    <w:rsid w:val="003871BA"/>
    <w:rsid w:val="00406021"/>
    <w:rsid w:val="00464A69"/>
    <w:rsid w:val="0047553E"/>
    <w:rsid w:val="004A225B"/>
    <w:rsid w:val="004C648E"/>
    <w:rsid w:val="004D2634"/>
    <w:rsid w:val="00545425"/>
    <w:rsid w:val="005814F0"/>
    <w:rsid w:val="00610594"/>
    <w:rsid w:val="00674CEE"/>
    <w:rsid w:val="00687AC6"/>
    <w:rsid w:val="006A6BB2"/>
    <w:rsid w:val="006A7A52"/>
    <w:rsid w:val="00786958"/>
    <w:rsid w:val="007A223E"/>
    <w:rsid w:val="0085059F"/>
    <w:rsid w:val="00866010"/>
    <w:rsid w:val="008E3444"/>
    <w:rsid w:val="008F74AE"/>
    <w:rsid w:val="00971A16"/>
    <w:rsid w:val="00A0163D"/>
    <w:rsid w:val="00A4061B"/>
    <w:rsid w:val="00BA1D30"/>
    <w:rsid w:val="00C1300E"/>
    <w:rsid w:val="00C72242"/>
    <w:rsid w:val="00CD464B"/>
    <w:rsid w:val="00CE0719"/>
    <w:rsid w:val="00D06206"/>
    <w:rsid w:val="00DB377C"/>
    <w:rsid w:val="00DE4156"/>
    <w:rsid w:val="00E11406"/>
    <w:rsid w:val="00E952E3"/>
    <w:rsid w:val="00F02D9D"/>
    <w:rsid w:val="00F3526A"/>
    <w:rsid w:val="00FA0318"/>
    <w:rsid w:val="47431C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2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72242"/>
    <w:pPr>
      <w:tabs>
        <w:tab w:val="center" w:pos="4153"/>
        <w:tab w:val="right" w:pos="8306"/>
      </w:tabs>
      <w:snapToGrid w:val="0"/>
      <w:jc w:val="left"/>
    </w:pPr>
    <w:rPr>
      <w:sz w:val="18"/>
      <w:szCs w:val="18"/>
    </w:rPr>
  </w:style>
  <w:style w:type="paragraph" w:styleId="a4">
    <w:name w:val="header"/>
    <w:basedOn w:val="a"/>
    <w:link w:val="Char0"/>
    <w:uiPriority w:val="99"/>
    <w:unhideWhenUsed/>
    <w:rsid w:val="00C7224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72242"/>
    <w:rPr>
      <w:sz w:val="18"/>
      <w:szCs w:val="18"/>
    </w:rPr>
  </w:style>
  <w:style w:type="character" w:customStyle="1" w:styleId="Char">
    <w:name w:val="页脚 Char"/>
    <w:basedOn w:val="a0"/>
    <w:link w:val="a3"/>
    <w:uiPriority w:val="99"/>
    <w:rsid w:val="00C72242"/>
    <w:rPr>
      <w:sz w:val="18"/>
      <w:szCs w:val="18"/>
    </w:rPr>
  </w:style>
  <w:style w:type="paragraph" w:styleId="a5">
    <w:name w:val="List Paragraph"/>
    <w:basedOn w:val="a"/>
    <w:uiPriority w:val="99"/>
    <w:unhideWhenUsed/>
    <w:rsid w:val="00156E4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AC41AC-3876-429B-83F8-E6192F8EF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Administrator</cp:lastModifiedBy>
  <cp:revision>4</cp:revision>
  <cp:lastPrinted>2018-10-30T23:56:00Z</cp:lastPrinted>
  <dcterms:created xsi:type="dcterms:W3CDTF">2018-11-08T02:07:00Z</dcterms:created>
  <dcterms:modified xsi:type="dcterms:W3CDTF">2018-11-08T02:43:00Z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