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C72242" w:rsidRPr="002A667B" w:rsidRDefault="003871BA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711F92" w:rsidRDefault="0082722D" w:rsidP="00A0163D">
      <w:pPr>
        <w:widowControl/>
        <w:jc w:val="center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711F92">
        <w:rPr>
          <w:rFonts w:ascii="文星标宋" w:eastAsia="文星标宋" w:hAnsi="文星标宋" w:cs="文星标宋" w:hint="eastAsia"/>
          <w:sz w:val="28"/>
          <w:szCs w:val="28"/>
        </w:rPr>
        <w:t>第</w:t>
      </w:r>
      <w:r w:rsidR="00711F92" w:rsidRPr="00711F92">
        <w:rPr>
          <w:rFonts w:ascii="文星标宋" w:eastAsia="文星标宋" w:hAnsi="文星标宋" w:cs="文星标宋" w:hint="eastAsia"/>
          <w:sz w:val="28"/>
          <w:szCs w:val="28"/>
        </w:rPr>
        <w:t>十</w:t>
      </w:r>
      <w:r w:rsidRPr="00711F92">
        <w:rPr>
          <w:rFonts w:ascii="文星标宋" w:eastAsia="文星标宋" w:hAnsi="文星标宋" w:cs="文星标宋" w:hint="eastAsia"/>
          <w:sz w:val="28"/>
          <w:szCs w:val="28"/>
        </w:rPr>
        <w:t>批</w:t>
      </w:r>
      <w:r w:rsidR="008F08A9" w:rsidRPr="00711F92">
        <w:rPr>
          <w:rFonts w:ascii="文星标宋" w:eastAsia="文星标宋" w:hAnsi="文星标宋" w:cs="文星标宋" w:hint="eastAsia"/>
          <w:sz w:val="28"/>
          <w:szCs w:val="28"/>
        </w:rPr>
        <w:t>第</w:t>
      </w:r>
      <w:r w:rsidR="00711F92" w:rsidRPr="00711F92">
        <w:rPr>
          <w:rFonts w:ascii="文星标宋" w:eastAsia="文星标宋" w:hAnsi="文星标宋" w:cs="文星标宋" w:hint="eastAsia"/>
          <w:sz w:val="28"/>
          <w:szCs w:val="28"/>
        </w:rPr>
        <w:t>X20181102016</w:t>
      </w:r>
      <w:r w:rsidRPr="00711F92">
        <w:rPr>
          <w:rFonts w:ascii="文星标宋" w:eastAsia="文星标宋" w:hAnsi="文星标宋" w:cs="文星标宋" w:hint="eastAsia"/>
          <w:sz w:val="28"/>
          <w:szCs w:val="28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ED1C0E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3871BA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ED1C0E" w:rsidRDefault="003871BA" w:rsidP="0051285F">
            <w:pPr>
              <w:widowControl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受理编号</w:t>
            </w:r>
            <w:r w:rsidR="00406021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="00406021" w:rsidRPr="00711F92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信阳</w:t>
            </w:r>
            <w:r w:rsidR="00711F92" w:rsidRPr="00711F92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X20181102016</w:t>
            </w:r>
            <w:r w:rsidR="00ED1C0E" w:rsidRPr="00711F92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号</w:t>
            </w:r>
          </w:p>
          <w:p w:rsidR="001A3C2B" w:rsidRPr="00ED1C0E" w:rsidRDefault="001A3C2B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711F92" w:rsidRPr="00711F92" w:rsidRDefault="003871BA" w:rsidP="00187011">
            <w:pPr>
              <w:rPr>
                <w:rFonts w:ascii="仿宋" w:eastAsia="仿宋" w:hAnsi="仿宋" w:cs="Times New Roman" w:hint="eastAsia"/>
                <w:bCs/>
                <w:kern w:val="0"/>
                <w:sz w:val="18"/>
                <w:szCs w:val="1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环境信访问题为：</w:t>
            </w:r>
            <w:r w:rsidR="00711F92" w:rsidRPr="00711F92">
              <w:rPr>
                <w:rFonts w:ascii="仿宋" w:eastAsia="仿宋" w:hAnsi="仿宋" w:cs="Times New Roman" w:hint="eastAsia"/>
                <w:bCs/>
                <w:kern w:val="0"/>
                <w:sz w:val="18"/>
                <w:szCs w:val="18"/>
              </w:rPr>
              <w:t>罗山县潘新镇陡山村下楼组的群众反映秦业于2012年在该组流了30亩土地,当时以建植物园为名,但流转后2013年发展成为2000头左右的猪场,气味难闻,严重污染环境要求关闭。</w:t>
            </w:r>
          </w:p>
          <w:p w:rsidR="00C72242" w:rsidRPr="002A667B" w:rsidRDefault="00C72242" w:rsidP="00711F9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F08A9" w:rsidRDefault="00406021" w:rsidP="00711F9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8F08A9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罗山县</w:t>
            </w:r>
            <w:r w:rsidR="00711F92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潘新镇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2" w:rsidRPr="00711F92" w:rsidRDefault="00711F92" w:rsidP="00711F92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举报反映“秦业于2012年在该组流了30亩土地,当时以建植物园为名,但流转后2013年发展成为2000头左右的猪场”的问题。经查：秦园农林有限公司于2012年开始分别从潘新镇陡山村下楼组谭正军、胡国刚等19户村民手中租赁流转土地（宅基地、荒山荒坡、荒塘）约40亩，期限为30年至50年，在陡山村村委会的见证下签订租赁协议，协议第四条明确规定：“租期内乙方在所租赁的范围内依法从事种植、养殖、建设或其他生产、生活活动都应受到法律保护，甲方不得以任何借口干涉，如因违约造成损失，加倍赔偿，乙方依法交纳各种应交税费，同时享受国家优惠政策。甲方有义务帮助完善相关手续”举报反映“秦业于2012年在该组流了30亩土地,当时以建植物园为名,但流转后2013年发展成为2000头左右的猪场”的问题不属实。举报反映：“2013年发展成</w:t>
            </w: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lastRenderedPageBreak/>
              <w:t>为2000头左右的猪场,气味难闻,严重污染环境”的问题。经查：养猪场为罗山县秦园农林有限公司的一个项目，其法人为赵盼盼，秦园农林有限公司于2013年在潘新镇陡山村熊楼组投资200万元建养猪场，猪舍9栋，每栋面积300㎡，目前生猪存栏量1200头左右。现场询问证实：该养猪场手续齐全，有营业执照，有环保备案手续。现场检查：养猪场建有雨污分流设施，封闭三级沉淀池900m³ ,沼气池2个共140m³ ,干粪场 2个800㎡,氧化塘1个容量2000 m³。该公司经营模式为种养结合，苗木种植面积13亩，与村民签约消纳土地600余亩，养猪场产生的废物除部分自用外，全部用于消纳土地，养猪场设施运行正常，举报反映“严重污染环境”问题不实。经询问得知：在农忙时，农场有时候没能及时清理干粪场，干粪场产生气味影响周边环境。</w:t>
            </w:r>
          </w:p>
          <w:p w:rsidR="00C72242" w:rsidRPr="002A667B" w:rsidRDefault="00C72242" w:rsidP="00711F92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A" w:rsidRPr="0051285F" w:rsidRDefault="00D6619A" w:rsidP="00D6619A">
            <w:pPr>
              <w:spacing w:line="600" w:lineRule="exact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51285F">
              <w:rPr>
                <w:rFonts w:ascii="仿宋" w:eastAsia="仿宋" w:hAnsi="仿宋" w:cs="仿宋" w:hint="eastAsia"/>
                <w:b/>
                <w:sz w:val="18"/>
                <w:szCs w:val="18"/>
              </w:rPr>
              <w:lastRenderedPageBreak/>
              <w:t>部分属实</w:t>
            </w:r>
          </w:p>
          <w:p w:rsidR="00C72242" w:rsidRPr="008F08A9" w:rsidRDefault="00C72242" w:rsidP="008F08A9">
            <w:pPr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92" w:rsidRPr="00711F92" w:rsidRDefault="00711F92" w:rsidP="00711F92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1、责令养殖场保持治污设施正常使用，及时清理干粪场。</w:t>
            </w:r>
          </w:p>
          <w:p w:rsidR="00711F92" w:rsidRPr="00711F92" w:rsidRDefault="00711F92" w:rsidP="00711F92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2、要求农业中心切实发挥监督管理作用。</w:t>
            </w:r>
          </w:p>
          <w:p w:rsidR="00711F92" w:rsidRPr="00711F92" w:rsidRDefault="00711F92" w:rsidP="00711F92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3、要求陡山村村支两委切实履行属地管理职责，发现问题，及时上报。</w:t>
            </w:r>
          </w:p>
          <w:p w:rsidR="00711F92" w:rsidRPr="00711F92" w:rsidRDefault="00711F92" w:rsidP="00711F92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4、</w:t>
            </w: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鉴于潘新镇陡山村村支两委没有尽到属地管理的职责，中共潘新镇纪律委员会已于2018年10月30日对陡山村村两委班子成员进行了约谈，要求加强对该养殖</w:t>
            </w:r>
            <w:r w:rsidRPr="00711F92">
              <w:rPr>
                <w:rFonts w:ascii="仿宋_GB2312" w:eastAsia="仿宋_GB2312" w:hAnsi="仿宋_GB2312" w:cs="仿宋_GB2312" w:hint="eastAsia"/>
                <w:sz w:val="15"/>
                <w:szCs w:val="15"/>
              </w:rPr>
              <w:lastRenderedPageBreak/>
              <w:t>场监督管理，发现问题，及时上报，及时监督整改。</w:t>
            </w:r>
          </w:p>
          <w:p w:rsidR="001B3E7B" w:rsidRPr="002A667B" w:rsidRDefault="001B3E7B" w:rsidP="00711F92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C72242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72242" w:rsidRPr="00ED1C0E" w:rsidRDefault="00A40BC7" w:rsidP="008F08A9">
      <w:pPr>
        <w:widowControl/>
        <w:tabs>
          <w:tab w:val="left" w:pos="8210"/>
        </w:tabs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3" w:name="_GoBack"/>
      <w:bookmarkEnd w:id="3"/>
      <w:r w:rsidRPr="00ED1C0E">
        <w:rPr>
          <w:rFonts w:ascii="仿宋" w:eastAsia="仿宋" w:hAnsi="仿宋" w:cs="Times New Roman"/>
          <w:b/>
          <w:bCs/>
          <w:kern w:val="0"/>
          <w:sz w:val="28"/>
          <w:szCs w:val="28"/>
        </w:rPr>
        <w:lastRenderedPageBreak/>
        <w:tab/>
      </w:r>
    </w:p>
    <w:sectPr w:rsidR="00C72242" w:rsidRPr="00ED1C0E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D6" w:rsidRDefault="00FC5DD6" w:rsidP="001B3E7B">
      <w:r>
        <w:separator/>
      </w:r>
    </w:p>
  </w:endnote>
  <w:endnote w:type="continuationSeparator" w:id="0">
    <w:p w:rsidR="00FC5DD6" w:rsidRDefault="00FC5DD6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D6" w:rsidRDefault="00FC5DD6" w:rsidP="001B3E7B">
      <w:r>
        <w:separator/>
      </w:r>
    </w:p>
  </w:footnote>
  <w:footnote w:type="continuationSeparator" w:id="0">
    <w:p w:rsidR="00FC5DD6" w:rsidRDefault="00FC5DD6" w:rsidP="001B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113"/>
    <w:multiLevelType w:val="singleLevel"/>
    <w:tmpl w:val="5AA6611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70995"/>
    <w:rsid w:val="000B79D5"/>
    <w:rsid w:val="000C1E30"/>
    <w:rsid w:val="000E53A6"/>
    <w:rsid w:val="00112161"/>
    <w:rsid w:val="001818AD"/>
    <w:rsid w:val="00187011"/>
    <w:rsid w:val="001A3C2B"/>
    <w:rsid w:val="001A6BC5"/>
    <w:rsid w:val="001B3E7B"/>
    <w:rsid w:val="00202E11"/>
    <w:rsid w:val="0021654B"/>
    <w:rsid w:val="0025019F"/>
    <w:rsid w:val="002A667B"/>
    <w:rsid w:val="002D644F"/>
    <w:rsid w:val="002D77C6"/>
    <w:rsid w:val="0030102C"/>
    <w:rsid w:val="0036094D"/>
    <w:rsid w:val="003871BA"/>
    <w:rsid w:val="00406021"/>
    <w:rsid w:val="00464A69"/>
    <w:rsid w:val="004C648E"/>
    <w:rsid w:val="004D2634"/>
    <w:rsid w:val="0051285F"/>
    <w:rsid w:val="00545425"/>
    <w:rsid w:val="005814F0"/>
    <w:rsid w:val="00607B7B"/>
    <w:rsid w:val="00610594"/>
    <w:rsid w:val="00662894"/>
    <w:rsid w:val="00667A72"/>
    <w:rsid w:val="00674CEE"/>
    <w:rsid w:val="00687AC6"/>
    <w:rsid w:val="006A7A52"/>
    <w:rsid w:val="00711F92"/>
    <w:rsid w:val="00786958"/>
    <w:rsid w:val="00794133"/>
    <w:rsid w:val="007A223E"/>
    <w:rsid w:val="007E34C0"/>
    <w:rsid w:val="0082722D"/>
    <w:rsid w:val="0085059F"/>
    <w:rsid w:val="0087651C"/>
    <w:rsid w:val="008F08A9"/>
    <w:rsid w:val="008F1806"/>
    <w:rsid w:val="008F74AE"/>
    <w:rsid w:val="00900494"/>
    <w:rsid w:val="00906C81"/>
    <w:rsid w:val="00971A16"/>
    <w:rsid w:val="009D3312"/>
    <w:rsid w:val="00A0163D"/>
    <w:rsid w:val="00A4061B"/>
    <w:rsid w:val="00A40BC7"/>
    <w:rsid w:val="00C135DE"/>
    <w:rsid w:val="00C60BC5"/>
    <w:rsid w:val="00C72242"/>
    <w:rsid w:val="00CD464B"/>
    <w:rsid w:val="00CE0719"/>
    <w:rsid w:val="00D06206"/>
    <w:rsid w:val="00D40D04"/>
    <w:rsid w:val="00D6619A"/>
    <w:rsid w:val="00DA4281"/>
    <w:rsid w:val="00DB377C"/>
    <w:rsid w:val="00DE4156"/>
    <w:rsid w:val="00E11406"/>
    <w:rsid w:val="00E41B09"/>
    <w:rsid w:val="00E952E3"/>
    <w:rsid w:val="00EA6F01"/>
    <w:rsid w:val="00EB54BF"/>
    <w:rsid w:val="00ED1C0E"/>
    <w:rsid w:val="00ED61C6"/>
    <w:rsid w:val="00F02D9D"/>
    <w:rsid w:val="00F3526A"/>
    <w:rsid w:val="00F43686"/>
    <w:rsid w:val="00FA0318"/>
    <w:rsid w:val="00FC5DD6"/>
    <w:rsid w:val="00FC7223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8F08A9"/>
    <w:pPr>
      <w:spacing w:line="360" w:lineRule="auto"/>
      <w:jc w:val="center"/>
      <w:outlineLvl w:val="0"/>
    </w:pPr>
    <w:rPr>
      <w:rFonts w:ascii="Calibri" w:eastAsia="黑体" w:hAnsi="Calibri" w:cs="Times New Roman"/>
      <w:color w:val="000000"/>
      <w:kern w:val="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6"/>
    <w:rsid w:val="008F08A9"/>
    <w:rPr>
      <w:rFonts w:ascii="Calibri" w:eastAsia="黑体" w:hAnsi="Calibri" w:cs="Times New Roman"/>
      <w:color w:val="000000"/>
      <w:sz w:val="4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5</cp:revision>
  <cp:lastPrinted>2018-10-31T06:53:00Z</cp:lastPrinted>
  <dcterms:created xsi:type="dcterms:W3CDTF">2018-11-09T02:33:00Z</dcterms:created>
  <dcterms:modified xsi:type="dcterms:W3CDTF">2018-11-09T02:43:00Z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