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150" w:lineRule="atLeast"/>
        <w:ind w:left="0" w:firstLine="0"/>
        <w:jc w:val="center"/>
        <w:rPr>
          <w:rFonts w:hint="eastAsia" w:ascii="文星标宋" w:hAnsi="文星标宋" w:eastAsia="文星标宋" w:cs="文星标宋"/>
          <w:i w:val="0"/>
          <w:caps w:val="0"/>
          <w:color w:val="0190D2"/>
          <w:spacing w:val="0"/>
          <w:sz w:val="44"/>
          <w:szCs w:val="44"/>
        </w:rPr>
      </w:pPr>
      <w:r>
        <w:rPr>
          <w:rFonts w:hint="eastAsia" w:ascii="文星标宋" w:hAnsi="文星标宋" w:eastAsia="文星标宋" w:cs="文星标宋"/>
          <w:i w:val="0"/>
          <w:caps w:val="0"/>
          <w:color w:val="0190D2"/>
          <w:spacing w:val="0"/>
          <w:sz w:val="44"/>
          <w:szCs w:val="44"/>
          <w:shd w:val="clear" w:fill="FFFFFF"/>
          <w:lang w:eastAsia="zh-CN"/>
        </w:rPr>
        <w:t>科技局</w:t>
      </w:r>
      <w:r>
        <w:rPr>
          <w:rFonts w:hint="eastAsia" w:ascii="文星标宋" w:hAnsi="文星标宋" w:eastAsia="文星标宋" w:cs="文星标宋"/>
          <w:i w:val="0"/>
          <w:caps w:val="0"/>
          <w:color w:val="0190D2"/>
          <w:spacing w:val="0"/>
          <w:sz w:val="44"/>
          <w:szCs w:val="44"/>
          <w:shd w:val="clear" w:fill="FFFFFF"/>
        </w:rPr>
        <w:t>开展宪法学习宣传活动总结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为了深入宣传宪法修改的重点内容和重大意义，全面推进“七五”普法工作，不断增强广大干部群众的宪法意识，使广大干部群众成为宪法的忠实崇尚者、自觉遵守者、坚决捍卫者，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科技局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开展了多种形式的宪法学习宣传活动。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一、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科技局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高度重视宪法学习宣传活动，全体工作人员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自觉学习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《中华人民共和国宪法修正案》，以宪法修改前后内容对照的形式，学习了解了宪法修正案的内容，全体工作人员纷纷表示要努力做宪法的坚定捍卫者、忠实践行者、积极宣传者。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在宪法宣传活动周中积极悬挂宣传横幅，向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广大群众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进行宣传。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二、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科技局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利用扶贫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培训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等契机，积极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向农民群众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宣讲宪法知识宣传，帮助大家全面、深刻的认识宪法修改内容，进而培养广大群众学习宪法、遵守宪法的行动自觉。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108960" cy="1554480"/>
            <wp:effectExtent l="0" t="0" r="15240" b="7620"/>
            <wp:docPr id="2" name="图片 2" descr="7ea8b079fa0291517556f1f392e1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ea8b079fa0291517556f1f392e1f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38705" cy="1315720"/>
            <wp:effectExtent l="0" t="0" r="4445" b="17780"/>
            <wp:docPr id="1" name="图片 1" descr="微信图片_2018121008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2100829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05A53"/>
    <w:rsid w:val="378A072B"/>
    <w:rsid w:val="619E48A1"/>
    <w:rsid w:val="67121E22"/>
    <w:rsid w:val="7E9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雷先生</cp:lastModifiedBy>
  <dcterms:modified xsi:type="dcterms:W3CDTF">2018-12-10T02:12:22Z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