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罗山县扶贫资金分配情况公告公示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截止201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月底，罗山县共统筹整合上级扶贫及涉农资金</w:t>
      </w:r>
      <w:r>
        <w:rPr>
          <w:rFonts w:ascii="仿宋_GB2312" w:eastAsia="仿宋_GB2312"/>
          <w:sz w:val="32"/>
          <w:szCs w:val="32"/>
        </w:rPr>
        <w:t>22250.06</w:t>
      </w:r>
      <w:r>
        <w:rPr>
          <w:rFonts w:hint="eastAsia" w:ascii="仿宋_GB2312" w:eastAsia="仿宋_GB2312"/>
          <w:sz w:val="32"/>
          <w:szCs w:val="32"/>
        </w:rPr>
        <w:t>万元，县级财政安排整合本级资金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801.16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万元，使用存量资金4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474</w:t>
      </w:r>
      <w:r>
        <w:rPr>
          <w:rFonts w:hint="eastAsia" w:ascii="仿宋_GB2312" w:eastAsia="仿宋_GB2312"/>
          <w:sz w:val="32"/>
          <w:szCs w:val="32"/>
        </w:rPr>
        <w:t>万元，合计</w:t>
      </w:r>
      <w:r>
        <w:rPr>
          <w:rFonts w:ascii="仿宋_GB2312" w:eastAsia="仿宋_GB2312"/>
          <w:sz w:val="32"/>
          <w:szCs w:val="32"/>
        </w:rPr>
        <w:t>43525.22</w:t>
      </w:r>
      <w:r>
        <w:rPr>
          <w:rFonts w:hint="eastAsia" w:ascii="仿宋_GB2312" w:eastAsia="仿宋_GB2312"/>
          <w:sz w:val="32"/>
          <w:szCs w:val="32"/>
        </w:rPr>
        <w:t>万元。按照《调整后罗山县201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年统筹整合使用财政涉农资金实施方案》，现将资金分配使用情况公示如下：</w:t>
      </w:r>
    </w:p>
    <w:p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一、资金来源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1.整合中央财政资金</w:t>
      </w:r>
      <w:r>
        <w:rPr>
          <w:rFonts w:ascii="仿宋_GB2312" w:eastAsia="仿宋_GB2312"/>
          <w:sz w:val="32"/>
          <w:szCs w:val="32"/>
        </w:rPr>
        <w:t>8504</w:t>
      </w:r>
      <w:r>
        <w:rPr>
          <w:rFonts w:hint="eastAsia" w:ascii="仿宋_GB2312" w:eastAsia="仿宋_GB2312"/>
          <w:sz w:val="32"/>
          <w:szCs w:val="32"/>
        </w:rPr>
        <w:t>万元 ；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2.整合省级财政资金</w:t>
      </w:r>
      <w:r>
        <w:rPr>
          <w:rFonts w:ascii="仿宋_GB2312" w:eastAsia="仿宋_GB2312"/>
          <w:sz w:val="32"/>
          <w:szCs w:val="32"/>
        </w:rPr>
        <w:t>12741.41</w:t>
      </w:r>
      <w:r>
        <w:rPr>
          <w:rFonts w:hint="eastAsia" w:ascii="仿宋_GB2312" w:eastAsia="仿宋_GB2312"/>
          <w:sz w:val="32"/>
          <w:szCs w:val="32"/>
        </w:rPr>
        <w:t xml:space="preserve">万元； 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3.整合市级财政资金</w:t>
      </w:r>
      <w:r>
        <w:rPr>
          <w:rFonts w:ascii="仿宋_GB2312" w:eastAsia="仿宋_GB2312"/>
          <w:sz w:val="32"/>
          <w:szCs w:val="32"/>
        </w:rPr>
        <w:t>1004.65</w:t>
      </w:r>
      <w:r>
        <w:rPr>
          <w:rFonts w:hint="eastAsia" w:ascii="仿宋_GB2312" w:eastAsia="仿宋_GB2312"/>
          <w:sz w:val="32"/>
          <w:szCs w:val="32"/>
        </w:rPr>
        <w:t>万元；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安排县本级财政资金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801.16</w:t>
      </w:r>
      <w:r>
        <w:rPr>
          <w:rFonts w:hint="eastAsia" w:ascii="仿宋_GB2312" w:eastAsia="仿宋_GB2312"/>
          <w:sz w:val="32"/>
          <w:szCs w:val="32"/>
        </w:rPr>
        <w:t>万元；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 xml:space="preserve"> 使用存量资金4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474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以上资金合计</w:t>
      </w:r>
      <w:r>
        <w:rPr>
          <w:rFonts w:ascii="仿宋_GB2312" w:eastAsia="仿宋_GB2312"/>
          <w:sz w:val="32"/>
          <w:szCs w:val="32"/>
        </w:rPr>
        <w:t>43525.22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二、分配原则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按照《调整后罗山县201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年统筹整合使用财政涉农资金实施方案》，经县脱贫攻坚指挥部研究确定，结合项目准备情况和种植、养殖季节因素，按照以下原则分配资金。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优先完善贫困村基础设施及基本公共服务设施建设。安排分配整合资金用于贫困村修建通村公路工程、贫困户广播电视户户通工程、修建文体广场及农家书屋工程、农村人居环境整治项目、深度贫困村和重点非贫困村基础设施建设项目、“健康扶贫爱心保健箱”项目、“贫困人口第五道医疗保障线”项目等。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加大产业扶贫投入力度，带动贫困户增收创收。201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年整合资金分配产业扶贫项目</w:t>
      </w:r>
      <w:r>
        <w:rPr>
          <w:rFonts w:ascii="仿宋_GB2312" w:eastAsia="仿宋_GB2312"/>
          <w:sz w:val="32"/>
          <w:szCs w:val="32"/>
        </w:rPr>
        <w:t>22902.9</w:t>
      </w:r>
      <w:r>
        <w:rPr>
          <w:rFonts w:hint="eastAsia" w:ascii="仿宋_GB2312" w:eastAsia="仿宋_GB2312"/>
          <w:sz w:val="32"/>
          <w:szCs w:val="32"/>
        </w:rPr>
        <w:t>万元，主要用于就业扶贫基地项目</w:t>
      </w:r>
      <w:r>
        <w:rPr>
          <w:rFonts w:ascii="仿宋_GB2312" w:eastAsia="仿宋_GB2312"/>
          <w:sz w:val="32"/>
          <w:szCs w:val="32"/>
        </w:rPr>
        <w:t>694.56</w:t>
      </w:r>
      <w:r>
        <w:rPr>
          <w:rFonts w:hint="eastAsia" w:ascii="仿宋_GB2312" w:eastAsia="仿宋_GB2312"/>
          <w:sz w:val="32"/>
          <w:szCs w:val="32"/>
        </w:rPr>
        <w:t>万元、村级光伏发电项目1</w:t>
      </w:r>
      <w:r>
        <w:rPr>
          <w:rFonts w:ascii="仿宋_GB2312" w:eastAsia="仿宋_GB2312"/>
          <w:sz w:val="32"/>
          <w:szCs w:val="32"/>
        </w:rPr>
        <w:t>1778.52</w:t>
      </w:r>
      <w:r>
        <w:rPr>
          <w:rFonts w:hint="eastAsia" w:ascii="仿宋_GB2312" w:eastAsia="仿宋_GB2312"/>
          <w:sz w:val="32"/>
          <w:szCs w:val="32"/>
        </w:rPr>
        <w:t>万元、第一书记扶贫项目</w:t>
      </w:r>
      <w:r>
        <w:rPr>
          <w:rFonts w:ascii="仿宋_GB2312" w:eastAsia="仿宋_GB2312"/>
          <w:sz w:val="32"/>
          <w:szCs w:val="32"/>
        </w:rPr>
        <w:t>1870</w:t>
      </w:r>
      <w:r>
        <w:rPr>
          <w:rFonts w:hint="eastAsia" w:ascii="仿宋_GB2312" w:eastAsia="仿宋_GB2312"/>
          <w:sz w:val="32"/>
          <w:szCs w:val="32"/>
        </w:rPr>
        <w:t>万元、新型农业经营主体带贫奖补项目5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hint="eastAsia" w:ascii="仿宋_GB2312" w:eastAsia="仿宋_GB2312"/>
          <w:sz w:val="32"/>
          <w:szCs w:val="32"/>
        </w:rPr>
        <w:t>万元、贫困户外出务工交通补贴</w:t>
      </w:r>
      <w:r>
        <w:rPr>
          <w:rFonts w:ascii="仿宋_GB2312" w:eastAsia="仿宋_GB2312"/>
          <w:sz w:val="32"/>
          <w:szCs w:val="32"/>
        </w:rPr>
        <w:t>800</w:t>
      </w:r>
      <w:r>
        <w:rPr>
          <w:rFonts w:hint="eastAsia" w:ascii="仿宋_GB2312" w:eastAsia="仿宋_GB2312"/>
          <w:sz w:val="32"/>
          <w:szCs w:val="32"/>
        </w:rPr>
        <w:t>万元、扶贫小额信用贷款贴息1</w:t>
      </w:r>
      <w:r>
        <w:rPr>
          <w:rFonts w:ascii="仿宋_GB2312" w:eastAsia="仿宋_GB2312"/>
          <w:sz w:val="32"/>
          <w:szCs w:val="32"/>
        </w:rPr>
        <w:t>8.01</w:t>
      </w:r>
      <w:r>
        <w:rPr>
          <w:rFonts w:hint="eastAsia" w:ascii="仿宋_GB2312" w:eastAsia="仿宋_GB2312"/>
          <w:sz w:val="32"/>
          <w:szCs w:val="32"/>
        </w:rPr>
        <w:t>万元、中小微企业协议带贫贴息贷款5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万元、贫困人口意外事故救助保险及水稻保险财政补贴项目</w:t>
      </w:r>
      <w:r>
        <w:rPr>
          <w:rFonts w:ascii="仿宋_GB2312" w:eastAsia="仿宋_GB2312"/>
          <w:sz w:val="32"/>
          <w:szCs w:val="32"/>
        </w:rPr>
        <w:t>65.31</w:t>
      </w:r>
      <w:r>
        <w:rPr>
          <w:rFonts w:hint="eastAsia" w:ascii="仿宋_GB2312" w:eastAsia="仿宋_GB2312"/>
          <w:sz w:val="32"/>
          <w:szCs w:val="32"/>
        </w:rPr>
        <w:t>万元、“雨露计划”培训项目3</w:t>
      </w:r>
      <w:r>
        <w:rPr>
          <w:rFonts w:ascii="仿宋_GB2312" w:eastAsia="仿宋_GB2312"/>
          <w:sz w:val="32"/>
          <w:szCs w:val="32"/>
        </w:rPr>
        <w:t>17.3</w:t>
      </w:r>
      <w:r>
        <w:rPr>
          <w:rFonts w:hint="eastAsia" w:ascii="仿宋_GB2312" w:eastAsia="仿宋_GB2312"/>
          <w:sz w:val="32"/>
          <w:szCs w:val="32"/>
        </w:rPr>
        <w:t>万元、“多彩田园”奖补项目1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万元、“到户增收”项目6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万元、农业科技扶贫项目3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万元、电商扶贫项目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万元、生态护林员项目4</w:t>
      </w:r>
      <w:r>
        <w:rPr>
          <w:rFonts w:ascii="仿宋_GB2312" w:eastAsia="仿宋_GB2312"/>
          <w:sz w:val="32"/>
          <w:szCs w:val="32"/>
        </w:rPr>
        <w:t>52.2</w:t>
      </w:r>
      <w:r>
        <w:rPr>
          <w:rFonts w:hint="eastAsia" w:ascii="仿宋_GB2312" w:eastAsia="仿宋_GB2312"/>
          <w:sz w:val="32"/>
          <w:szCs w:val="32"/>
        </w:rPr>
        <w:t>万元、致富带头人培训项目4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3.坚持统筹兼顾，在重点支持贫困村的同时，适当向非贫困村倾斜，促进贫困村和非贫困村均衡发展。</w:t>
      </w:r>
    </w:p>
    <w:p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三、分配结果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见附表。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附：罗山县2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年统筹整合涉农资金分配表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640"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018</w:t>
      </w:r>
      <w:r>
        <w:rPr>
          <w:rFonts w:hint="eastAsia" w:ascii="黑体" w:hAnsi="黑体" w:eastAsia="黑体"/>
          <w:sz w:val="44"/>
          <w:szCs w:val="44"/>
        </w:rPr>
        <w:t>年统筹整合涉农资金分配表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281"/>
        <w:gridCol w:w="148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主管单位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         计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43525.08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新型农业经营主体带贫奖补项目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农业局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农村人居环境整治项目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县委农办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县派第一书记发展资金项目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组织部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贫困户外出务工补贴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人社局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就业扶贫基地项目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住建局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到户增收项目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农业局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设置生态护林员岗位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林业局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第五道保障线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人社局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电商扶贫项目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商务局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市派第一书记专项扶贫项目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组织部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“等额对调”式志愿帮扶和建档立卡贫困人口签约服务补助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卫计委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易地扶贫搬迁融资资金利息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易地扶贫搬迁指挥部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省派第一书记专项扶贫项目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组织部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“多彩田园”奖补项目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县委农办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贫困人口意外事故救助保险项目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保险公司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贫困户水稻保险项目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保险公司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农业科技产业扶贫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农科所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致富带头人培训项目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扶贫办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建档立卡贫困重度残疾人家庭无障碍设施建设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残联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2018年通村公路建设项目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交通局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贫困村通村客车候车亭建设等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交通局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广播电视行业扶贫项目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广电中心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贫困户小药包项目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卫计委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村级文体广场建设项目及农家书屋项目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文广新局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光伏发电项目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农业局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农村公路改造提升项目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交通局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以工代赈项目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发改委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中小微企业协议带贫项目贷款利息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金融服务中心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深度贫困村和重点非贫困村基础设施建设项目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扶贫办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雨露计划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扶贫办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惠民小额贴息贷款利息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扶贫办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国有贫困林场扶贫项目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董寨保护区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少数民族发展扶贫项目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宗教局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</w:tbl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备注：每个具体项目建设情况由责任单位另行公告公示。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</w:t>
      </w:r>
      <w:r>
        <w:rPr>
          <w:rFonts w:ascii="仿宋_GB2312" w:eastAsia="仿宋_GB2312"/>
          <w:sz w:val="32"/>
          <w:szCs w:val="32"/>
        </w:rPr>
        <w:t>376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2175966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监督电话：0376-</w:t>
      </w:r>
      <w:r>
        <w:rPr>
          <w:rFonts w:ascii="仿宋_GB2312" w:eastAsia="仿宋_GB2312"/>
          <w:sz w:val="32"/>
          <w:szCs w:val="32"/>
        </w:rPr>
        <w:t>2175929   0376-</w:t>
      </w:r>
      <w:r>
        <w:rPr>
          <w:rFonts w:hint="eastAsia"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6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0"/>
    <w:rsid w:val="000D7DF0"/>
    <w:rsid w:val="000F7062"/>
    <w:rsid w:val="00112836"/>
    <w:rsid w:val="00135572"/>
    <w:rsid w:val="00144080"/>
    <w:rsid w:val="001B4A53"/>
    <w:rsid w:val="001C415E"/>
    <w:rsid w:val="001E68A3"/>
    <w:rsid w:val="00210B71"/>
    <w:rsid w:val="002A01C7"/>
    <w:rsid w:val="002D584C"/>
    <w:rsid w:val="00337FE7"/>
    <w:rsid w:val="003C6271"/>
    <w:rsid w:val="003F0FBD"/>
    <w:rsid w:val="00500414"/>
    <w:rsid w:val="00557B6B"/>
    <w:rsid w:val="00630CFA"/>
    <w:rsid w:val="00701B54"/>
    <w:rsid w:val="00745E73"/>
    <w:rsid w:val="007970D2"/>
    <w:rsid w:val="0083215E"/>
    <w:rsid w:val="00844740"/>
    <w:rsid w:val="00857B9A"/>
    <w:rsid w:val="009018A9"/>
    <w:rsid w:val="009C5543"/>
    <w:rsid w:val="009D5342"/>
    <w:rsid w:val="00A8049E"/>
    <w:rsid w:val="00AE2181"/>
    <w:rsid w:val="00B03857"/>
    <w:rsid w:val="00BA3329"/>
    <w:rsid w:val="00BD5BBD"/>
    <w:rsid w:val="00CD4EA3"/>
    <w:rsid w:val="00D07FDA"/>
    <w:rsid w:val="00D54026"/>
    <w:rsid w:val="00DB50C1"/>
    <w:rsid w:val="00E82268"/>
    <w:rsid w:val="00EC5834"/>
    <w:rsid w:val="00FB4228"/>
    <w:rsid w:val="00FD79D7"/>
    <w:rsid w:val="181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annotation reference"/>
    <w:basedOn w:val="8"/>
    <w:semiHidden/>
    <w:unhideWhenUsed/>
    <w:uiPriority w:val="0"/>
    <w:rPr>
      <w:sz w:val="21"/>
      <w:szCs w:val="21"/>
    </w:rPr>
  </w:style>
  <w:style w:type="character" w:customStyle="1" w:styleId="10">
    <w:name w:val="批注文字 字符"/>
    <w:basedOn w:val="8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文字 字符1"/>
    <w:basedOn w:val="8"/>
    <w:link w:val="2"/>
    <w:semiHidden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AE389-7ADC-412B-94EA-006B7CD343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294</Words>
  <Characters>1680</Characters>
  <Lines>14</Lines>
  <Paragraphs>3</Paragraphs>
  <TotalTime>1</TotalTime>
  <ScaleCrop>false</ScaleCrop>
  <LinksUpToDate>false</LinksUpToDate>
  <CharactersWithSpaces>1971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2018-07-25T03:07:00Z</dcterms:created>
  <dc:creator>Windows 用户</dc:creator>
  <cp:lastModifiedBy>李健</cp:lastModifiedBy>
  <cp:lastPrinted>2018-12-12T02:31:00Z</cp:lastPrinted>
  <dcterms:modified xsi:type="dcterms:W3CDTF">2019-01-24T02:03:42Z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