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县人社局召开2018年度党员领导干部民主生活会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日，县人社局召开</w:t>
      </w:r>
      <w:r>
        <w:rPr>
          <w:rFonts w:hint="eastAsia" w:eastAsia="仿宋_GB2312" w:cs="仿宋_GB2312"/>
          <w:sz w:val="32"/>
          <w:szCs w:val="32"/>
          <w:lang w:val="en-US" w:eastAsia="zh-CN"/>
        </w:rPr>
        <w:t>2018年度党员领导干部民主生活会。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会议由局党组书记、局长孙文理同志主持</w:t>
      </w:r>
      <w:r>
        <w:rPr>
          <w:rFonts w:hint="eastAsia" w:eastAsia="仿宋_GB2312" w:cs="仿宋_GB2312"/>
          <w:sz w:val="32"/>
          <w:szCs w:val="32"/>
          <w:lang w:val="en-US" w:eastAsia="zh-CN"/>
        </w:rPr>
        <w:t>，全体班子成员参加。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会议首先传达了县纪委、县委组织部《关于认真开好2018年度党员领导干部民主生活会的通知》文件精神。会上，孙文理同志代表局党组班子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“思想政治、精神状态、工作作风”</w:t>
      </w:r>
      <w:r>
        <w:rPr>
          <w:rFonts w:hint="eastAsia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个方面，深入查摆问题，深刻剖析根源，并制定整改措施。随后其他</w:t>
      </w:r>
      <w:r>
        <w:rPr>
          <w:rFonts w:hint="eastAsia" w:eastAsia="仿宋_GB2312" w:cs="仿宋_GB2312"/>
          <w:sz w:val="32"/>
          <w:szCs w:val="32"/>
          <w:lang w:val="en-US" w:eastAsia="zh-CN"/>
        </w:rPr>
        <w:t>班子成员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逐一进行个人对照检查发言，相互间开展了严肃认真的批评。大家在发言中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扣会议主题，坚持问题导向，深查细摆问题，深刻剖析原因；自我批评主动，把自己摆进去、把职责摆进去、把工作摆进去，真查真找，见人见事，反思自身责任；相互批评客观公正，直指要害，坦诚相见。同志们普遍感到，民主生活会开出了“辣味”，达到了统一思想、加强监督、增进团结、改进作风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会议强调，要进一步提高政治站位，牢固树立“四个意识”，坚定“四个自信”，坚决做到“两个维护”</w:t>
      </w:r>
      <w:r>
        <w:rPr>
          <w:rFonts w:hint="eastAsia" w:eastAsia="仿宋_GB2312" w:cs="仿宋_GB2312"/>
          <w:sz w:val="32"/>
          <w:szCs w:val="32"/>
          <w:lang w:val="en-US" w:eastAsia="zh-CN"/>
        </w:rPr>
        <w:t>的思想自觉和行动自觉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坚持把习近平新时代中国特色社会主义思想、党的十九大精神和习总书记调研河南时的重要讲话精神，结合起来再学习、再理解、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再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落实。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以党的政治建设为统领，切实履行管党治党政治责任，推动</w:t>
      </w:r>
      <w:r>
        <w:rPr>
          <w:rFonts w:hint="eastAsia" w:eastAsia="仿宋_GB2312" w:cs="仿宋_GB2312"/>
          <w:sz w:val="32"/>
          <w:szCs w:val="32"/>
          <w:lang w:val="en-US" w:eastAsia="zh-CN"/>
        </w:rPr>
        <w:t>人社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系统全面从严治党不断向纵深发展；进一步强化政治担当，深入贯彻落实省、市、县对于人社工作的统筹部署，确保政令畅通，令行禁止，对标党的十九大科学</w:t>
      </w:r>
      <w:r>
        <w:rPr>
          <w:rFonts w:hint="eastAsia" w:eastAsia="仿宋_GB2312" w:cs="仿宋_GB2312"/>
          <w:sz w:val="32"/>
          <w:szCs w:val="32"/>
          <w:lang w:val="en-US" w:eastAsia="zh-CN"/>
        </w:rPr>
        <w:t>关于人社事业发展的科学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部署，着力抓重点、补短板、强弱项、防风险，明确重点工作和关键举措，锲而不舍抓好各项工作落实，使人社系统各项中心工作更加契合全县发展大局，更加契合服务保障民生，努力开创事业发展新局面。</w:t>
      </w:r>
    </w:p>
    <w:sectPr>
      <w:footerReference r:id="rId3" w:type="default"/>
      <w:pgSz w:w="12240" w:h="15840"/>
      <w:pgMar w:top="1587" w:right="1361" w:bottom="1474" w:left="1361" w:header="720" w:footer="720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A61BD"/>
    <w:rsid w:val="0C732F92"/>
    <w:rsid w:val="14223D63"/>
    <w:rsid w:val="19E032CD"/>
    <w:rsid w:val="1D3E319C"/>
    <w:rsid w:val="27DF0598"/>
    <w:rsid w:val="2A591308"/>
    <w:rsid w:val="3F2A019D"/>
    <w:rsid w:val="47704106"/>
    <w:rsid w:val="482479D2"/>
    <w:rsid w:val="59971CBC"/>
    <w:rsid w:val="5DD12BA6"/>
    <w:rsid w:val="6AFE0B23"/>
    <w:rsid w:val="6B3A2818"/>
    <w:rsid w:val="6D2F358C"/>
    <w:rsid w:val="72C01682"/>
    <w:rsid w:val="7E942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仿宋_GB2312" w:hAnsi="仿宋_GB2312" w:eastAsia="宋体" w:cs="Times New Roman"/>
      <w:kern w:val="2"/>
      <w:sz w:val="21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center"/>
      <w:outlineLvl w:val="0"/>
    </w:pPr>
    <w:rPr>
      <w:rFonts w:hint="eastAsia" w:ascii="方正小标宋简体" w:hAnsi="方正小标宋简体" w:eastAsia="方正小标宋简体" w:cs="方正小标宋简体"/>
      <w:kern w:val="44"/>
      <w:sz w:val="44"/>
      <w:szCs w:val="44"/>
      <w:lang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paragraph" w:customStyle="1" w:styleId="9">
    <w:name w:val="样式2"/>
    <w:basedOn w:val="1"/>
    <w:qFormat/>
    <w:uiPriority w:val="0"/>
    <w:pPr>
      <w:spacing w:line="600" w:lineRule="exact"/>
    </w:pPr>
    <w:rPr>
      <w:rFonts w:ascii="Tahoma" w:hAnsi="Tahoma" w:eastAsia="宋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徐旭东</cp:lastModifiedBy>
  <dcterms:modified xsi:type="dcterms:W3CDTF">2019-01-30T01:15:53Z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