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罗山县生态环境局关于2019年9月8日做出的建设项目环境影响评价文件审批情况决定的公告</w:t>
      </w:r>
    </w:p>
    <w:p>
      <w:pPr>
        <w:ind w:firstLine="240" w:firstLineChars="1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根据建设项目环境影响评价审批程序的有关规定，经审查，2019年9月8日我局做出的1个建设项目环境影响评价文件的审批决定。现将做出的审批决定予以公告，公告期为2019年9月8日——2019年9月17日（7日）。</w:t>
      </w:r>
    </w:p>
    <w:p>
      <w:pPr>
        <w:ind w:firstLine="240" w:firstLineChars="1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240" w:firstLineChars="1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联系方式：电话：2178768（行政服务中心）</w:t>
      </w:r>
    </w:p>
    <w:p>
      <w:pPr>
        <w:ind w:firstLine="240" w:firstLineChars="1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传真：（） 通讯地址;</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4"/>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tcPr>
          <w:p>
            <w:pPr>
              <w:jc w:val="center"/>
              <w:rPr>
                <w:rFonts w:hint="eastAsia" w:asciiTheme="minorEastAsia" w:hAnsiTheme="minorEastAsia" w:eastAsiaTheme="minorEastAsia" w:cstheme="minorEastAsia"/>
                <w:b/>
                <w:bCs/>
                <w:sz w:val="24"/>
                <w:szCs w:val="24"/>
                <w:vertAlign w:val="baseline"/>
                <w:lang w:val="en-US" w:eastAsia="zh-CN"/>
              </w:rPr>
            </w:pPr>
            <w:bookmarkStart w:id="0" w:name="_GoBack"/>
            <w:r>
              <w:rPr>
                <w:rFonts w:hint="eastAsia"/>
                <w:vertAlign w:val="baseline"/>
                <w:lang w:val="en-US" w:eastAsia="zh-CN"/>
              </w:rPr>
              <w:t>罗山县强森木业有限责任公司年产加工3万立方米单板项目</w:t>
            </w:r>
            <w:bookmarkEnd w:id="0"/>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罗山县生态环境局</w:t>
            </w:r>
          </w:p>
        </w:tc>
        <w:tc>
          <w:tcPr>
            <w:tcW w:w="1300"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12" w:hRule="atLeast"/>
        </w:trPr>
        <w:tc>
          <w:tcPr>
            <w:tcW w:w="8899" w:type="dxa"/>
            <w:gridSpan w:val="4"/>
          </w:tcPr>
          <w:p>
            <w:pPr>
              <w:spacing w:line="520" w:lineRule="exact"/>
              <w:rPr>
                <w:rFonts w:hint="eastAsia" w:asciiTheme="minorEastAsia" w:hAnsiTheme="minorEastAsia" w:eastAsiaTheme="minorEastAsia" w:cstheme="minorEastAsia"/>
                <w:b w:val="0"/>
                <w:bCs w:val="0"/>
                <w:color w:val="000000"/>
                <w:kern w:val="0"/>
                <w:sz w:val="21"/>
                <w:szCs w:val="21"/>
              </w:rPr>
            </w:pPr>
            <w:r>
              <w:rPr>
                <w:rFonts w:hint="eastAsia" w:asciiTheme="minorEastAsia" w:hAnsiTheme="minorEastAsia" w:eastAsiaTheme="minorEastAsia" w:cstheme="minorEastAsia"/>
                <w:b w:val="0"/>
                <w:bCs w:val="0"/>
                <w:sz w:val="21"/>
                <w:szCs w:val="21"/>
              </w:rPr>
              <w:t>罗山县强森木业有限责任公司</w:t>
            </w:r>
            <w:r>
              <w:rPr>
                <w:rFonts w:hint="eastAsia" w:asciiTheme="minorEastAsia" w:hAnsiTheme="minorEastAsia" w:eastAsiaTheme="minorEastAsia" w:cstheme="minorEastAsia"/>
                <w:b w:val="0"/>
                <w:bCs w:val="0"/>
                <w:color w:val="000000"/>
                <w:kern w:val="0"/>
                <w:sz w:val="21"/>
                <w:szCs w:val="21"/>
              </w:rPr>
              <w:t>：</w:t>
            </w:r>
          </w:p>
          <w:p>
            <w:pPr>
              <w:spacing w:line="500" w:lineRule="exact"/>
              <w:ind w:firstLine="420" w:firstLineChars="200"/>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sz w:val="21"/>
                <w:szCs w:val="21"/>
              </w:rPr>
              <w:t>该项目属新建项目，根据我国环保法律、法规和有关政策的规定，对你单位在罗山县朱堂乡万河村邓湾组年加工3万立方米单板项目</w:t>
            </w:r>
            <w:r>
              <w:rPr>
                <w:rFonts w:hint="eastAsia" w:asciiTheme="minorEastAsia" w:hAnsiTheme="minorEastAsia" w:eastAsiaTheme="minorEastAsia" w:cstheme="minorEastAsia"/>
                <w:color w:val="000000"/>
                <w:kern w:val="0"/>
                <w:sz w:val="21"/>
                <w:szCs w:val="21"/>
              </w:rPr>
              <w:t>环境影响报告表作出以下审批意见：</w:t>
            </w:r>
          </w:p>
          <w:p>
            <w:pPr>
              <w:spacing w:line="5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一、我局同意你单位按照《报告表》中所列建设项目的性质、规模、地点、生产工艺、采用的环境保护对策及生态保护措施进行建设。</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 xml:space="preserve">    二、项目建设中必须按照批复的要求，严格执行环境保护设施与主体工程同时投入使用的环保“三同时”制度，重点作好以下方面：</w:t>
            </w:r>
          </w:p>
          <w:p>
            <w:pPr>
              <w:spacing w:line="5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1、严格按照工程设计及评价提出的各项环保设施进行设计施工，确保环保资金的投入和“三同时”制度的落实，加强环保设施的日常管理与维护，使其始终处于良好的运行状态。</w:t>
            </w:r>
          </w:p>
          <w:p>
            <w:pPr>
              <w:spacing w:line="5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2、严格落实评价提出的废水、粉尘、噪声、固废等污染防治措施，在达标排放的基础上,尽可能降低废水、粉尘、噪声、固废对外环境的影响。</w:t>
            </w:r>
          </w:p>
          <w:p>
            <w:pPr>
              <w:spacing w:line="500" w:lineRule="exact"/>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3、加强环保设施运行、维护管理、确保污染物稳定达标排放。</w:t>
            </w:r>
          </w:p>
          <w:p>
            <w:pPr>
              <w:spacing w:line="5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4、加强厂区绿化和环境管理，在厂区两边种植草坪，边界外有条件的地方种植树木，以减少运营期噪声和粉尘对周围环境的影响。</w:t>
            </w:r>
          </w:p>
          <w:p>
            <w:pPr>
              <w:spacing w:line="500" w:lineRule="exact"/>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5、加强环境事故风险防范，认真落实安全防范措施；落实环境风险措施，防止环境污染事故的发生。</w:t>
            </w:r>
          </w:p>
          <w:p>
            <w:pPr>
              <w:spacing w:line="500" w:lineRule="exact"/>
              <w:ind w:firstLine="64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6、建设单位应设环保专职或兼职人员，负责执行施工期间的各项环保管理措施，督促实施各项污染防治措施。</w:t>
            </w:r>
          </w:p>
          <w:p>
            <w:pPr>
              <w:spacing w:line="500" w:lineRule="exact"/>
              <w:ind w:firstLine="64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三、</w:t>
            </w:r>
            <w:r>
              <w:rPr>
                <w:rFonts w:hint="eastAsia" w:asciiTheme="minorEastAsia" w:hAnsiTheme="minorEastAsia" w:eastAsiaTheme="minorEastAsia" w:cstheme="minorEastAsia"/>
                <w:sz w:val="21"/>
                <w:szCs w:val="21"/>
              </w:rPr>
              <w:t>项目竣工后须进行验收，罗山县环境监察大队对项目执行环保“三同时”情况按规定进行现场监督检查。</w:t>
            </w:r>
          </w:p>
          <w:p>
            <w:pPr>
              <w:numPr>
                <w:numId w:val="0"/>
              </w:numPr>
              <w:spacing w:line="500" w:lineRule="exact"/>
              <w:ind w:firstLine="630" w:firstLineChars="300"/>
              <w:rPr>
                <w:rFonts w:hint="eastAsia" w:ascii="仿宋" w:hAnsi="仿宋" w:eastAsia="仿宋" w:cs="仿宋_GB2312"/>
                <w:sz w:val="21"/>
                <w:szCs w:val="21"/>
              </w:rPr>
            </w:pPr>
            <w:r>
              <w:rPr>
                <w:rFonts w:hint="eastAsia" w:asciiTheme="minorEastAsia" w:hAnsiTheme="minorEastAsia" w:cstheme="minorEastAsia"/>
                <w:sz w:val="21"/>
                <w:szCs w:val="21"/>
                <w:lang w:val="en-US" w:eastAsia="zh-CN"/>
              </w:rPr>
              <w:t>四、</w:t>
            </w:r>
            <w:r>
              <w:rPr>
                <w:rFonts w:hint="eastAsia" w:asciiTheme="minorEastAsia" w:hAnsiTheme="minorEastAsia" w:eastAsiaTheme="minorEastAsia" w:cstheme="minorEastAsia"/>
                <w:sz w:val="21"/>
                <w:szCs w:val="21"/>
              </w:rPr>
              <w:t>本批复自下达之日起5年内建设有效。项目的性质、规模、地点或者防治污染的措施发生重大变动的，须重新报批项目的环境影响评价文件；如该项目逾期未开工建设，其环境影响报告表应报我局重新审核。</w:t>
            </w:r>
          </w:p>
          <w:p>
            <w:pPr>
              <w:jc w:val="center"/>
              <w:rPr>
                <w:rFonts w:hint="eastAsia" w:asciiTheme="minorEastAsia" w:hAnsiTheme="minorEastAsia" w:eastAsiaTheme="minorEastAsia" w:cstheme="minorEastAsia"/>
                <w:b/>
                <w:bCs/>
                <w:sz w:val="24"/>
                <w:szCs w:val="24"/>
                <w:vertAlign w:val="baseline"/>
                <w:lang w:val="en-US" w:eastAsia="zh-CN"/>
              </w:rPr>
            </w:pPr>
          </w:p>
        </w:tc>
      </w:tr>
    </w:tbl>
    <w:p>
      <w:pPr>
        <w:ind w:firstLine="241" w:firstLineChars="100"/>
        <w:jc w:val="center"/>
        <w:rPr>
          <w:rFonts w:hint="eastAsia" w:asciiTheme="minorEastAsia" w:hAnsiTheme="minorEastAsia" w:eastAsiaTheme="minorEastAsia" w:cstheme="minorEastAsia"/>
          <w:b/>
          <w:bCs/>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36795"/>
    <w:rsid w:val="1F936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2019-09-18T00:43:00Z</dcterms:created>
  <dc:creator>zz</dc:creator>
  <cp:lastModifiedBy>zz</cp:lastModifiedBy>
  <dcterms:modified xsi:type="dcterms:W3CDTF">2019-09-18T01:07:39Z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