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sz w:val="36"/>
          <w:szCs w:val="36"/>
        </w:rPr>
      </w:pPr>
    </w:p>
    <w:p>
      <w:pPr>
        <w:jc w:val="center"/>
        <w:rPr>
          <w:rFonts w:hint="eastAsia" w:asciiTheme="minorEastAsia" w:hAnsiTheme="minorEastAsia" w:cstheme="minorEastAsia"/>
          <w:sz w:val="36"/>
          <w:szCs w:val="36"/>
        </w:rPr>
      </w:pPr>
    </w:p>
    <w:p>
      <w:pPr>
        <w:jc w:val="center"/>
        <w:rPr>
          <w:rFonts w:hint="eastAsia" w:asciiTheme="minorEastAsia" w:hAnsiTheme="minorEastAsia" w:cstheme="minorEastAsia"/>
          <w:sz w:val="36"/>
          <w:szCs w:val="36"/>
        </w:rPr>
      </w:pPr>
    </w:p>
    <w:p>
      <w:pPr>
        <w:jc w:val="center"/>
        <w:rPr>
          <w:rFonts w:hint="eastAsia" w:asciiTheme="minorEastAsia" w:hAnsiTheme="minorEastAsia" w:cstheme="minorEastAsia"/>
          <w:sz w:val="36"/>
          <w:szCs w:val="36"/>
        </w:rPr>
      </w:pPr>
    </w:p>
    <w:p>
      <w:pPr>
        <w:jc w:val="center"/>
        <w:rPr>
          <w:rFonts w:hint="eastAsia" w:ascii="华文宋体" w:hAnsi="华文宋体" w:eastAsia="华文宋体" w:cs="华文宋体"/>
          <w:sz w:val="36"/>
          <w:szCs w:val="36"/>
        </w:rPr>
      </w:pPr>
      <w:r>
        <w:rPr>
          <w:rFonts w:hint="eastAsia" w:ascii="华文宋体" w:hAnsi="华文宋体" w:eastAsia="华文宋体" w:cs="华文宋体"/>
          <w:sz w:val="36"/>
          <w:szCs w:val="36"/>
        </w:rPr>
        <w:t>罗山县生态环境局关于罗山县彭广文板材厂新建年加工4万立方米板材项目项目环境影响评价文件做出审批意见的公示</w:t>
      </w:r>
    </w:p>
    <w:p>
      <w:pPr>
        <w:ind w:firstLine="420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ind w:firstLine="600" w:firstLineChars="200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根据建设项目环境影响评价审批程序的有关规定，我局</w:t>
      </w:r>
      <w:r>
        <w:rPr>
          <w:rFonts w:hint="eastAsia"/>
          <w:sz w:val="30"/>
          <w:szCs w:val="30"/>
        </w:rPr>
        <w:t>罗山县彭广文板材厂新建年加工4万立方米板材项目</w:t>
      </w:r>
      <w:r>
        <w:rPr>
          <w:rFonts w:hint="eastAsia" w:asciiTheme="minorEastAsia" w:hAnsiTheme="minorEastAsia" w:cstheme="minorEastAsia"/>
          <w:sz w:val="30"/>
          <w:szCs w:val="30"/>
        </w:rPr>
        <w:t xml:space="preserve">拟对项目环境影响评价文件进行审查。现将拟审查的环境影响评价文件基本情况予以公示，公示期为3个工作日，即公示期为2019年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cstheme="minorEastAsia"/>
          <w:sz w:val="30"/>
          <w:szCs w:val="30"/>
        </w:rPr>
        <w:t xml:space="preserve">月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cstheme="minorEastAsia"/>
          <w:sz w:val="30"/>
          <w:szCs w:val="30"/>
        </w:rPr>
        <w:t xml:space="preserve">日-2019年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cstheme="minorEastAsia"/>
          <w:sz w:val="30"/>
          <w:szCs w:val="30"/>
        </w:rPr>
        <w:t xml:space="preserve">月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cstheme="minorEastAsia"/>
          <w:sz w:val="30"/>
          <w:szCs w:val="30"/>
        </w:rPr>
        <w:t>日。</w:t>
      </w:r>
    </w:p>
    <w:p>
      <w:pPr>
        <w:ind w:firstLine="420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听证权利告知：依据《中华人民共和国行政许可法》，自公示起五日内申请人、利害关系人可提出听证申请。</w:t>
      </w:r>
    </w:p>
    <w:p>
      <w:pPr>
        <w:ind w:firstLine="420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联系方式：电话：2178768，传真：2178768，通讯地址：罗山县行政大道28号</w:t>
      </w:r>
    </w:p>
    <w:p>
      <w:pPr>
        <w:ind w:firstLine="420"/>
        <w:jc w:val="center"/>
        <w:rPr>
          <w:rFonts w:asciiTheme="minorEastAsia" w:hAnsiTheme="minorEastAsia" w:cstheme="minorEastAsia"/>
          <w:sz w:val="36"/>
          <w:szCs w:val="36"/>
        </w:rPr>
      </w:pPr>
    </w:p>
    <w:p>
      <w:pPr>
        <w:ind w:firstLine="420"/>
        <w:jc w:val="center"/>
        <w:rPr>
          <w:rFonts w:asciiTheme="minorEastAsia" w:hAnsiTheme="minorEastAsia" w:cstheme="minorEastAsia"/>
          <w:sz w:val="36"/>
          <w:szCs w:val="36"/>
        </w:rPr>
      </w:pPr>
    </w:p>
    <w:p>
      <w:pPr>
        <w:ind w:firstLine="420"/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hint="eastAsia" w:asciiTheme="minorEastAsia" w:hAnsiTheme="minorEastAsia" w:cstheme="minorEastAsia"/>
          <w:sz w:val="36"/>
          <w:szCs w:val="36"/>
        </w:rPr>
        <w:t>拟审批的建设项目环境影响报告书（表）</w:t>
      </w:r>
    </w:p>
    <w:tbl>
      <w:tblPr>
        <w:tblStyle w:val="4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439"/>
        <w:gridCol w:w="401"/>
        <w:gridCol w:w="451"/>
        <w:gridCol w:w="488"/>
        <w:gridCol w:w="3256"/>
        <w:gridCol w:w="3721"/>
        <w:gridCol w:w="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4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建设地点</w:t>
            </w:r>
          </w:p>
        </w:tc>
        <w:tc>
          <w:tcPr>
            <w:tcW w:w="4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环境影响评价机构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建设项目概况</w:t>
            </w:r>
          </w:p>
        </w:tc>
        <w:tc>
          <w:tcPr>
            <w:tcW w:w="37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主要环境影响及预防或减轻不良环境影响的对象和措施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公众参与情况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462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439" w:type="dxa"/>
          </w:tcPr>
          <w:p>
            <w:r>
              <w:rPr>
                <w:rFonts w:hint="eastAsia"/>
              </w:rPr>
              <w:t>罗山县彭广文板材厂新建年加工4万立方米板材项目</w:t>
            </w:r>
          </w:p>
        </w:tc>
        <w:tc>
          <w:tcPr>
            <w:tcW w:w="401" w:type="dxa"/>
          </w:tcPr>
          <w:p>
            <w:r>
              <w:rPr>
                <w:rFonts w:ascii="Times New Roman" w:hAnsi="Times New Roman"/>
                <w:sz w:val="24"/>
              </w:rPr>
              <w:t>信阳市罗山县东铺镇孙店村</w:t>
            </w:r>
          </w:p>
        </w:tc>
        <w:tc>
          <w:tcPr>
            <w:tcW w:w="451" w:type="dxa"/>
          </w:tcPr>
          <w:p>
            <w:r>
              <w:rPr>
                <w:rFonts w:hint="eastAsia"/>
              </w:rPr>
              <w:t>罗山县彭广文板材厂</w:t>
            </w:r>
          </w:p>
        </w:tc>
        <w:tc>
          <w:tcPr>
            <w:tcW w:w="488" w:type="dxa"/>
          </w:tcPr>
          <w:p>
            <w:r>
              <w:rPr>
                <w:rFonts w:hint="eastAsia"/>
              </w:rPr>
              <w:t>安徽汇泽通环境技术有限公司</w:t>
            </w:r>
          </w:p>
        </w:tc>
        <w:tc>
          <w:tcPr>
            <w:tcW w:w="3256" w:type="dxa"/>
          </w:tcPr>
          <w:p>
            <w:r>
              <w:rPr>
                <w:rFonts w:hint="eastAsia"/>
              </w:rPr>
              <w:t>本项目占地面积3052.3平方米，建筑面积2000平方米，建设年加工2万立方米板材生产线（2条），主要建设生产车间、原料区及办公室等，共建设2条生产线。项目建成后年产4万立方米单板木材，本项目拟分二期建设，2019年12月建设投产1#生产线，2020年12月建设投产2#生产线。</w:t>
            </w:r>
          </w:p>
        </w:tc>
        <w:tc>
          <w:tcPr>
            <w:tcW w:w="3721" w:type="dxa"/>
          </w:tcPr>
          <w:p>
            <w:r>
              <w:rPr>
                <w:rFonts w:hint="eastAsia"/>
              </w:rPr>
              <w:t>施工期：</w:t>
            </w:r>
          </w:p>
          <w:p>
            <w:r>
              <w:rPr>
                <w:rFonts w:hint="eastAsia"/>
              </w:rPr>
              <w:t>1、建筑施工废水、施工人员生活污水：施工废水经沉淀池沉淀后回用，生活污水经临时化粪池处理后定期清掏用作农肥；</w:t>
            </w:r>
          </w:p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2、施工扬尘、机械废气：厂界围挡，定时洒水，对易起尘建材应做必要的覆盖，同时加强施工车辆的管理；</w:t>
            </w:r>
          </w:p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3、施工机械、建材运输车辆噪声：禁止夜间(22:00~6:00)施工，合理安排高噪声设备；</w:t>
            </w:r>
          </w:p>
          <w:p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4、</w:t>
            </w:r>
            <w:r>
              <w:rPr>
                <w:rFonts w:ascii="Times New Roman" w:hAnsi="Times New Roman"/>
                <w:bCs/>
                <w:szCs w:val="21"/>
              </w:rPr>
              <w:t>建筑废物料、施工人员生活垃圾</w:t>
            </w:r>
            <w:r>
              <w:rPr>
                <w:rFonts w:hint="eastAsia" w:ascii="Times New Roman" w:hAnsi="Times New Roman"/>
                <w:bCs/>
                <w:szCs w:val="21"/>
              </w:rPr>
              <w:t>：</w:t>
            </w:r>
            <w:r>
              <w:rPr>
                <w:rFonts w:ascii="Times New Roman" w:hAnsi="Times New Roman"/>
                <w:bCs/>
                <w:szCs w:val="21"/>
              </w:rPr>
              <w:t>建筑垃圾运至指定建筑渣土堆放点，生活垃圾由环卫部门收集</w:t>
            </w:r>
            <w:r>
              <w:rPr>
                <w:rFonts w:hint="eastAsia" w:ascii="Times New Roman" w:hAnsi="Times New Roman"/>
                <w:bCs/>
                <w:szCs w:val="21"/>
              </w:rPr>
              <w:t>。</w:t>
            </w:r>
          </w:p>
          <w:p>
            <w:pPr>
              <w:rPr>
                <w:rFonts w:hint="eastAsia"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营运期：</w:t>
            </w:r>
          </w:p>
          <w:p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5、</w:t>
            </w:r>
            <w:r>
              <w:rPr>
                <w:rFonts w:ascii="Times New Roman" w:hAnsi="Times New Roman"/>
                <w:bCs/>
                <w:szCs w:val="21"/>
              </w:rPr>
              <w:t>职工生活</w:t>
            </w:r>
            <w:r>
              <w:rPr>
                <w:rFonts w:hint="eastAsia" w:ascii="Times New Roman" w:hAnsi="Times New Roman"/>
                <w:bCs/>
                <w:szCs w:val="21"/>
              </w:rPr>
              <w:t>污水：</w:t>
            </w:r>
            <w:r>
              <w:rPr>
                <w:rFonts w:ascii="Times New Roman" w:hAnsi="Times New Roman"/>
                <w:bCs/>
                <w:szCs w:val="21"/>
              </w:rPr>
              <w:t>化粪池处理后定期清掏用作农肥，不外排</w:t>
            </w:r>
            <w:r>
              <w:rPr>
                <w:rFonts w:hint="eastAsia" w:ascii="Times New Roman" w:hAnsi="Times New Roman"/>
                <w:bCs/>
                <w:szCs w:val="21"/>
              </w:rPr>
              <w:t>；</w:t>
            </w:r>
          </w:p>
          <w:p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6、锯末粉尘：</w:t>
            </w:r>
            <w:r>
              <w:rPr>
                <w:rFonts w:ascii="Times New Roman" w:hAnsi="Times New Roman"/>
                <w:bCs/>
                <w:szCs w:val="21"/>
              </w:rPr>
              <w:t>加强通风，及时清扫</w:t>
            </w:r>
            <w:r>
              <w:rPr>
                <w:rFonts w:hint="eastAsia" w:ascii="Times New Roman" w:hAnsi="Times New Roman"/>
                <w:bCs/>
                <w:szCs w:val="21"/>
              </w:rPr>
              <w:t>；</w:t>
            </w:r>
          </w:p>
          <w:p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7、</w:t>
            </w:r>
            <w:r>
              <w:rPr>
                <w:rFonts w:ascii="Times New Roman" w:hAnsi="Times New Roman"/>
                <w:bCs/>
                <w:szCs w:val="21"/>
              </w:rPr>
              <w:t>职工生活</w:t>
            </w:r>
            <w:r>
              <w:rPr>
                <w:rFonts w:hint="eastAsia" w:ascii="Times New Roman" w:hAnsi="Times New Roman"/>
                <w:bCs/>
                <w:szCs w:val="21"/>
              </w:rPr>
              <w:t>垃圾：</w:t>
            </w:r>
            <w:r>
              <w:rPr>
                <w:rFonts w:ascii="Times New Roman" w:hAnsi="Times New Roman"/>
                <w:bCs/>
                <w:szCs w:val="21"/>
              </w:rPr>
              <w:t>垃圾桶集中收集，委托环卫部门定期清运</w:t>
            </w:r>
            <w:r>
              <w:rPr>
                <w:rFonts w:hint="eastAsia" w:ascii="Times New Roman" w:hAnsi="Times New Roman"/>
                <w:bCs/>
                <w:szCs w:val="21"/>
              </w:rPr>
              <w:t>；</w:t>
            </w:r>
          </w:p>
          <w:p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8、生产产生树皮、木芯、木屑及不合格废料、收集的粉尘等，</w:t>
            </w:r>
            <w:r>
              <w:rPr>
                <w:rFonts w:ascii="Times New Roman" w:hAnsi="Times New Roman"/>
                <w:bCs/>
                <w:szCs w:val="21"/>
              </w:rPr>
              <w:t>集中收集后对外售卖给相关厂家</w:t>
            </w:r>
            <w:r>
              <w:rPr>
                <w:rFonts w:hint="eastAsia" w:ascii="Times New Roman" w:hAnsi="Times New Roman"/>
                <w:bCs/>
                <w:szCs w:val="21"/>
              </w:rPr>
              <w:t>；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9、</w:t>
            </w:r>
            <w:r>
              <w:rPr>
                <w:rFonts w:ascii="Times New Roman" w:hAnsi="Times New Roman"/>
                <w:bCs/>
                <w:szCs w:val="21"/>
              </w:rPr>
              <w:t>生产车间</w:t>
            </w:r>
            <w:r>
              <w:rPr>
                <w:rFonts w:hint="eastAsia" w:ascii="Times New Roman" w:hAnsi="Times New Roman"/>
                <w:bCs/>
                <w:szCs w:val="21"/>
              </w:rPr>
              <w:t>噪声：</w:t>
            </w:r>
            <w:r>
              <w:rPr>
                <w:rFonts w:ascii="Times New Roman" w:hAnsi="Times New Roman"/>
                <w:bCs/>
                <w:szCs w:val="21"/>
              </w:rPr>
              <w:t>基础减震、厂房隔音，并经距离衰减后达标排放</w:t>
            </w:r>
            <w:r>
              <w:rPr>
                <w:rFonts w:hint="eastAsia" w:ascii="Times New Roman" w:hAnsi="Times New Roman"/>
                <w:bCs/>
                <w:szCs w:val="21"/>
              </w:rPr>
              <w:t>。</w:t>
            </w:r>
          </w:p>
        </w:tc>
        <w:tc>
          <w:tcPr>
            <w:tcW w:w="622" w:type="dxa"/>
          </w:tcPr>
          <w:p/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3A27C1"/>
    <w:rsid w:val="00075878"/>
    <w:rsid w:val="006D0D94"/>
    <w:rsid w:val="006E619E"/>
    <w:rsid w:val="00A45771"/>
    <w:rsid w:val="00EA70B4"/>
    <w:rsid w:val="043A27C1"/>
    <w:rsid w:val="5697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 Char Char3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151</Words>
  <Characters>866</Characters>
  <Lines>7</Lines>
  <Paragraphs>2</Paragraphs>
  <TotalTime>7</TotalTime>
  <ScaleCrop>false</ScaleCrop>
  <LinksUpToDate>false</LinksUpToDate>
  <CharactersWithSpaces>1015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2019-10-29T04:09:00Z</dcterms:created>
  <dc:creator>zz</dc:creator>
  <cp:lastModifiedBy>zz</cp:lastModifiedBy>
  <dcterms:modified xsi:type="dcterms:W3CDTF">2019-11-05T07:40:25Z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