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罗山县2020年贫困村与重点非贫困村生产生活提升工程实施方案（一期）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为尽快解决贫困村存在的突出问题，补齐贫困村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和重点非贫困村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发展短板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罗山县打赢脱贫攻坚战三年行动计划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》（罗脱贫指〔2018〕52号）和《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关于加快推进贫困村提升工程的实施方案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eastAsia" w:ascii="仿宋_GB2312" w:eastAsia="仿宋_GB2312" w:cs="仿宋_GB2312"/>
          <w:sz w:val="32"/>
          <w:szCs w:val="32"/>
        </w:rPr>
        <w:t>罗脱贫指办〔2018〕67号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）指示精神和要求，结合我县实际，制定本实施方案。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总书记新时代中国特色社会主义思想为指导，全面贯彻党的十九大精神，认真落实党中央、国务院关于脱贫攻坚决策部署和习近平总书记扶贫开发战略思想，以科学发展观为指导，坚持以人为本，以村为单元，以贫困户为主要受益对象，通过项目实施有效的改善贫困群众的生产生活条件，加快贫困村和重点非贫困村脱贫致富的步伐，为实施“乡村振兴计划”打下坚实基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1.坚持问题导向，聚焦精准扶贫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。以全面打通脱贫攻坚政策落实“最后一公里”为目标，补短板，强弱项，巩固脱贫成果，提升贫困村、贫困群众脱贫质量。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2.坚持群众参与，做到公开透明。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充分发挥贫困群众的主体地位和作用，保障其知情权、参与权，做到项目实施公开公平公正。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3、坚持统筹兼顾、相互衔接。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贫困村提升工程要与乡村振兴战略有机衔接，首先要实现脱贫攻坚的目标，在此基础上考虑下一步建设美丽乡村的需要，久久为功，持续推进；既要提升贫困户生产生活条件，又要保护自然生态环境，实现人与自然的和谐共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三、建设任务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建设内容：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新修东铺镇北马店村肖湾中心渠等渠道17条，总长度13585米；新修宝城街道岳冲社区夹道组机井等机井11口；加固改造山店乡张湾村下大寨门口塘等塘48个；新修宝城街道岳冲社区姚湾组等5条道路，宽4.5米，总长度8745米；新修高店乡中心村后黄湾至李桥水库等2条道路，宽4米，总长度880米；新修楠杆镇郑堂村北冲组路等道路47条，宽度3.5米，总长度20530米；新修灵山镇董桥村长冲组路等道路104条，宽3米，总长度33815米。详见下表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60" w:lineRule="exact"/>
        <w:ind w:right="0" w:rightChars="0" w:firstLine="64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罗山县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2020年贫困村与重点非贫困生产生活提升工程项目明细表</w:t>
      </w:r>
    </w:p>
    <w:tbl>
      <w:tblPr>
        <w:tblStyle w:val="3"/>
        <w:tblW w:w="10917" w:type="dxa"/>
        <w:tblInd w:w="-113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794"/>
        <w:gridCol w:w="711"/>
        <w:gridCol w:w="3897"/>
        <w:gridCol w:w="912"/>
        <w:gridCol w:w="881"/>
        <w:gridCol w:w="20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38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资金规模（万元）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带贫减贫机制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313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4068.96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2020罗山县山店乡张湾村贫困村生产生活提升工程项目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山店乡张湾村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改造张湾村下大寨门口塘1口；新建渠道1670米；新建张湾村中达至林湾等3条道路宽度3.5米，0.18米厚，长570米；新建张湾村任楼至刘冲道路等3条道路宽度3米，0.18米厚，长975米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222.85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张湾村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通过实施贫困村生产生活提升工程，改善居民出行条件，改善人居环境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2020年宝城街道岳冲社区贫困村生产生活提升工程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宝城街道岳冲社区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改造岳冲社区谷湾组塘等10口；新建岳冲社区夹道组机井等4处；新建岳冲社区尹湾柴桥至学校等2条道路，宽度3.5米，0.18米厚，长650米；新建岳冲社区姚湾组道路宽度4.5米，0.18米厚，长530米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227.75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岳冲社区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通过实施贫困村生产生活提升工程，改善全社区生产生活用水条件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2020年东铺镇北马店村贫困村生产生活提升工程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东铺镇北马店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改造北马店村胡湾组塘等2口；新建北马店村肖湾中心渠等5处渠道，长3714米；新建康东至杨寨等2条道路，宽度3.5米，0.18米厚，长2200米；新建胡湾组等2条道路，宽度3米，0.18米厚，长1020米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200.64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北马店村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通过实施贫困村生产生活提升工程，改善居民出行条件，改善人居环境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2020年度楠杆镇郑堂村贫困村生产生活提升工程项目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楠杆镇郑堂村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新建北冲组等11条路，宽度3.5米，0.18米厚，长4265米；新建郑岗至罗楼路，宽度3米，0.18米厚，长410米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194.47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通过实施贫困村生产生活提升工程，改善居民出行条件，改善人居环境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2020年灵山镇董桥村贫困村生产生活提升工程项目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灵山镇董桥村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改造董桥村洗脸盆黑沟上塘等8口塘；新建北洼组路，宽度3.5米，0.18米厚，长1000米；新建长冲组等15条路，宽度3米，0.18米厚，长1473米；新建桥一座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217.47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董桥村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解决群众农业灌溉、交通出行等问题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2020年龙山街道十里塘村贫困村生产生活提升工程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龙山街道十里塘村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改造十里社区刘湾组塘等3口；新建袁湾至邓湾组路，宽度3.5米，0.18米厚，长730米；新建邓湾组等6条路，宽度3米，0.18米厚，长4430米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242.22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十里塘村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通过实施贫困村生产生活提升工程，改善居民出行条件，改善人居环境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2020年罗山县庙仙乡姜嘴村贫困村生产生活提升工程项目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庙仙乡姜嘴村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改造姜嘴村竹林组塘等2口；新建竹林组等6条路，宽度3.5米，0.18米厚，长2685米；新建下桥组等4条路，宽度3米，0.18米厚，长1875米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227.62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姜嘴村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通过实施贫困村生产生活提升工程，改善居民出行条件，改善人居环境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2020年高店乡中心村贫困村生产生活提升工程项目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高店乡中心村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改造中心村大何组河堂塘；新建排水管道1480米；新建中心村后黄湾至李桥水库道路，宽度4米，0.18米厚，长605米；新建中心村张湾至大何湾道路，宽度3米，0.18米厚，长690米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215.37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通过实施贫困村生产生活提升工程，改善居民出行条件，改善人居环境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2020年定远乡徐楼村重点非贫困村基础设施建设项目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定远乡徐楼村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新建徐楼村石材园区道路宽度4.5米，0.18米厚，长3500米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174.48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徐楼村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通过实施非贫困村生产生活提升工程，改善居民出行条件，改善人居环境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2020年罗山县莽张镇莽张村重点非贫困村基础设施建设项目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莽张镇莽张村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新建街道排水管道1130米、新建刘家组等2条路，宽度3.5米，0.18米厚，长530米；新建徐楼组等4条路，宽度3米，0.18米厚，长1255米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218.68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莽张村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2020年潘新镇九龙村重点非贫困村基础设施建设项目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潘新镇九龙村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改造九龙村包东组塘等2口；新建前冲组等6条道路，宽度3.5米，0.18米厚，长3155米；新建下石组等4条道路，宽度3米，0.18米厚，长1520米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222.18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2020年罗山县丽水街道曹堰村重点非贫困村基础设施建设项目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丽水街道曹堰村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曹堰村塘湾组塘等2口；新建曹堰村祁小湾组机井等7口；新建曹堰村张畈渠道316米；新建曹堰组道路，宽度3.5米，0.18米厚，长260米；新建张畈组等5条路，宽度3米，0.18米厚，长1387米；曹堰村刘湾组道路防护工程125米；新建桥一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195.58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曹堰村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2020年罗山县周党镇水寨村重点非贫困村基础设施建设项目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周党镇水寨村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改造水寨村后洼冲腰塘等4口；新建水寨村崔寨组渠道70米；新建水寨村村部至园区11条道路宽度3米，0.18米厚，长2850米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142.11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水寨村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2020年青山镇寨里村重点非贫困村基础设施建设项目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青山镇寨里村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新建马老至彭家湾组等25条道路，宽度3米，0.18米厚，长6105米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238.16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寨里村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2020年铁铺镇转蓬重点非贫困村基础设施建设项目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铁铺镇转蓬村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新建转蓬村黄大湾至何家冲店口等2条路，宽度4.5米，0.18米厚，长4000米；新建桥梁一座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208.01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转蓬村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2020年尤店乡管塘村非贫困村基础设施建设项目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尤店乡管塘村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改造管塘村柳林门口塘等6口；新建尤沈至张湾等9条道路，宽度3.5米，0.18米厚，长3580米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235.22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管塘村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2020年朱堂乡肖畈村重点非贫困村基础设施建设项目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朱堂乡肖畈村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肖畈村水寨北塘等7口；新建肖畈村陈湾至水寨渠道320米；新建肖畈小学至新楼路，宽度4.5米，0.18米厚，长715米；新建水寨路2，宽度4米，0.18米厚，长275米；新建水寨路3，宽度3.5米，0.18米厚，长470米；新建陈家沟等4条道路，宽度3米，0.18米厚，长2630米；新建桥一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230.20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肖畈村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2020年竹竿镇胡大塘村重点非贫困村基础设施建设项目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竹竿镇胡大塘村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新建胡大塘村张家湾组渠道等4条，长度4885米；新建尚湾组路，宽度3.5米，0.18米厚，长550米；新建李寨组等4条路，宽度3米，0.18米厚，长1055米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227.47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胡大塘村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2020年子路镇袁堰村重点非贫困村基础设施建设项目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子路镇袁堰村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新建丰楼组路宽度3.5米，0.18米厚，长125米；新建刘寨墩组等15条路，宽度3米，0.18米厚，长6140米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228.48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袁堰村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通过实施非贫困村生产生活提升工程，解决非贫困村基础设施不完善问题，改善居民出行条件，改善生产灌溉条件和人居环境</w:t>
            </w:r>
          </w:p>
        </w:tc>
      </w:tr>
    </w:tbl>
    <w:p>
      <w:pPr>
        <w:numPr>
          <w:ilvl w:val="0"/>
          <w:numId w:val="1"/>
        </w:numPr>
        <w:spacing w:line="580" w:lineRule="exact"/>
        <w:ind w:left="0" w:leftChars="0" w:firstLine="640" w:firstLineChars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资金筹措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本项目计划总投资4068.96万元，其中建筑工程费4018.85万元，机电设备及安装工程50.11万元。项目独立费用由县扶贫办另行呈报县政府解决。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四、项目管理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（一）根据《罗山县脱贫攻坚工程项目“绿色通道”实施办法》（罗脱贫指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13号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等有关规定，项目管理严格执行投资评审、政府采购、招投标、法人负责、合同管理、工程监理、决算审计、公示公告、竣工验收等制度。项目资金管理实行县级报账制。项目完成后，县扶贫办及时组织相关单位或聘请第三方机构进行验收，并出具验收报告。</w:t>
      </w:r>
    </w:p>
    <w:p>
      <w:pPr>
        <w:spacing w:line="620" w:lineRule="exact"/>
        <w:ind w:firstLine="640" w:firstLineChars="200"/>
        <w:rPr>
          <w:rFonts w:hint="eastAsia" w:ascii="仿宋_GB2312" w:hAnsi="黑体" w:eastAsia="仿宋_GB2312" w:cs="黑体"/>
          <w:bCs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）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项目实行合同管理制度。项目实施单位要与项目承建单位签订书面合同，明确双方责任与义务。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 w:cs="黑体"/>
          <w:bCs/>
          <w:color w:val="auto"/>
          <w:sz w:val="32"/>
          <w:szCs w:val="32"/>
        </w:rPr>
        <w:t>）严格执行工程行业规范、建设标准和定额。扶贫资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金用于农村基础设施、公益设施和公共服务设施的工程建设，应当严格执行国家和省确定的工程建设标准和定额。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（四）已经完成实施的贫困村，要抓巩固、抓提高、抓后续管理，使扶贫效果持续，并积极研究探索后续管理措施，制定管理办法，提高项目后续管理质量，确保项目效益的长久发挥。</w:t>
      </w:r>
    </w:p>
    <w:p>
      <w:pPr>
        <w:spacing w:line="580" w:lineRule="exact"/>
        <w:ind w:firstLine="640" w:firstLineChars="200"/>
        <w:rPr>
          <w:rFonts w:hint="default" w:ascii="仿宋_GB2312" w:hAnsi="黑体" w:eastAsia="仿宋_GB2312" w:cs="黑体"/>
          <w:bCs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default" w:ascii="仿宋_GB2312" w:hAnsi="黑体" w:eastAsia="仿宋_GB2312" w:cs="黑体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3E2D3A"/>
    <w:multiLevelType w:val="singleLevel"/>
    <w:tmpl w:val="A63E2D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05B27"/>
    <w:rsid w:val="00465E51"/>
    <w:rsid w:val="00BE0E1F"/>
    <w:rsid w:val="012B0783"/>
    <w:rsid w:val="031470B1"/>
    <w:rsid w:val="05F97B29"/>
    <w:rsid w:val="063B06D0"/>
    <w:rsid w:val="0711716D"/>
    <w:rsid w:val="085C1493"/>
    <w:rsid w:val="0A7261CB"/>
    <w:rsid w:val="0A757C6C"/>
    <w:rsid w:val="0A9F6B01"/>
    <w:rsid w:val="0B9A0D0B"/>
    <w:rsid w:val="0BBF3C66"/>
    <w:rsid w:val="0D25661E"/>
    <w:rsid w:val="0EC66C8B"/>
    <w:rsid w:val="11A05B27"/>
    <w:rsid w:val="12C14729"/>
    <w:rsid w:val="131A48B9"/>
    <w:rsid w:val="14830FC4"/>
    <w:rsid w:val="14D719AC"/>
    <w:rsid w:val="1926764F"/>
    <w:rsid w:val="1A481C53"/>
    <w:rsid w:val="1AF8272F"/>
    <w:rsid w:val="1C2E72D3"/>
    <w:rsid w:val="1CD93648"/>
    <w:rsid w:val="1D5A3CD3"/>
    <w:rsid w:val="1E952A7D"/>
    <w:rsid w:val="1ED07288"/>
    <w:rsid w:val="211E473B"/>
    <w:rsid w:val="23FD3B85"/>
    <w:rsid w:val="24851EF6"/>
    <w:rsid w:val="28AF61BE"/>
    <w:rsid w:val="2A4E062E"/>
    <w:rsid w:val="2A6D0B75"/>
    <w:rsid w:val="2B725F1B"/>
    <w:rsid w:val="2D8C3907"/>
    <w:rsid w:val="2DB1594C"/>
    <w:rsid w:val="308B759B"/>
    <w:rsid w:val="30D458F9"/>
    <w:rsid w:val="312B0E2A"/>
    <w:rsid w:val="31F851C9"/>
    <w:rsid w:val="350877EA"/>
    <w:rsid w:val="36642B3F"/>
    <w:rsid w:val="38971083"/>
    <w:rsid w:val="390A3AA8"/>
    <w:rsid w:val="39F101D5"/>
    <w:rsid w:val="3A0D1F05"/>
    <w:rsid w:val="3A2E7398"/>
    <w:rsid w:val="3BFE06A7"/>
    <w:rsid w:val="3DEC25B6"/>
    <w:rsid w:val="43B660FE"/>
    <w:rsid w:val="45643796"/>
    <w:rsid w:val="48633B78"/>
    <w:rsid w:val="491632EC"/>
    <w:rsid w:val="4DFB3FEC"/>
    <w:rsid w:val="4E23416F"/>
    <w:rsid w:val="4FC11A12"/>
    <w:rsid w:val="4FC70C0A"/>
    <w:rsid w:val="54BB4F49"/>
    <w:rsid w:val="58044813"/>
    <w:rsid w:val="5CF07829"/>
    <w:rsid w:val="5D144D52"/>
    <w:rsid w:val="5D2112C2"/>
    <w:rsid w:val="5EE9205C"/>
    <w:rsid w:val="5FFF7ED7"/>
    <w:rsid w:val="601E6E3F"/>
    <w:rsid w:val="60995F24"/>
    <w:rsid w:val="62381AA8"/>
    <w:rsid w:val="62E44110"/>
    <w:rsid w:val="64536C51"/>
    <w:rsid w:val="64A0281D"/>
    <w:rsid w:val="65F91F76"/>
    <w:rsid w:val="66110814"/>
    <w:rsid w:val="6626275B"/>
    <w:rsid w:val="67674BE4"/>
    <w:rsid w:val="6783474F"/>
    <w:rsid w:val="685B390D"/>
    <w:rsid w:val="68A52A62"/>
    <w:rsid w:val="692F3F9C"/>
    <w:rsid w:val="6B5D580C"/>
    <w:rsid w:val="6E093E2D"/>
    <w:rsid w:val="6E6A4F15"/>
    <w:rsid w:val="761926EF"/>
    <w:rsid w:val="78315229"/>
    <w:rsid w:val="78402F1F"/>
    <w:rsid w:val="79C800F4"/>
    <w:rsid w:val="7BC206B6"/>
    <w:rsid w:val="7D431160"/>
    <w:rsid w:val="7E5D5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2019-04-15T10:45:00Z</dcterms:created>
  <dc:creator>怎样</dc:creator>
  <cp:lastModifiedBy>北城轻暖</cp:lastModifiedBy>
  <cp:lastPrinted>2020-05-27T00:42:00Z</cp:lastPrinted>
  <dcterms:modified xsi:type="dcterms:W3CDTF">2020-05-27T00:45:59Z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