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8D2C6" w14:textId="77777777" w:rsidR="00CE1BC9" w:rsidRPr="004E26F8" w:rsidRDefault="00F15D1D" w:rsidP="006D6DDD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4E26F8">
        <w:rPr>
          <w:rFonts w:ascii="方正小标宋简体" w:eastAsia="方正小标宋简体" w:hint="eastAsia"/>
          <w:sz w:val="36"/>
          <w:szCs w:val="36"/>
        </w:rPr>
        <w:t>河南省水稻产业科技特派员服务团</w:t>
      </w:r>
    </w:p>
    <w:p w14:paraId="708AEEB1" w14:textId="120E715F" w:rsidR="006D6DDD" w:rsidRPr="004E26F8" w:rsidRDefault="00F15D1D" w:rsidP="006D6DDD">
      <w:pPr>
        <w:pStyle w:val="1"/>
        <w:spacing w:beforeLines="50" w:before="156"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4E26F8">
        <w:rPr>
          <w:rFonts w:ascii="方正小标宋简体" w:eastAsia="方正小标宋简体" w:hint="eastAsia"/>
          <w:sz w:val="36"/>
          <w:szCs w:val="36"/>
        </w:rPr>
        <w:t>助力罗山县水稻产业发展</w:t>
      </w:r>
    </w:p>
    <w:p w14:paraId="2D9D4218" w14:textId="067DF1C8" w:rsidR="00C64DBF" w:rsidRDefault="00424D88" w:rsidP="006D6DDD">
      <w:pPr>
        <w:pStyle w:val="1"/>
        <w:spacing w:beforeLines="50" w:before="156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河南省水稻产业科技特派员服务团</w:t>
      </w:r>
      <w:r>
        <w:rPr>
          <w:rFonts w:hint="eastAsia"/>
          <w:sz w:val="28"/>
          <w:szCs w:val="28"/>
        </w:rPr>
        <w:t>心系罗山，针对罗山</w:t>
      </w:r>
      <w:r w:rsidR="00F72EFE">
        <w:rPr>
          <w:rFonts w:hint="eastAsia"/>
          <w:sz w:val="28"/>
          <w:szCs w:val="28"/>
        </w:rPr>
        <w:t>县六月份连续干旱以来</w:t>
      </w:r>
      <w:r>
        <w:rPr>
          <w:rFonts w:hint="eastAsia"/>
          <w:sz w:val="28"/>
          <w:szCs w:val="28"/>
        </w:rPr>
        <w:t>近期连续阴雨对水稻生产的影响，</w:t>
      </w:r>
      <w:r w:rsidR="006D6DDD">
        <w:rPr>
          <w:rFonts w:hint="eastAsia"/>
          <w:sz w:val="28"/>
          <w:szCs w:val="28"/>
        </w:rPr>
        <w:t>团长赵全志教授、团员</w:t>
      </w:r>
      <w:r w:rsidR="00F41DDC">
        <w:rPr>
          <w:rFonts w:hint="eastAsia"/>
          <w:sz w:val="28"/>
          <w:szCs w:val="28"/>
        </w:rPr>
        <w:t>王代长教授、</w:t>
      </w:r>
      <w:r w:rsidR="006D6DDD">
        <w:rPr>
          <w:rFonts w:hint="eastAsia"/>
          <w:sz w:val="28"/>
          <w:szCs w:val="28"/>
        </w:rPr>
        <w:t>彭廷教授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  <w:r w:rsidR="006D6DDD">
        <w:rPr>
          <w:rFonts w:hint="eastAsia"/>
          <w:sz w:val="28"/>
          <w:szCs w:val="28"/>
        </w:rPr>
        <w:t>前往罗山县进行水稻科技扶贫工作。服务团</w:t>
      </w:r>
      <w:r>
        <w:rPr>
          <w:rFonts w:hint="eastAsia"/>
          <w:sz w:val="28"/>
          <w:szCs w:val="28"/>
        </w:rPr>
        <w:t>冒雨</w:t>
      </w:r>
      <w:r w:rsidR="00EA7B20">
        <w:rPr>
          <w:rFonts w:hint="eastAsia"/>
          <w:sz w:val="28"/>
          <w:szCs w:val="28"/>
        </w:rPr>
        <w:t>在</w:t>
      </w:r>
      <w:r w:rsidR="006D6DDD">
        <w:rPr>
          <w:rFonts w:hint="eastAsia"/>
          <w:sz w:val="28"/>
          <w:szCs w:val="28"/>
        </w:rPr>
        <w:t>罗山县周党镇</w:t>
      </w:r>
      <w:r>
        <w:rPr>
          <w:rFonts w:hint="eastAsia"/>
          <w:sz w:val="28"/>
          <w:szCs w:val="28"/>
        </w:rPr>
        <w:t>就当前连续阴雨天气对水稻生长的影响进行了调研</w:t>
      </w:r>
      <w:r w:rsidR="0078341E">
        <w:rPr>
          <w:rFonts w:hint="eastAsia"/>
          <w:sz w:val="28"/>
          <w:szCs w:val="28"/>
        </w:rPr>
        <w:t>，</w:t>
      </w:r>
      <w:r w:rsidR="006D6DDD">
        <w:rPr>
          <w:rFonts w:hint="eastAsia"/>
          <w:sz w:val="28"/>
          <w:szCs w:val="28"/>
        </w:rPr>
        <w:t>实地</w:t>
      </w:r>
      <w:r w:rsidR="00364AFC">
        <w:rPr>
          <w:rFonts w:hint="eastAsia"/>
          <w:sz w:val="28"/>
          <w:szCs w:val="28"/>
        </w:rPr>
        <w:t>查看</w:t>
      </w:r>
      <w:r w:rsidR="006D6DDD">
        <w:rPr>
          <w:rFonts w:hint="eastAsia"/>
          <w:sz w:val="28"/>
          <w:szCs w:val="28"/>
        </w:rPr>
        <w:t>了当地水稻</w:t>
      </w:r>
      <w:r w:rsidR="00EF41A1">
        <w:rPr>
          <w:rFonts w:hint="eastAsia"/>
          <w:sz w:val="28"/>
          <w:szCs w:val="28"/>
        </w:rPr>
        <w:t>长势</w:t>
      </w:r>
      <w:r w:rsidR="006D6DDD">
        <w:rPr>
          <w:rFonts w:hint="eastAsia"/>
          <w:sz w:val="28"/>
          <w:szCs w:val="28"/>
        </w:rPr>
        <w:t>，并就</w:t>
      </w:r>
      <w:r w:rsidR="00364AFC">
        <w:rPr>
          <w:rFonts w:hint="eastAsia"/>
          <w:sz w:val="28"/>
          <w:szCs w:val="28"/>
        </w:rPr>
        <w:t>下一步</w:t>
      </w:r>
      <w:r w:rsidR="006D6DDD">
        <w:rPr>
          <w:rFonts w:hint="eastAsia"/>
          <w:sz w:val="28"/>
          <w:szCs w:val="28"/>
        </w:rPr>
        <w:t>水稻生产</w:t>
      </w:r>
      <w:r w:rsidR="00364AFC">
        <w:rPr>
          <w:rFonts w:hint="eastAsia"/>
          <w:sz w:val="28"/>
          <w:szCs w:val="28"/>
        </w:rPr>
        <w:t>及田间管理</w:t>
      </w:r>
      <w:r w:rsidR="006D6DDD">
        <w:rPr>
          <w:rFonts w:hint="eastAsia"/>
          <w:sz w:val="28"/>
          <w:szCs w:val="28"/>
        </w:rPr>
        <w:t>进行了现场指导。</w:t>
      </w:r>
    </w:p>
    <w:p w14:paraId="620E87E9" w14:textId="6B647C19" w:rsidR="00B66E6F" w:rsidRDefault="006D6DDD" w:rsidP="00B66E6F">
      <w:pPr>
        <w:pStyle w:val="1"/>
        <w:spacing w:beforeLines="50" w:before="156"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在</w:t>
      </w:r>
      <w:r>
        <w:rPr>
          <w:rFonts w:hint="eastAsia"/>
          <w:sz w:val="28"/>
          <w:szCs w:val="28"/>
        </w:rPr>
        <w:t>周党镇罗山县莲花农机农艺专业合作社，</w:t>
      </w:r>
      <w:r w:rsidR="00424D88">
        <w:rPr>
          <w:rFonts w:hint="eastAsia"/>
          <w:sz w:val="28"/>
          <w:szCs w:val="28"/>
        </w:rPr>
        <w:t>服务团</w:t>
      </w:r>
      <w:r w:rsidR="00F72EFE">
        <w:rPr>
          <w:rFonts w:hint="eastAsia"/>
          <w:sz w:val="28"/>
          <w:szCs w:val="28"/>
        </w:rPr>
        <w:t>实地查看了一季中稻</w:t>
      </w:r>
      <w:r w:rsidR="00BF0920">
        <w:rPr>
          <w:rFonts w:hint="eastAsia"/>
          <w:sz w:val="28"/>
          <w:szCs w:val="28"/>
        </w:rPr>
        <w:t>、再生稻及长秧龄粳稻</w:t>
      </w:r>
      <w:r w:rsidR="00F72EFE">
        <w:rPr>
          <w:rFonts w:hint="eastAsia"/>
          <w:sz w:val="28"/>
          <w:szCs w:val="28"/>
        </w:rPr>
        <w:t>的生长情况</w:t>
      </w:r>
      <w:r w:rsidR="00BF0920">
        <w:rPr>
          <w:rFonts w:hint="eastAsia"/>
          <w:sz w:val="28"/>
          <w:szCs w:val="28"/>
        </w:rPr>
        <w:t>。</w:t>
      </w:r>
      <w:r w:rsidR="00BF0920">
        <w:rPr>
          <w:rFonts w:hint="eastAsia"/>
          <w:sz w:val="28"/>
          <w:szCs w:val="28"/>
        </w:rPr>
        <w:t>针对目前一季中稻的群体和个体发育</w:t>
      </w:r>
      <w:r w:rsidR="002226FD">
        <w:rPr>
          <w:rFonts w:hint="eastAsia"/>
          <w:sz w:val="28"/>
          <w:szCs w:val="28"/>
        </w:rPr>
        <w:t>现状</w:t>
      </w:r>
      <w:r w:rsidR="00BF0920">
        <w:rPr>
          <w:rFonts w:hint="eastAsia"/>
          <w:sz w:val="28"/>
          <w:szCs w:val="28"/>
        </w:rPr>
        <w:t>，</w:t>
      </w:r>
      <w:r w:rsidR="00F72EFE">
        <w:rPr>
          <w:rFonts w:hint="eastAsia"/>
          <w:sz w:val="28"/>
          <w:szCs w:val="28"/>
        </w:rPr>
        <w:t>提醒合作社</w:t>
      </w:r>
      <w:r w:rsidR="00BF0920">
        <w:rPr>
          <w:rFonts w:hint="eastAsia"/>
          <w:sz w:val="28"/>
          <w:szCs w:val="28"/>
        </w:rPr>
        <w:t>及时</w:t>
      </w:r>
      <w:r w:rsidR="00F72EFE">
        <w:rPr>
          <w:rFonts w:hint="eastAsia"/>
          <w:sz w:val="28"/>
          <w:szCs w:val="28"/>
        </w:rPr>
        <w:t>施用穗肥</w:t>
      </w:r>
      <w:r w:rsidR="00BF0920">
        <w:rPr>
          <w:rFonts w:hint="eastAsia"/>
          <w:sz w:val="28"/>
          <w:szCs w:val="28"/>
        </w:rPr>
        <w:t>，促进</w:t>
      </w:r>
      <w:r w:rsidR="002226FD">
        <w:rPr>
          <w:rFonts w:hint="eastAsia"/>
          <w:sz w:val="28"/>
          <w:szCs w:val="28"/>
        </w:rPr>
        <w:t>小</w:t>
      </w:r>
      <w:r w:rsidR="00BF0920">
        <w:rPr>
          <w:rFonts w:hint="eastAsia"/>
          <w:sz w:val="28"/>
          <w:szCs w:val="28"/>
        </w:rPr>
        <w:t>穗分化、预防基部枝梗退化、保证结实率</w:t>
      </w:r>
      <w:r w:rsidR="00B66E6F">
        <w:rPr>
          <w:rFonts w:hint="eastAsia"/>
          <w:sz w:val="28"/>
          <w:szCs w:val="28"/>
        </w:rPr>
        <w:t>；</w:t>
      </w:r>
      <w:r w:rsidR="00BF0920">
        <w:rPr>
          <w:rFonts w:hint="eastAsia"/>
          <w:sz w:val="28"/>
          <w:szCs w:val="28"/>
        </w:rPr>
        <w:t>针对</w:t>
      </w:r>
      <w:r w:rsidR="00B66E6F">
        <w:rPr>
          <w:rFonts w:hint="eastAsia"/>
          <w:sz w:val="28"/>
          <w:szCs w:val="28"/>
        </w:rPr>
        <w:t>连续阴雨引起的</w:t>
      </w:r>
      <w:r w:rsidR="00BF0920">
        <w:rPr>
          <w:rFonts w:hint="eastAsia"/>
          <w:sz w:val="28"/>
          <w:szCs w:val="28"/>
        </w:rPr>
        <w:t>高温高湿，</w:t>
      </w:r>
      <w:r w:rsidR="00B66E6F">
        <w:rPr>
          <w:rFonts w:hint="eastAsia"/>
          <w:sz w:val="28"/>
          <w:szCs w:val="28"/>
        </w:rPr>
        <w:t>提醒合作社抢</w:t>
      </w:r>
      <w:r w:rsidR="00B66E6F">
        <w:rPr>
          <w:rFonts w:hint="eastAsia"/>
          <w:sz w:val="28"/>
          <w:szCs w:val="28"/>
        </w:rPr>
        <w:t>晴</w:t>
      </w:r>
      <w:r w:rsidR="00B66E6F">
        <w:rPr>
          <w:rFonts w:hint="eastAsia"/>
          <w:sz w:val="28"/>
          <w:szCs w:val="28"/>
        </w:rPr>
        <w:t>用药，防治病虫害发生，为水稻高产打下基础。</w:t>
      </w:r>
    </w:p>
    <w:p w14:paraId="37263D75" w14:textId="1066BF8D" w:rsidR="00C64DBF" w:rsidRDefault="00B66E6F" w:rsidP="00B66E6F">
      <w:pPr>
        <w:pStyle w:val="1"/>
        <w:spacing w:beforeLines="50" w:before="156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在服务团前期指导基础上，合作社种植的再生稻</w:t>
      </w:r>
      <w:r w:rsidR="002226FD">
        <w:rPr>
          <w:rFonts w:hint="eastAsia"/>
          <w:sz w:val="28"/>
          <w:szCs w:val="28"/>
        </w:rPr>
        <w:t>生长</w:t>
      </w:r>
      <w:r>
        <w:rPr>
          <w:rFonts w:hint="eastAsia"/>
          <w:sz w:val="28"/>
          <w:szCs w:val="28"/>
        </w:rPr>
        <w:t>良好，</w:t>
      </w:r>
      <w:r w:rsidR="002226FD">
        <w:rPr>
          <w:rFonts w:hint="eastAsia"/>
          <w:sz w:val="28"/>
          <w:szCs w:val="28"/>
        </w:rPr>
        <w:t>叶片和茎秆特征</w:t>
      </w:r>
      <w:r w:rsidR="002226FD">
        <w:rPr>
          <w:rFonts w:hint="eastAsia"/>
          <w:sz w:val="28"/>
          <w:szCs w:val="28"/>
        </w:rPr>
        <w:t>符合水稻高产栽培要求，</w:t>
      </w:r>
      <w:r>
        <w:rPr>
          <w:rFonts w:hint="eastAsia"/>
          <w:sz w:val="28"/>
          <w:szCs w:val="28"/>
        </w:rPr>
        <w:t>基本形成了高产水稻具备的优良</w:t>
      </w:r>
      <w:r>
        <w:rPr>
          <w:rFonts w:hint="eastAsia"/>
          <w:sz w:val="28"/>
          <w:szCs w:val="28"/>
        </w:rPr>
        <w:t>群体</w:t>
      </w:r>
      <w:r w:rsidR="002226FD">
        <w:rPr>
          <w:rFonts w:hint="eastAsia"/>
          <w:sz w:val="28"/>
          <w:szCs w:val="28"/>
        </w:rPr>
        <w:t>。针对再生稻抽穗开花后的田间管理，</w:t>
      </w:r>
      <w:r>
        <w:rPr>
          <w:rFonts w:hint="eastAsia"/>
          <w:sz w:val="28"/>
          <w:szCs w:val="28"/>
        </w:rPr>
        <w:t>提醒合作社在注意纹枯病的</w:t>
      </w:r>
      <w:r>
        <w:rPr>
          <w:rFonts w:hint="eastAsia"/>
          <w:sz w:val="28"/>
          <w:szCs w:val="28"/>
        </w:rPr>
        <w:t>预防</w:t>
      </w:r>
      <w:r w:rsidR="00AA3CB1">
        <w:rPr>
          <w:rFonts w:hint="eastAsia"/>
          <w:sz w:val="28"/>
          <w:szCs w:val="28"/>
        </w:rPr>
        <w:t>、合理施用促芽肥，并对再生稻收割前期田间的水分管理进行了指导。</w:t>
      </w:r>
    </w:p>
    <w:p w14:paraId="7A99D895" w14:textId="28A51618" w:rsidR="00AA3CB1" w:rsidRDefault="00AA3CB1" w:rsidP="00B66E6F">
      <w:pPr>
        <w:pStyle w:val="1"/>
        <w:spacing w:beforeLines="50" w:before="156"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针对</w:t>
      </w:r>
      <w:r>
        <w:rPr>
          <w:rFonts w:hint="eastAsia"/>
          <w:sz w:val="28"/>
          <w:szCs w:val="28"/>
        </w:rPr>
        <w:t>六月份连续干旱</w:t>
      </w:r>
      <w:r>
        <w:rPr>
          <w:rFonts w:hint="eastAsia"/>
          <w:sz w:val="28"/>
          <w:szCs w:val="28"/>
        </w:rPr>
        <w:t>形成的</w:t>
      </w:r>
      <w:r>
        <w:rPr>
          <w:rFonts w:hint="eastAsia"/>
          <w:sz w:val="28"/>
          <w:szCs w:val="28"/>
        </w:rPr>
        <w:t>长秧龄粳稻</w:t>
      </w:r>
      <w:r>
        <w:rPr>
          <w:rFonts w:hint="eastAsia"/>
          <w:sz w:val="28"/>
          <w:szCs w:val="28"/>
        </w:rPr>
        <w:t>导致的群体不足现象，服务团在调查了粳稻群体状况后，提出相关田块应重施分蘖肥促进</w:t>
      </w:r>
      <w:r w:rsidR="002226FD">
        <w:rPr>
          <w:rFonts w:hint="eastAsia"/>
          <w:sz w:val="28"/>
          <w:szCs w:val="28"/>
        </w:rPr>
        <w:t>高产</w:t>
      </w:r>
      <w:r>
        <w:rPr>
          <w:rFonts w:hint="eastAsia"/>
          <w:sz w:val="28"/>
          <w:szCs w:val="28"/>
        </w:rPr>
        <w:lastRenderedPageBreak/>
        <w:t>群体的快速形成，多施穗肥促进大穗的形成和结实率</w:t>
      </w:r>
      <w:r w:rsidR="002226FD">
        <w:rPr>
          <w:rFonts w:hint="eastAsia"/>
          <w:sz w:val="28"/>
          <w:szCs w:val="28"/>
        </w:rPr>
        <w:t>的</w:t>
      </w:r>
      <w:r w:rsidR="002226FD">
        <w:rPr>
          <w:rFonts w:hint="eastAsia"/>
          <w:sz w:val="28"/>
          <w:szCs w:val="28"/>
        </w:rPr>
        <w:t>提高</w:t>
      </w:r>
      <w:r w:rsidR="002226FD">
        <w:rPr>
          <w:rFonts w:hint="eastAsia"/>
          <w:sz w:val="28"/>
          <w:szCs w:val="28"/>
        </w:rPr>
        <w:t>，</w:t>
      </w:r>
      <w:r w:rsidR="002226FD">
        <w:rPr>
          <w:rFonts w:hint="eastAsia"/>
          <w:sz w:val="28"/>
          <w:szCs w:val="28"/>
        </w:rPr>
        <w:t>合作社</w:t>
      </w:r>
      <w:r w:rsidR="002226FD">
        <w:rPr>
          <w:rFonts w:hint="eastAsia"/>
          <w:sz w:val="28"/>
          <w:szCs w:val="28"/>
        </w:rPr>
        <w:t>对相关</w:t>
      </w:r>
      <w:r>
        <w:rPr>
          <w:rFonts w:hint="eastAsia"/>
          <w:sz w:val="28"/>
          <w:szCs w:val="28"/>
        </w:rPr>
        <w:t>补救</w:t>
      </w:r>
      <w:r w:rsidR="002226FD">
        <w:rPr>
          <w:rFonts w:hint="eastAsia"/>
          <w:sz w:val="28"/>
          <w:szCs w:val="28"/>
        </w:rPr>
        <w:t>措施表示认可。</w:t>
      </w:r>
    </w:p>
    <w:p w14:paraId="2B81AE84" w14:textId="42D18B1A" w:rsidR="00EA7B20" w:rsidRDefault="00EA7B20" w:rsidP="00EA7B20">
      <w:pPr>
        <w:pStyle w:val="1"/>
        <w:spacing w:beforeLines="50" w:before="156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25BEBA" wp14:editId="3F8740E6">
            <wp:extent cx="2553533" cy="191422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5" cy="192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CBBA293" wp14:editId="5722ADC8">
            <wp:extent cx="2544792" cy="1907675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53" cy="192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drawing>
          <wp:inline distT="0" distB="0" distL="0" distR="0" wp14:anchorId="31BFD7FB" wp14:editId="66A554AC">
            <wp:extent cx="2536166" cy="1901207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20" cy="191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897">
        <w:rPr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drawing>
          <wp:inline distT="0" distB="0" distL="0" distR="0" wp14:anchorId="28FC5EDE" wp14:editId="64B51CD6">
            <wp:extent cx="2570324" cy="1926813"/>
            <wp:effectExtent l="0" t="0" r="190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30" cy="19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B452" w14:textId="604D4C5E" w:rsidR="004E26F8" w:rsidRPr="00B90689" w:rsidRDefault="004E26F8" w:rsidP="004E26F8">
      <w:pPr>
        <w:adjustRightInd w:val="0"/>
        <w:snapToGrid w:val="0"/>
        <w:spacing w:beforeLines="50" w:before="156" w:line="360" w:lineRule="auto"/>
        <w:jc w:val="center"/>
        <w:rPr>
          <w:rFonts w:cs="Calibri"/>
          <w:b/>
          <w:bCs/>
          <w:sz w:val="28"/>
          <w:szCs w:val="28"/>
        </w:rPr>
      </w:pPr>
      <w:r w:rsidRPr="00B90689">
        <w:rPr>
          <w:rFonts w:cs="Calibri" w:hint="eastAsia"/>
          <w:b/>
          <w:bCs/>
          <w:sz w:val="28"/>
          <w:szCs w:val="28"/>
        </w:rPr>
        <w:t>服务团实地查看水稻长势并就</w:t>
      </w:r>
      <w:r w:rsidR="00F01897">
        <w:rPr>
          <w:rFonts w:cs="Calibri" w:hint="eastAsia"/>
          <w:b/>
          <w:bCs/>
          <w:sz w:val="28"/>
          <w:szCs w:val="28"/>
        </w:rPr>
        <w:t>再生稻抽穗开花期</w:t>
      </w:r>
      <w:r w:rsidRPr="00B90689">
        <w:rPr>
          <w:rFonts w:cs="Calibri" w:hint="eastAsia"/>
          <w:b/>
          <w:bCs/>
          <w:sz w:val="28"/>
          <w:szCs w:val="28"/>
        </w:rPr>
        <w:t>田间管理进行现场指导</w:t>
      </w:r>
    </w:p>
    <w:sectPr w:rsidR="004E26F8" w:rsidRPr="00B90689" w:rsidSect="00CE1B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DEE1D" w14:textId="77777777" w:rsidR="0047748C" w:rsidRDefault="0047748C" w:rsidP="00CA1553">
      <w:r>
        <w:separator/>
      </w:r>
    </w:p>
  </w:endnote>
  <w:endnote w:type="continuationSeparator" w:id="0">
    <w:p w14:paraId="3949C26D" w14:textId="77777777" w:rsidR="0047748C" w:rsidRDefault="0047748C" w:rsidP="00CA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A2C16" w14:textId="77777777" w:rsidR="0047748C" w:rsidRDefault="0047748C" w:rsidP="00CA1553">
      <w:r>
        <w:separator/>
      </w:r>
    </w:p>
  </w:footnote>
  <w:footnote w:type="continuationSeparator" w:id="0">
    <w:p w14:paraId="110A8243" w14:textId="77777777" w:rsidR="0047748C" w:rsidRDefault="0047748C" w:rsidP="00CA1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0D"/>
    <w:rsid w:val="000D0F8A"/>
    <w:rsid w:val="0016388A"/>
    <w:rsid w:val="001755D2"/>
    <w:rsid w:val="001A5EA4"/>
    <w:rsid w:val="001E3BFF"/>
    <w:rsid w:val="002226FD"/>
    <w:rsid w:val="002E370C"/>
    <w:rsid w:val="00311A04"/>
    <w:rsid w:val="003231D0"/>
    <w:rsid w:val="00364AFC"/>
    <w:rsid w:val="00424D88"/>
    <w:rsid w:val="004301E6"/>
    <w:rsid w:val="004367F4"/>
    <w:rsid w:val="0047748C"/>
    <w:rsid w:val="004E26F8"/>
    <w:rsid w:val="005741CD"/>
    <w:rsid w:val="005A1B6E"/>
    <w:rsid w:val="005C6403"/>
    <w:rsid w:val="006D6DDD"/>
    <w:rsid w:val="007236A9"/>
    <w:rsid w:val="0073581E"/>
    <w:rsid w:val="00747E53"/>
    <w:rsid w:val="0078341E"/>
    <w:rsid w:val="007F4A4D"/>
    <w:rsid w:val="007F792C"/>
    <w:rsid w:val="00A71372"/>
    <w:rsid w:val="00AA3CB1"/>
    <w:rsid w:val="00AC1494"/>
    <w:rsid w:val="00B50DB0"/>
    <w:rsid w:val="00B66E6F"/>
    <w:rsid w:val="00B90689"/>
    <w:rsid w:val="00BF0920"/>
    <w:rsid w:val="00C37103"/>
    <w:rsid w:val="00C64DBF"/>
    <w:rsid w:val="00CA1553"/>
    <w:rsid w:val="00CE1BC9"/>
    <w:rsid w:val="00CF30FD"/>
    <w:rsid w:val="00D043C6"/>
    <w:rsid w:val="00D20D05"/>
    <w:rsid w:val="00D20D0D"/>
    <w:rsid w:val="00D90DE3"/>
    <w:rsid w:val="00E31AD3"/>
    <w:rsid w:val="00EA7B20"/>
    <w:rsid w:val="00EB4DB5"/>
    <w:rsid w:val="00ED7E78"/>
    <w:rsid w:val="00EF41A1"/>
    <w:rsid w:val="00F01897"/>
    <w:rsid w:val="00F15D1D"/>
    <w:rsid w:val="00F21B39"/>
    <w:rsid w:val="00F41DDC"/>
    <w:rsid w:val="00F72EFE"/>
    <w:rsid w:val="00FC7955"/>
    <w:rsid w:val="0F014B06"/>
    <w:rsid w:val="163D70D4"/>
    <w:rsid w:val="40DE29CB"/>
    <w:rsid w:val="4B0861C1"/>
    <w:rsid w:val="58E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EF2076"/>
  <w15:docId w15:val="{C316AA6B-A025-40C7-A725-8F8F8348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1BC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1BC9"/>
    <w:rPr>
      <w:sz w:val="18"/>
      <w:szCs w:val="18"/>
    </w:rPr>
  </w:style>
  <w:style w:type="paragraph" w:styleId="a5">
    <w:name w:val="footer"/>
    <w:basedOn w:val="a"/>
    <w:link w:val="a6"/>
    <w:qFormat/>
    <w:rsid w:val="00CE1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CE1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rsid w:val="00CE1BC9"/>
    <w:rPr>
      <w:rFonts w:ascii="Calibri" w:hAnsi="Calibr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sid w:val="00CE1BC9"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CE1BC9"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5741CD"/>
    <w:pPr>
      <w:ind w:firstLineChars="200" w:firstLine="420"/>
    </w:pPr>
    <w:rPr>
      <w:rFonts w:cs="Calibri"/>
      <w:szCs w:val="21"/>
    </w:rPr>
  </w:style>
  <w:style w:type="paragraph" w:customStyle="1" w:styleId="1">
    <w:name w:val="正文1"/>
    <w:rsid w:val="00F21B39"/>
    <w:pPr>
      <w:jc w:val="both"/>
    </w:pPr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dcb01</dc:creator>
  <cp:lastModifiedBy>彭 廷</cp:lastModifiedBy>
  <cp:revision>8</cp:revision>
  <dcterms:created xsi:type="dcterms:W3CDTF">2020-07-12T12:36:00Z</dcterms:created>
  <dcterms:modified xsi:type="dcterms:W3CDTF">2020-07-13T07:38:00Z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