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1" w:lineRule="exact"/>
        <w:ind w:left="1495"/>
        <w:rPr>
          <w:rFonts w:hint="eastAsia" w:hAnsi="Calibri" w:eastAsia="宋体"/>
          <w:b/>
          <w:bCs/>
          <w:color w:val="000000"/>
          <w:sz w:val="52"/>
          <w:szCs w:val="22"/>
          <w:lang w:val="en-US" w:eastAsia="zh-CN" w:bidi="ar-SA"/>
        </w:rPr>
      </w:pPr>
      <w:r>
        <w:rPr>
          <w:rFonts w:ascii="黑体" w:hAnsi="Calibri"/>
          <w:b/>
          <w:bCs/>
          <w:color w:val="000000"/>
          <w:sz w:val="52"/>
          <w:szCs w:val="22"/>
          <w:lang w:val="en-US" w:eastAsia="en-US" w:bidi="ar-SA"/>
        </w:rPr>
        <w:t>2018</w:t>
      </w:r>
      <w:r>
        <w:rPr>
          <w:rFonts w:hAnsi="Calibri"/>
          <w:b/>
          <w:bCs/>
          <w:color w:val="000000"/>
          <w:spacing w:val="-1"/>
          <w:sz w:val="52"/>
          <w:szCs w:val="22"/>
          <w:lang w:val="en-US" w:eastAsia="en-US" w:bidi="ar-SA"/>
        </w:rPr>
        <w:t xml:space="preserve"> </w:t>
      </w:r>
      <w:r>
        <w:rPr>
          <w:rFonts w:ascii="黑体" w:hAnsi="黑体" w:cs="黑体"/>
          <w:b/>
          <w:bCs/>
          <w:color w:val="000000"/>
          <w:spacing w:val="1"/>
          <w:sz w:val="52"/>
          <w:szCs w:val="22"/>
          <w:lang w:val="en-US" w:eastAsia="en-US" w:bidi="ar-SA"/>
        </w:rPr>
        <w:t>年度</w:t>
      </w:r>
    </w:p>
    <w:p>
      <w:pPr>
        <w:spacing w:before="419" w:line="531" w:lineRule="exact"/>
        <w:rPr>
          <w:rFonts w:hAnsi="Calibri"/>
          <w:b/>
          <w:bCs/>
          <w:color w:val="000000"/>
          <w:sz w:val="52"/>
          <w:szCs w:val="22"/>
          <w:lang w:val="en-US" w:eastAsia="en-US" w:bidi="ar-SA"/>
        </w:rPr>
      </w:pPr>
      <w:r>
        <w:rPr>
          <w:rFonts w:ascii="黑体" w:hAnsi="黑体" w:cs="黑体"/>
          <w:b/>
          <w:bCs/>
          <w:color w:val="000000"/>
          <w:sz w:val="52"/>
          <w:szCs w:val="22"/>
          <w:lang w:val="en-US" w:eastAsia="en-US" w:bidi="ar-SA"/>
        </w:rPr>
        <w:t>罗山石材园区部门决算</w:t>
      </w:r>
    </w:p>
    <w:p>
      <w:pPr>
        <w:spacing w:before="6070" w:line="329" w:lineRule="exact"/>
        <w:ind w:left="1478"/>
        <w:rPr>
          <w:rFonts w:hAnsi="Calibri"/>
          <w:color w:val="000000"/>
          <w:sz w:val="32"/>
          <w:szCs w:val="22"/>
          <w:lang w:val="en-US" w:eastAsia="en-US" w:bidi="ar-SA"/>
        </w:rPr>
        <w:sectPr>
          <w:pgSz w:w="11900" w:h="16820"/>
          <w:pgMar w:top="6075" w:right="100" w:bottom="0" w:left="3382" w:header="720" w:footer="720" w:gutter="0"/>
          <w:pgNumType w:start="1"/>
          <w:cols w:space="720" w:num="1"/>
          <w:docGrid w:linePitch="1" w:charSpace="0"/>
        </w:sectPr>
      </w:pPr>
      <w:r>
        <w:rPr>
          <w:rFonts w:ascii="黑体" w:hAnsi="黑体" w:cs="黑体"/>
          <w:color w:val="000000"/>
          <w:sz w:val="32"/>
          <w:szCs w:val="22"/>
          <w:lang w:val="en-US" w:eastAsia="en-US" w:bidi="ar-SA"/>
        </w:rPr>
        <w:t>二〇一九年九月</w:t>
      </w:r>
    </w:p>
    <w:p>
      <w:pPr>
        <w:spacing w:line="370" w:lineRule="exact"/>
        <w:ind w:left="3674"/>
        <w:rPr>
          <w:rFonts w:hAnsiTheme="minorHAnsi" w:eastAsiaTheme="minorEastAsia" w:cstheme="minorBidi"/>
          <w:color w:val="000000"/>
          <w:sz w:val="36"/>
          <w:szCs w:val="22"/>
          <w:lang w:val="en-US" w:eastAsia="en-US" w:bidi="ar-SA"/>
        </w:rPr>
      </w:pPr>
      <w:r>
        <w:rPr>
          <w:rFonts w:ascii="黑体" w:hAnsi="黑体" w:cs="黑体" w:eastAsiaTheme="minorEastAsia"/>
          <w:color w:val="000000"/>
          <w:sz w:val="36"/>
          <w:szCs w:val="22"/>
          <w:lang w:val="en-US" w:eastAsia="en-US" w:bidi="ar-SA"/>
        </w:rPr>
        <w:t>目</w:t>
      </w:r>
      <w:r>
        <w:rPr>
          <w:rFonts w:hAnsiTheme="minorHAnsi" w:eastAsiaTheme="minorEastAsia" w:cstheme="minorBidi"/>
          <w:color w:val="000000"/>
          <w:spacing w:val="630"/>
          <w:sz w:val="36"/>
          <w:szCs w:val="22"/>
          <w:lang w:val="en-US" w:eastAsia="en-US" w:bidi="ar-SA"/>
        </w:rPr>
        <w:t xml:space="preserve"> </w:t>
      </w:r>
      <w:r>
        <w:rPr>
          <w:rFonts w:ascii="黑体" w:hAnsi="黑体" w:cs="黑体" w:eastAsiaTheme="minorEastAsia"/>
          <w:color w:val="000000"/>
          <w:sz w:val="36"/>
          <w:szCs w:val="22"/>
          <w:lang w:val="en-US" w:eastAsia="en-US" w:bidi="ar-SA"/>
        </w:rPr>
        <w:t>录</w:t>
      </w:r>
    </w:p>
    <w:p>
      <w:pPr>
        <w:spacing w:before="287" w:line="329" w:lineRule="exact"/>
        <w:rPr>
          <w:rFonts w:hAnsiTheme="minorHAnsi" w:eastAsiaTheme="minorEastAsia" w:cstheme="minorBidi"/>
          <w:color w:val="000000"/>
          <w:sz w:val="32"/>
          <w:szCs w:val="22"/>
          <w:lang w:val="en-US" w:eastAsia="en-US" w:bidi="ar-SA"/>
        </w:rPr>
      </w:pPr>
      <w:r>
        <w:rPr>
          <w:rFonts w:ascii="黑体" w:hAnsi="黑体" w:cs="黑体" w:eastAsiaTheme="minorEastAsia"/>
          <w:color w:val="000000"/>
          <w:sz w:val="32"/>
          <w:szCs w:val="22"/>
          <w:lang w:val="en-US" w:eastAsia="en-US" w:bidi="ar-SA"/>
        </w:rPr>
        <w:t>第一部分</w:t>
      </w:r>
      <w:r>
        <w:rPr>
          <w:rFonts w:hAnsiTheme="minorHAnsi" w:eastAsiaTheme="minorEastAsia" w:cstheme="minorBidi"/>
          <w:color w:val="000000"/>
          <w:spacing w:val="241"/>
          <w:sz w:val="32"/>
          <w:szCs w:val="22"/>
          <w:lang w:val="en-US" w:eastAsia="en-US" w:bidi="ar-SA"/>
        </w:rPr>
        <w:t xml:space="preserve"> </w:t>
      </w:r>
      <w:r>
        <w:rPr>
          <w:rFonts w:ascii="黑体" w:hAnsi="黑体" w:cs="黑体" w:eastAsiaTheme="minorEastAsia"/>
          <w:color w:val="000000"/>
          <w:sz w:val="32"/>
          <w:szCs w:val="22"/>
          <w:lang w:val="en-US" w:eastAsia="en-US" w:bidi="ar-SA"/>
        </w:rPr>
        <w:t>石材园区概况</w:t>
      </w:r>
    </w:p>
    <w:p>
      <w:pPr>
        <w:spacing w:before="305"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一、部门职责</w:t>
      </w:r>
    </w:p>
    <w:p>
      <w:pPr>
        <w:spacing w:before="305"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二、机构设置</w:t>
      </w:r>
    </w:p>
    <w:p>
      <w:pPr>
        <w:spacing w:before="307" w:line="329" w:lineRule="exact"/>
        <w:rPr>
          <w:rFonts w:hAnsiTheme="minorHAnsi" w:eastAsiaTheme="minorEastAsia" w:cstheme="minorBidi"/>
          <w:color w:val="000000"/>
          <w:sz w:val="32"/>
          <w:szCs w:val="22"/>
          <w:lang w:val="en-US" w:eastAsia="en-US" w:bidi="ar-SA"/>
        </w:rPr>
      </w:pPr>
      <w:r>
        <w:rPr>
          <w:rFonts w:ascii="黑体" w:hAnsi="黑体" w:cs="黑体" w:eastAsiaTheme="minorEastAsia"/>
          <w:color w:val="000000"/>
          <w:sz w:val="32"/>
          <w:szCs w:val="22"/>
          <w:lang w:val="en-US" w:eastAsia="en-US" w:bidi="ar-SA"/>
        </w:rPr>
        <w:t>第二部分</w:t>
      </w:r>
      <w:r>
        <w:rPr>
          <w:rFonts w:hAnsiTheme="minorHAnsi" w:eastAsiaTheme="minorEastAsia" w:cstheme="minorBidi"/>
          <w:color w:val="000000"/>
          <w:spacing w:val="560"/>
          <w:sz w:val="32"/>
          <w:szCs w:val="22"/>
          <w:lang w:val="en-US" w:eastAsia="en-US" w:bidi="ar-SA"/>
        </w:rPr>
        <w:t xml:space="preserve"> </w:t>
      </w:r>
      <w:r>
        <w:rPr>
          <w:rFonts w:ascii="黑体" w:hAnsiTheme="minorHAnsi" w:eastAsiaTheme="minorEastAsia" w:cstheme="minorBidi"/>
          <w:color w:val="000000"/>
          <w:sz w:val="32"/>
          <w:szCs w:val="22"/>
          <w:lang w:val="en-US" w:eastAsia="en-US" w:bidi="ar-SA"/>
        </w:rPr>
        <w:t>2018</w:t>
      </w:r>
      <w:r>
        <w:rPr>
          <w:rFonts w:hAnsiTheme="minorHAnsi" w:eastAsiaTheme="minorEastAsia" w:cstheme="minorBidi"/>
          <w:color w:val="000000"/>
          <w:sz w:val="32"/>
          <w:szCs w:val="22"/>
          <w:lang w:val="en-US" w:eastAsia="en-US" w:bidi="ar-SA"/>
        </w:rPr>
        <w:t xml:space="preserve"> </w:t>
      </w:r>
      <w:r>
        <w:rPr>
          <w:rFonts w:ascii="黑体" w:hAnsi="黑体" w:cs="黑体" w:eastAsiaTheme="minorEastAsia"/>
          <w:color w:val="000000"/>
          <w:sz w:val="32"/>
          <w:szCs w:val="22"/>
          <w:lang w:val="en-US" w:eastAsia="en-US" w:bidi="ar-SA"/>
        </w:rPr>
        <w:t>年度部门决算表</w:t>
      </w:r>
    </w:p>
    <w:p>
      <w:pPr>
        <w:spacing w:before="305"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一、收入支出决算总表</w:t>
      </w:r>
    </w:p>
    <w:p>
      <w:pPr>
        <w:spacing w:before="305"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二、收入决算表</w:t>
      </w:r>
    </w:p>
    <w:p>
      <w:pPr>
        <w:spacing w:before="305"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三、支出决算表</w:t>
      </w:r>
    </w:p>
    <w:p>
      <w:pPr>
        <w:spacing w:before="305"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四、财政拨款收入支出决算总表</w:t>
      </w:r>
    </w:p>
    <w:p>
      <w:pPr>
        <w:spacing w:before="305"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五、一般公共预算财政拨款支出决算表</w:t>
      </w:r>
    </w:p>
    <w:p>
      <w:pPr>
        <w:spacing w:before="307"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六、一般公共预算财政拨款基本支出决算表</w:t>
      </w:r>
    </w:p>
    <w:p>
      <w:pPr>
        <w:spacing w:before="305"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七、一般公共预算财政拨款“三公”经费支出决算表</w:t>
      </w:r>
    </w:p>
    <w:p>
      <w:pPr>
        <w:spacing w:before="305"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八、政府性基金预算财政拨款收入支出决算表</w:t>
      </w:r>
    </w:p>
    <w:p>
      <w:pPr>
        <w:spacing w:before="305" w:line="329" w:lineRule="exact"/>
        <w:rPr>
          <w:rFonts w:hAnsiTheme="minorHAnsi" w:eastAsiaTheme="minorEastAsia" w:cstheme="minorBidi"/>
          <w:color w:val="000000"/>
          <w:sz w:val="32"/>
          <w:szCs w:val="22"/>
          <w:lang w:val="en-US" w:eastAsia="en-US" w:bidi="ar-SA"/>
        </w:rPr>
      </w:pPr>
      <w:r>
        <w:rPr>
          <w:rFonts w:ascii="黑体" w:hAnsi="黑体" w:cs="黑体" w:eastAsiaTheme="minorEastAsia"/>
          <w:color w:val="000000"/>
          <w:sz w:val="32"/>
          <w:szCs w:val="22"/>
          <w:lang w:val="en-US" w:eastAsia="en-US" w:bidi="ar-SA"/>
        </w:rPr>
        <w:t>第三部分</w:t>
      </w:r>
      <w:r>
        <w:rPr>
          <w:rFonts w:hAnsiTheme="minorHAnsi" w:eastAsiaTheme="minorEastAsia" w:cstheme="minorBidi"/>
          <w:color w:val="000000"/>
          <w:spacing w:val="560"/>
          <w:sz w:val="32"/>
          <w:szCs w:val="22"/>
          <w:lang w:val="en-US" w:eastAsia="en-US" w:bidi="ar-SA"/>
        </w:rPr>
        <w:t xml:space="preserve"> </w:t>
      </w:r>
      <w:r>
        <w:rPr>
          <w:rFonts w:ascii="黑体" w:hAnsiTheme="minorHAnsi" w:eastAsiaTheme="minorEastAsia" w:cstheme="minorBidi"/>
          <w:color w:val="000000"/>
          <w:sz w:val="32"/>
          <w:szCs w:val="22"/>
          <w:lang w:val="en-US" w:eastAsia="en-US" w:bidi="ar-SA"/>
        </w:rPr>
        <w:t>2018</w:t>
      </w:r>
      <w:r>
        <w:rPr>
          <w:rFonts w:hAnsiTheme="minorHAnsi" w:eastAsiaTheme="minorEastAsia" w:cstheme="minorBidi"/>
          <w:color w:val="000000"/>
          <w:sz w:val="32"/>
          <w:szCs w:val="22"/>
          <w:lang w:val="en-US" w:eastAsia="en-US" w:bidi="ar-SA"/>
        </w:rPr>
        <w:t xml:space="preserve"> </w:t>
      </w:r>
      <w:r>
        <w:rPr>
          <w:rFonts w:ascii="黑体" w:hAnsi="黑体" w:cs="黑体" w:eastAsiaTheme="minorEastAsia"/>
          <w:color w:val="000000"/>
          <w:sz w:val="32"/>
          <w:szCs w:val="22"/>
          <w:lang w:val="en-US" w:eastAsia="en-US" w:bidi="ar-SA"/>
        </w:rPr>
        <w:t>年度部门决算情况说明</w:t>
      </w:r>
    </w:p>
    <w:p>
      <w:pPr>
        <w:spacing w:before="305"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一、收入支出决算总体情况说明</w:t>
      </w:r>
    </w:p>
    <w:p>
      <w:pPr>
        <w:spacing w:before="305"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二、收入决算情况说明</w:t>
      </w:r>
    </w:p>
    <w:p>
      <w:pPr>
        <w:spacing w:before="307"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三、支出决算情况说明</w:t>
      </w:r>
    </w:p>
    <w:p>
      <w:pPr>
        <w:spacing w:before="305"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四、财政拨款收入支出决算总体情况说明</w:t>
      </w:r>
    </w:p>
    <w:p>
      <w:pPr>
        <w:spacing w:before="305"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五、一般公共预算财政拨款支出决算情况说明</w:t>
      </w:r>
    </w:p>
    <w:p>
      <w:pPr>
        <w:spacing w:before="305"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六、一般公共预算财政拨款基本支出决算情况说明</w:t>
      </w:r>
    </w:p>
    <w:p>
      <w:pPr>
        <w:spacing w:before="305"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七、一般公共预算财政拨款“三公”经费支出决算情况说</w:t>
      </w:r>
    </w:p>
    <w:p>
      <w:pPr>
        <w:spacing w:before="305" w:line="329" w:lineRule="exact"/>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明</w:t>
      </w:r>
    </w:p>
    <w:p>
      <w:pPr>
        <w:spacing w:before="414" w:line="198" w:lineRule="exact"/>
        <w:ind w:left="4246"/>
        <w:rPr>
          <w:rFonts w:ascii="WBMJDE+TimesNewRomanPSMT" w:hAnsiTheme="minorHAnsi" w:eastAsiaTheme="minorEastAsia" w:cstheme="minorBidi"/>
          <w:color w:val="000000"/>
          <w:sz w:val="18"/>
          <w:szCs w:val="22"/>
          <w:lang w:val="en-US" w:eastAsia="en-US" w:bidi="ar-SA"/>
        </w:rPr>
      </w:pPr>
      <w:r>
        <w:rPr>
          <w:rFonts w:ascii="WBMJDE+TimesNewRomanPSMT" w:hAnsiTheme="minorHAnsi" w:eastAsiaTheme="minorEastAsia" w:cstheme="minorBidi"/>
          <w:color w:val="000000"/>
          <w:sz w:val="18"/>
          <w:szCs w:val="22"/>
          <w:lang w:val="en-US" w:eastAsia="en-US" w:bidi="ar-SA"/>
        </w:rPr>
        <w:t>-</w:t>
      </w:r>
      <w:r>
        <w:rPr>
          <w:rFonts w:hAnsiTheme="minorHAnsi" w:eastAsiaTheme="minorEastAsia" w:cstheme="minorBidi"/>
          <w:color w:val="000000"/>
          <w:spacing w:val="-2"/>
          <w:sz w:val="18"/>
          <w:szCs w:val="22"/>
          <w:lang w:val="en-US" w:eastAsia="en-US" w:bidi="ar-SA"/>
        </w:rPr>
        <w:t xml:space="preserve"> </w:t>
      </w:r>
      <w:r>
        <w:rPr>
          <w:rFonts w:ascii="WBMJDE+TimesNewRomanPSMT" w:hAnsiTheme="minorHAnsi" w:eastAsiaTheme="minorEastAsia" w:cstheme="minorBidi"/>
          <w:color w:val="000000"/>
          <w:sz w:val="18"/>
          <w:szCs w:val="22"/>
          <w:lang w:val="en-US" w:eastAsia="en-US" w:bidi="ar-SA"/>
        </w:rPr>
        <w:t>1</w:t>
      </w:r>
      <w:r>
        <w:rPr>
          <w:rFonts w:hAnsiTheme="minorHAnsi" w:eastAsiaTheme="minorEastAsia" w:cstheme="minorBidi"/>
          <w:color w:val="000000"/>
          <w:spacing w:val="-1"/>
          <w:sz w:val="18"/>
          <w:szCs w:val="22"/>
          <w:lang w:val="en-US" w:eastAsia="en-US" w:bidi="ar-SA"/>
        </w:rPr>
        <w:t xml:space="preserve"> </w:t>
      </w:r>
      <w:r>
        <w:rPr>
          <w:rFonts w:ascii="WBMJDE+TimesNewRomanPSMT" w:hAnsiTheme="minorHAnsi" w:eastAsiaTheme="minorEastAsia" w:cstheme="minorBidi"/>
          <w:color w:val="000000"/>
          <w:sz w:val="18"/>
          <w:szCs w:val="22"/>
          <w:lang w:val="en-US" w:eastAsia="en-US" w:bidi="ar-SA"/>
        </w:rPr>
        <w:t>-</w:t>
      </w:r>
    </w:p>
    <w:p>
      <w:pPr>
        <w:spacing w:before="414" w:line="198" w:lineRule="exact"/>
        <w:ind w:left="4246"/>
        <w:rPr>
          <w:rFonts w:ascii="WBMJDE+TimesNewRomanPSMT" w:hAnsiTheme="minorHAnsi" w:eastAsiaTheme="minorEastAsia" w:cstheme="minorBidi"/>
          <w:color w:val="000000"/>
          <w:sz w:val="18"/>
          <w:szCs w:val="22"/>
          <w:lang w:val="en-US" w:eastAsia="en-US" w:bidi="ar-SA"/>
        </w:rPr>
      </w:pPr>
    </w:p>
    <w:p>
      <w:pPr>
        <w:spacing w:before="414" w:line="198" w:lineRule="exact"/>
        <w:ind w:left="4246"/>
        <w:rPr>
          <w:rFonts w:ascii="WBMJDE+TimesNewRomanPSMT" w:hAnsiTheme="minorHAnsi" w:eastAsiaTheme="minorEastAsia" w:cstheme="minorBidi"/>
          <w:color w:val="000000"/>
          <w:sz w:val="18"/>
          <w:szCs w:val="22"/>
          <w:lang w:val="en-US" w:eastAsia="en-US" w:bidi="ar-SA"/>
        </w:rPr>
      </w:pPr>
    </w:p>
    <w:p>
      <w:pPr>
        <w:spacing w:before="414" w:line="198" w:lineRule="exact"/>
        <w:ind w:firstLine="640" w:firstLineChars="200"/>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八、预算绩效情况说明</w:t>
      </w:r>
    </w:p>
    <w:p>
      <w:pPr>
        <w:spacing w:before="305"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九、政府性基金预算财政拨款支出决算情况说明</w:t>
      </w:r>
    </w:p>
    <w:p>
      <w:pPr>
        <w:spacing w:before="305"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十、机关运行经费支出情况说明</w:t>
      </w:r>
    </w:p>
    <w:p>
      <w:pPr>
        <w:spacing w:before="305"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十一、政府采购支出情况说明</w:t>
      </w:r>
    </w:p>
    <w:p>
      <w:pPr>
        <w:spacing w:before="307" w:line="329" w:lineRule="exact"/>
        <w:ind w:left="641"/>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十二、国有资产占用情况说明</w:t>
      </w:r>
    </w:p>
    <w:p>
      <w:pPr>
        <w:spacing w:before="305" w:line="329" w:lineRule="exact"/>
        <w:rPr>
          <w:rFonts w:hAnsiTheme="minorHAnsi" w:eastAsiaTheme="minorEastAsia" w:cstheme="minorBidi"/>
          <w:color w:val="000000"/>
          <w:sz w:val="32"/>
          <w:szCs w:val="22"/>
          <w:lang w:val="en-US" w:eastAsia="en-US" w:bidi="ar-SA"/>
        </w:rPr>
      </w:pPr>
      <w:r>
        <w:rPr>
          <w:rFonts w:ascii="黑体" w:hAnsi="黑体" w:cs="黑体" w:eastAsiaTheme="minorEastAsia"/>
          <w:color w:val="000000"/>
          <w:sz w:val="32"/>
          <w:szCs w:val="22"/>
          <w:lang w:val="en-US" w:eastAsia="en-US" w:bidi="ar-SA"/>
        </w:rPr>
        <w:t>第四部分</w:t>
      </w:r>
      <w:r>
        <w:rPr>
          <w:rFonts w:hAnsiTheme="minorHAnsi" w:eastAsiaTheme="minorEastAsia" w:cstheme="minorBidi"/>
          <w:color w:val="000000"/>
          <w:spacing w:val="560"/>
          <w:sz w:val="32"/>
          <w:szCs w:val="22"/>
          <w:lang w:val="en-US" w:eastAsia="en-US" w:bidi="ar-SA"/>
        </w:rPr>
        <w:t xml:space="preserve"> </w:t>
      </w:r>
      <w:r>
        <w:rPr>
          <w:rFonts w:ascii="黑体" w:hAnsi="黑体" w:cs="黑体" w:eastAsiaTheme="minorEastAsia"/>
          <w:color w:val="000000"/>
          <w:sz w:val="32"/>
          <w:szCs w:val="22"/>
          <w:lang w:val="en-US" w:eastAsia="en-US" w:bidi="ar-SA"/>
        </w:rPr>
        <w:t>名词解释</w:t>
      </w:r>
    </w:p>
    <w:p>
      <w:pPr>
        <w:spacing w:before="10556" w:line="198" w:lineRule="exact"/>
        <w:ind w:left="4246"/>
        <w:rPr>
          <w:rFonts w:hAnsiTheme="minorHAnsi" w:eastAsiaTheme="minorEastAsia" w:cstheme="minorBidi"/>
          <w:color w:val="000000"/>
          <w:sz w:val="18"/>
          <w:szCs w:val="22"/>
          <w:lang w:val="en-US" w:eastAsia="en-US" w:bidi="ar-SA"/>
        </w:rPr>
        <w:sectPr>
          <w:pgSz w:w="11900" w:h="16820"/>
          <w:pgMar w:top="1581" w:right="100" w:bottom="0" w:left="1586" w:header="720" w:footer="720" w:gutter="0"/>
          <w:pgNumType w:start="1"/>
          <w:cols w:space="720" w:num="1"/>
          <w:docGrid w:linePitch="1" w:charSpace="0"/>
        </w:sectPr>
      </w:pPr>
      <w:r>
        <w:rPr>
          <w:rFonts w:ascii="RJBTEM+TimesNewRomanPSMT" w:hAnsiTheme="minorHAnsi" w:eastAsiaTheme="minorEastAsia" w:cstheme="minorBidi"/>
          <w:color w:val="000000"/>
          <w:sz w:val="18"/>
          <w:szCs w:val="22"/>
          <w:lang w:val="en-US" w:eastAsia="en-US" w:bidi="ar-SA"/>
        </w:rPr>
        <w:t>-</w:t>
      </w:r>
      <w:r>
        <w:rPr>
          <w:rFonts w:hAnsiTheme="minorHAnsi" w:eastAsiaTheme="minorEastAsia" w:cstheme="minorBidi"/>
          <w:color w:val="000000"/>
          <w:spacing w:val="-2"/>
          <w:sz w:val="18"/>
          <w:szCs w:val="22"/>
          <w:lang w:val="en-US" w:eastAsia="en-US" w:bidi="ar-SA"/>
        </w:rPr>
        <w:t xml:space="preserve"> </w:t>
      </w:r>
      <w:r>
        <w:rPr>
          <w:rFonts w:ascii="RJBTEM+TimesNewRomanPSMT" w:hAnsiTheme="minorHAnsi" w:eastAsiaTheme="minorEastAsia" w:cstheme="minorBidi"/>
          <w:color w:val="000000"/>
          <w:sz w:val="18"/>
          <w:szCs w:val="22"/>
          <w:lang w:val="en-US" w:eastAsia="en-US" w:bidi="ar-SA"/>
        </w:rPr>
        <w:t>2</w:t>
      </w:r>
      <w:r>
        <w:rPr>
          <w:rFonts w:hAnsiTheme="minorHAnsi" w:eastAsiaTheme="minorEastAsia" w:cstheme="minorBidi"/>
          <w:color w:val="000000"/>
          <w:spacing w:val="-1"/>
          <w:sz w:val="18"/>
          <w:szCs w:val="22"/>
          <w:lang w:val="en-US" w:eastAsia="en-US" w:bidi="ar-SA"/>
        </w:rPr>
        <w:t xml:space="preserve"> </w:t>
      </w:r>
      <w:r>
        <w:rPr>
          <w:rFonts w:ascii="RJBTEM+TimesNewRomanPSMT" w:hAnsiTheme="minorHAnsi" w:eastAsiaTheme="minorEastAsia" w:cstheme="minorBidi"/>
          <w:color w:val="000000"/>
          <w:sz w:val="18"/>
          <w:szCs w:val="22"/>
          <w:lang w:val="en-US" w:eastAsia="en-US" w:bidi="ar-SA"/>
        </w:rPr>
        <w:t>-</w:t>
      </w:r>
    </w:p>
    <w:p>
      <w:pPr>
        <w:spacing w:line="490" w:lineRule="exact"/>
        <w:rPr>
          <w:rFonts w:hAnsiTheme="minorHAnsi" w:eastAsiaTheme="minorEastAsia" w:cstheme="minorBidi"/>
          <w:b/>
          <w:bCs/>
          <w:color w:val="000000"/>
          <w:sz w:val="48"/>
          <w:szCs w:val="22"/>
          <w:lang w:val="en-US" w:eastAsia="en-US" w:bidi="ar-SA"/>
        </w:rPr>
      </w:pPr>
      <w:r>
        <w:rPr>
          <w:rFonts w:ascii="黑体" w:hAnsi="黑体" w:cs="黑体" w:eastAsiaTheme="minorEastAsia"/>
          <w:b/>
          <w:bCs/>
          <w:color w:val="000000"/>
          <w:sz w:val="48"/>
          <w:szCs w:val="22"/>
          <w:lang w:val="en-US" w:eastAsia="en-US" w:bidi="ar-SA"/>
        </w:rPr>
        <w:t>第一部分</w:t>
      </w:r>
      <w:r>
        <w:rPr>
          <w:rFonts w:hAnsiTheme="minorHAnsi" w:eastAsiaTheme="minorEastAsia" w:cstheme="minorBidi"/>
          <w:b/>
          <w:bCs/>
          <w:color w:val="000000"/>
          <w:spacing w:val="360"/>
          <w:sz w:val="48"/>
          <w:szCs w:val="22"/>
          <w:lang w:val="en-US" w:eastAsia="en-US" w:bidi="ar-SA"/>
        </w:rPr>
        <w:t xml:space="preserve"> </w:t>
      </w:r>
      <w:r>
        <w:rPr>
          <w:rFonts w:ascii="黑体" w:hAnsi="黑体" w:cs="黑体" w:eastAsiaTheme="minorEastAsia"/>
          <w:b/>
          <w:bCs/>
          <w:color w:val="000000"/>
          <w:sz w:val="48"/>
          <w:szCs w:val="22"/>
          <w:lang w:val="en-US" w:eastAsia="en-US" w:bidi="ar-SA"/>
        </w:rPr>
        <w:t>石材园区概况</w:t>
      </w:r>
    </w:p>
    <w:p>
      <w:pPr>
        <w:spacing w:before="9559" w:line="198" w:lineRule="exact"/>
        <w:ind w:left="2491" w:firstLine="1434" w:firstLineChars="0"/>
        <w:rPr>
          <w:rFonts w:hAnsiTheme="minorHAnsi" w:eastAsiaTheme="minorEastAsia" w:cstheme="minorBidi"/>
          <w:color w:val="000000"/>
          <w:sz w:val="18"/>
          <w:szCs w:val="22"/>
          <w:lang w:val="en-US" w:eastAsia="en-US" w:bidi="ar-SA"/>
        </w:rPr>
        <w:sectPr>
          <w:pgSz w:w="11900" w:h="16820"/>
          <w:pgMar w:top="5861" w:right="100" w:bottom="0" w:left="3312" w:header="720" w:footer="720" w:gutter="0"/>
          <w:pgNumType w:start="1"/>
          <w:cols w:space="720" w:num="1"/>
          <w:docGrid w:linePitch="1" w:charSpace="0"/>
        </w:sectPr>
      </w:pPr>
      <w:r>
        <w:rPr>
          <w:rFonts w:ascii="QPQTVQ+TimesNewRomanPSMT" w:hAnsiTheme="minorHAnsi" w:eastAsiaTheme="minorEastAsia" w:cstheme="minorBidi"/>
          <w:color w:val="000000"/>
          <w:sz w:val="18"/>
          <w:szCs w:val="22"/>
          <w:lang w:val="en-US" w:eastAsia="en-US" w:bidi="ar-SA"/>
        </w:rPr>
        <w:t>-</w:t>
      </w:r>
      <w:r>
        <w:rPr>
          <w:rFonts w:hAnsiTheme="minorHAnsi" w:eastAsiaTheme="minorEastAsia" w:cstheme="minorBidi"/>
          <w:color w:val="000000"/>
          <w:spacing w:val="-2"/>
          <w:sz w:val="18"/>
          <w:szCs w:val="22"/>
          <w:lang w:val="en-US" w:eastAsia="en-US" w:bidi="ar-SA"/>
        </w:rPr>
        <w:t xml:space="preserve"> </w:t>
      </w:r>
      <w:r>
        <w:rPr>
          <w:rFonts w:ascii="QPQTVQ+TimesNewRomanPSMT" w:hAnsiTheme="minorHAnsi" w:eastAsiaTheme="minorEastAsia" w:cstheme="minorBidi"/>
          <w:color w:val="000000"/>
          <w:sz w:val="18"/>
          <w:szCs w:val="22"/>
          <w:lang w:val="en-US" w:eastAsia="en-US" w:bidi="ar-SA"/>
        </w:rPr>
        <w:t>3</w:t>
      </w:r>
      <w:r>
        <w:rPr>
          <w:rFonts w:hAnsiTheme="minorHAnsi" w:eastAsiaTheme="minorEastAsia" w:cstheme="minorBidi"/>
          <w:color w:val="000000"/>
          <w:spacing w:val="-1"/>
          <w:sz w:val="18"/>
          <w:szCs w:val="22"/>
          <w:lang w:val="en-US" w:eastAsia="en-US" w:bidi="ar-SA"/>
        </w:rPr>
        <w:t xml:space="preserve"> </w:t>
      </w:r>
      <w:r>
        <w:rPr>
          <w:rFonts w:ascii="QPQTVQ+TimesNewRomanPSMT" w:hAnsiTheme="minorHAnsi" w:eastAsiaTheme="minorEastAsia" w:cstheme="minorBidi"/>
          <w:color w:val="000000"/>
          <w:sz w:val="18"/>
          <w:szCs w:val="22"/>
          <w:lang w:val="en-US" w:eastAsia="en-US" w:bidi="ar-SA"/>
        </w:rPr>
        <w:t>-</w:t>
      </w:r>
    </w:p>
    <w:p>
      <w:pPr>
        <w:spacing w:line="329" w:lineRule="exact"/>
        <w:ind w:left="641"/>
        <w:rPr>
          <w:rFonts w:hAnsiTheme="minorHAnsi" w:eastAsiaTheme="minorEastAsia" w:cstheme="minorBidi"/>
          <w:color w:val="000000"/>
          <w:sz w:val="32"/>
          <w:szCs w:val="22"/>
          <w:lang w:val="en-US" w:eastAsia="en-US" w:bidi="ar-SA"/>
        </w:rPr>
      </w:pPr>
      <w:r>
        <w:rPr>
          <w:rFonts w:ascii="黑体" w:hAnsi="黑体" w:cs="黑体" w:eastAsiaTheme="minorEastAsia"/>
          <w:color w:val="000000"/>
          <w:sz w:val="32"/>
          <w:szCs w:val="22"/>
          <w:lang w:val="en-US" w:eastAsia="en-US" w:bidi="ar-SA"/>
        </w:rPr>
        <w:t>一、部门职责</w:t>
      </w:r>
    </w:p>
    <w:p>
      <w:pPr>
        <w:spacing w:before="295" w:line="329" w:lineRule="exact"/>
        <w:ind w:left="641"/>
        <w:rPr>
          <w:rFonts w:hAnsiTheme="minorHAnsi" w:eastAsiaTheme="minorEastAsia" w:cstheme="minorBidi"/>
          <w:color w:val="000000"/>
          <w:sz w:val="32"/>
          <w:szCs w:val="22"/>
          <w:lang w:val="en-US" w:eastAsia="en-US" w:bidi="ar-SA"/>
        </w:rPr>
      </w:pPr>
      <w:r>
        <w:rPr>
          <w:rFonts w:ascii="仿宋" w:hAnsi="仿宋" w:cs="仿宋" w:eastAsiaTheme="minorEastAsia"/>
          <w:color w:val="000000"/>
          <w:spacing w:val="-1"/>
          <w:sz w:val="32"/>
          <w:szCs w:val="22"/>
          <w:lang w:val="en-US" w:eastAsia="en-US" w:bidi="ar-SA"/>
        </w:rPr>
        <w:t>（一）贯彻落实党和国家的方针政策、法律法规，保障</w:t>
      </w:r>
    </w:p>
    <w:p>
      <w:pPr>
        <w:spacing w:before="295" w:line="329" w:lineRule="exact"/>
        <w:rPr>
          <w:rFonts w:hAnsiTheme="minorHAnsi" w:eastAsiaTheme="minorEastAsia" w:cstheme="minorBidi"/>
          <w:color w:val="000000"/>
          <w:sz w:val="32"/>
          <w:szCs w:val="22"/>
          <w:lang w:val="en-US" w:eastAsia="en-US" w:bidi="ar-SA"/>
        </w:rPr>
      </w:pPr>
      <w:r>
        <w:rPr>
          <w:rFonts w:ascii="仿宋" w:hAnsi="仿宋" w:cs="仿宋" w:eastAsiaTheme="minorEastAsia"/>
          <w:color w:val="000000"/>
          <w:spacing w:val="-1"/>
          <w:sz w:val="32"/>
          <w:szCs w:val="22"/>
          <w:lang w:val="en-US" w:eastAsia="en-US" w:bidi="ar-SA"/>
        </w:rPr>
        <w:t>农民的合法权益，促进经济发展、加强社会管理、搞好公共</w:t>
      </w:r>
    </w:p>
    <w:p>
      <w:pPr>
        <w:spacing w:before="295" w:line="329" w:lineRule="exact"/>
        <w:rPr>
          <w:rFonts w:hAnsiTheme="minorHAnsi" w:eastAsiaTheme="minorEastAsia" w:cstheme="minorBidi"/>
          <w:color w:val="000000"/>
          <w:sz w:val="32"/>
          <w:szCs w:val="22"/>
          <w:lang w:val="en-US" w:eastAsia="en-US" w:bidi="ar-SA"/>
        </w:rPr>
      </w:pPr>
      <w:r>
        <w:rPr>
          <w:rFonts w:ascii="仿宋" w:hAnsi="仿宋" w:cs="仿宋" w:eastAsiaTheme="minorEastAsia"/>
          <w:color w:val="000000"/>
          <w:sz w:val="32"/>
          <w:szCs w:val="22"/>
          <w:lang w:val="en-US" w:eastAsia="en-US" w:bidi="ar-SA"/>
        </w:rPr>
        <w:t>服务、维护农村稳定、加强基层政权建设。</w:t>
      </w:r>
    </w:p>
    <w:p>
      <w:pPr>
        <w:spacing w:before="295" w:line="329" w:lineRule="exact"/>
        <w:ind w:left="641"/>
        <w:rPr>
          <w:rFonts w:hAnsiTheme="minorHAnsi" w:eastAsiaTheme="minorEastAsia" w:cstheme="minorBidi"/>
          <w:color w:val="000000"/>
          <w:sz w:val="32"/>
          <w:szCs w:val="22"/>
          <w:lang w:val="en-US" w:eastAsia="en-US" w:bidi="ar-SA"/>
        </w:rPr>
      </w:pPr>
      <w:r>
        <w:rPr>
          <w:rFonts w:ascii="仿宋" w:hAnsi="仿宋" w:cs="仿宋" w:eastAsiaTheme="minorEastAsia"/>
          <w:color w:val="000000"/>
          <w:spacing w:val="-1"/>
          <w:sz w:val="32"/>
          <w:szCs w:val="22"/>
          <w:lang w:val="en-US" w:eastAsia="en-US" w:bidi="ar-SA"/>
        </w:rPr>
        <w:t>（二）负责党的路线、方针、政策和县委、县政府重大</w:t>
      </w:r>
    </w:p>
    <w:p>
      <w:pPr>
        <w:spacing w:before="295" w:line="329" w:lineRule="exact"/>
        <w:rPr>
          <w:rFonts w:hAnsiTheme="minorHAnsi" w:eastAsiaTheme="minorEastAsia" w:cstheme="minorBidi"/>
          <w:color w:val="000000"/>
          <w:sz w:val="32"/>
          <w:szCs w:val="22"/>
          <w:lang w:val="en-US" w:eastAsia="en-US" w:bidi="ar-SA"/>
        </w:rPr>
      </w:pPr>
      <w:r>
        <w:rPr>
          <w:rFonts w:ascii="仿宋" w:hAnsi="仿宋" w:cs="仿宋" w:eastAsiaTheme="minorEastAsia"/>
          <w:color w:val="000000"/>
          <w:spacing w:val="-1"/>
          <w:sz w:val="32"/>
          <w:szCs w:val="22"/>
          <w:lang w:val="en-US" w:eastAsia="en-US" w:bidi="ar-SA"/>
        </w:rPr>
        <w:t>决策在石材专业园区的贯彻落实；负责石材专业园区管委会</w:t>
      </w:r>
    </w:p>
    <w:p>
      <w:pPr>
        <w:spacing w:before="295" w:line="329" w:lineRule="exact"/>
        <w:rPr>
          <w:rFonts w:hAnsiTheme="minorHAnsi" w:eastAsiaTheme="minorEastAsia" w:cstheme="minorBidi"/>
          <w:color w:val="000000"/>
          <w:sz w:val="32"/>
          <w:szCs w:val="22"/>
          <w:lang w:val="en-US" w:eastAsia="en-US" w:bidi="ar-SA"/>
        </w:rPr>
      </w:pPr>
      <w:r>
        <w:rPr>
          <w:rFonts w:ascii="仿宋" w:hAnsi="仿宋" w:cs="仿宋" w:eastAsiaTheme="minorEastAsia"/>
          <w:color w:val="000000"/>
          <w:sz w:val="32"/>
          <w:szCs w:val="22"/>
          <w:lang w:val="en-US" w:eastAsia="en-US" w:bidi="ar-SA"/>
        </w:rPr>
        <w:t>机关党组织建设、思想建设、作风建设及廉政建设等工作；</w:t>
      </w:r>
    </w:p>
    <w:p>
      <w:pPr>
        <w:spacing w:before="295" w:line="329" w:lineRule="exact"/>
        <w:rPr>
          <w:rFonts w:hAnsiTheme="minorHAnsi" w:eastAsiaTheme="minorEastAsia" w:cstheme="minorBidi"/>
          <w:color w:val="000000"/>
          <w:sz w:val="32"/>
          <w:szCs w:val="22"/>
          <w:lang w:val="en-US" w:eastAsia="en-US" w:bidi="ar-SA"/>
        </w:rPr>
      </w:pPr>
      <w:r>
        <w:rPr>
          <w:rFonts w:ascii="仿宋" w:hAnsi="仿宋" w:cs="仿宋" w:eastAsiaTheme="minorEastAsia"/>
          <w:color w:val="000000"/>
          <w:sz w:val="32"/>
          <w:szCs w:val="22"/>
          <w:lang w:val="en-US" w:eastAsia="en-US" w:bidi="ar-SA"/>
        </w:rPr>
        <w:t>负责制定石材专业园区的行政管理工作。</w:t>
      </w:r>
    </w:p>
    <w:p>
      <w:pPr>
        <w:spacing w:before="295" w:line="329" w:lineRule="exact"/>
        <w:ind w:left="641"/>
        <w:rPr>
          <w:rFonts w:hAnsiTheme="minorHAnsi" w:eastAsiaTheme="minorEastAsia" w:cstheme="minorBidi"/>
          <w:color w:val="000000"/>
          <w:sz w:val="32"/>
          <w:szCs w:val="22"/>
          <w:lang w:val="en-US" w:eastAsia="en-US" w:bidi="ar-SA"/>
        </w:rPr>
      </w:pPr>
      <w:r>
        <w:rPr>
          <w:rFonts w:ascii="仿宋" w:hAnsi="仿宋" w:cs="仿宋" w:eastAsiaTheme="minorEastAsia"/>
          <w:color w:val="000000"/>
          <w:spacing w:val="-1"/>
          <w:sz w:val="32"/>
          <w:szCs w:val="22"/>
          <w:lang w:val="en-US" w:eastAsia="en-US" w:bidi="ar-SA"/>
        </w:rPr>
        <w:t>（三）履行管理园区经济发展、社会管理和公共服务职</w:t>
      </w:r>
    </w:p>
    <w:p>
      <w:pPr>
        <w:spacing w:before="295" w:line="329" w:lineRule="exact"/>
        <w:rPr>
          <w:rFonts w:hAnsiTheme="minorHAnsi" w:eastAsiaTheme="minorEastAsia" w:cstheme="minorBidi"/>
          <w:color w:val="000000"/>
          <w:sz w:val="32"/>
          <w:szCs w:val="22"/>
          <w:lang w:val="en-US" w:eastAsia="en-US" w:bidi="ar-SA"/>
        </w:rPr>
      </w:pPr>
      <w:r>
        <w:rPr>
          <w:rFonts w:ascii="仿宋" w:hAnsi="仿宋" w:cs="仿宋" w:eastAsiaTheme="minorEastAsia"/>
          <w:color w:val="000000"/>
          <w:spacing w:val="-6"/>
          <w:sz w:val="32"/>
          <w:szCs w:val="22"/>
          <w:lang w:val="en-US" w:eastAsia="en-US" w:bidi="ar-SA"/>
        </w:rPr>
        <w:t>责，维护园区社会稳定和协助完成安全生产、国土资源管理、</w:t>
      </w:r>
    </w:p>
    <w:p>
      <w:pPr>
        <w:spacing w:before="295" w:line="329" w:lineRule="exact"/>
        <w:rPr>
          <w:rFonts w:hAnsiTheme="minorHAnsi" w:eastAsiaTheme="minorEastAsia" w:cstheme="minorBidi"/>
          <w:color w:val="000000"/>
          <w:sz w:val="32"/>
          <w:szCs w:val="22"/>
          <w:lang w:val="en-US" w:eastAsia="en-US" w:bidi="ar-SA"/>
        </w:rPr>
      </w:pPr>
      <w:r>
        <w:rPr>
          <w:rFonts w:ascii="仿宋" w:hAnsi="仿宋" w:cs="仿宋" w:eastAsiaTheme="minorEastAsia"/>
          <w:color w:val="000000"/>
          <w:spacing w:val="-1"/>
          <w:sz w:val="32"/>
          <w:szCs w:val="22"/>
          <w:lang w:val="en-US" w:eastAsia="en-US" w:bidi="ar-SA"/>
        </w:rPr>
        <w:t>环境保护与治理和社会治安等职责。负责制定石材专业园区</w:t>
      </w:r>
    </w:p>
    <w:p>
      <w:pPr>
        <w:spacing w:before="295" w:line="329" w:lineRule="exact"/>
        <w:rPr>
          <w:rFonts w:hAnsiTheme="minorHAnsi" w:eastAsiaTheme="minorEastAsia" w:cstheme="minorBidi"/>
          <w:color w:val="000000"/>
          <w:sz w:val="32"/>
          <w:szCs w:val="22"/>
          <w:lang w:val="en-US" w:eastAsia="en-US" w:bidi="ar-SA"/>
        </w:rPr>
      </w:pPr>
      <w:r>
        <w:rPr>
          <w:rFonts w:ascii="仿宋" w:hAnsi="仿宋" w:cs="仿宋" w:eastAsiaTheme="minorEastAsia"/>
          <w:color w:val="000000"/>
          <w:spacing w:val="-1"/>
          <w:sz w:val="32"/>
          <w:szCs w:val="22"/>
          <w:lang w:val="en-US" w:eastAsia="en-US" w:bidi="ar-SA"/>
        </w:rPr>
        <w:t>的经济、社会发展规划，经县委、县政府批准后实施；负责</w:t>
      </w:r>
    </w:p>
    <w:p>
      <w:pPr>
        <w:spacing w:before="295" w:line="329" w:lineRule="exact"/>
        <w:rPr>
          <w:rFonts w:hAnsiTheme="minorHAnsi" w:eastAsiaTheme="minorEastAsia" w:cstheme="minorBidi"/>
          <w:color w:val="000000"/>
          <w:sz w:val="32"/>
          <w:szCs w:val="22"/>
          <w:lang w:val="en-US" w:eastAsia="en-US" w:bidi="ar-SA"/>
        </w:rPr>
      </w:pPr>
      <w:r>
        <w:rPr>
          <w:rFonts w:ascii="仿宋" w:hAnsi="仿宋" w:cs="仿宋" w:eastAsiaTheme="minorEastAsia"/>
          <w:color w:val="000000"/>
          <w:spacing w:val="-1"/>
          <w:sz w:val="32"/>
          <w:szCs w:val="22"/>
          <w:lang w:val="en-US" w:eastAsia="en-US" w:bidi="ar-SA"/>
        </w:rPr>
        <w:t>石材专业园区企业的布局、规划并组织实施；负责制定石材</w:t>
      </w:r>
    </w:p>
    <w:p>
      <w:pPr>
        <w:spacing w:before="295" w:line="329" w:lineRule="exact"/>
        <w:rPr>
          <w:rFonts w:hAnsiTheme="minorHAnsi" w:eastAsiaTheme="minorEastAsia" w:cstheme="minorBidi"/>
          <w:color w:val="000000"/>
          <w:sz w:val="32"/>
          <w:szCs w:val="22"/>
          <w:lang w:val="en-US" w:eastAsia="en-US" w:bidi="ar-SA"/>
        </w:rPr>
      </w:pPr>
      <w:r>
        <w:rPr>
          <w:rFonts w:ascii="仿宋" w:hAnsi="仿宋" w:cs="仿宋" w:eastAsiaTheme="minorEastAsia"/>
          <w:color w:val="000000"/>
          <w:spacing w:val="-1"/>
          <w:sz w:val="32"/>
          <w:szCs w:val="22"/>
          <w:lang w:val="en-US" w:eastAsia="en-US" w:bidi="ar-SA"/>
        </w:rPr>
        <w:t>专业园区区域内建设用地、融资、财税、招商引资、人才引</w:t>
      </w:r>
    </w:p>
    <w:p>
      <w:pPr>
        <w:spacing w:before="295" w:line="329" w:lineRule="exact"/>
        <w:rPr>
          <w:rFonts w:hAnsiTheme="minorHAnsi" w:eastAsiaTheme="minorEastAsia" w:cstheme="minorBidi"/>
          <w:color w:val="000000"/>
          <w:sz w:val="32"/>
          <w:szCs w:val="22"/>
          <w:lang w:val="en-US" w:eastAsia="en-US" w:bidi="ar-SA"/>
        </w:rPr>
      </w:pPr>
      <w:r>
        <w:rPr>
          <w:rFonts w:ascii="仿宋" w:hAnsi="仿宋" w:cs="仿宋" w:eastAsiaTheme="minorEastAsia"/>
          <w:color w:val="000000"/>
          <w:sz w:val="32"/>
          <w:szCs w:val="22"/>
          <w:lang w:val="en-US" w:eastAsia="en-US" w:bidi="ar-SA"/>
        </w:rPr>
        <w:t>进等优惠政策，并组织实施。</w:t>
      </w:r>
    </w:p>
    <w:p>
      <w:pPr>
        <w:spacing w:before="295" w:line="329" w:lineRule="exact"/>
        <w:ind w:left="641"/>
        <w:rPr>
          <w:rFonts w:hAnsiTheme="minorHAnsi" w:eastAsiaTheme="minorEastAsia" w:cstheme="minorBidi"/>
          <w:color w:val="000000"/>
          <w:sz w:val="32"/>
          <w:szCs w:val="22"/>
          <w:lang w:val="en-US" w:eastAsia="en-US" w:bidi="ar-SA"/>
        </w:rPr>
      </w:pPr>
      <w:r>
        <w:rPr>
          <w:rFonts w:ascii="仿宋" w:hAnsi="仿宋" w:cs="仿宋" w:eastAsiaTheme="minorEastAsia"/>
          <w:color w:val="000000"/>
          <w:spacing w:val="-1"/>
          <w:sz w:val="32"/>
          <w:szCs w:val="22"/>
          <w:lang w:val="en-US" w:eastAsia="en-US" w:bidi="ar-SA"/>
        </w:rPr>
        <w:t>(四)负责石材专业园区内基础设施和公共设施规划、建</w:t>
      </w:r>
    </w:p>
    <w:p>
      <w:pPr>
        <w:spacing w:before="295" w:line="329" w:lineRule="exact"/>
        <w:rPr>
          <w:rFonts w:hAnsiTheme="minorHAnsi" w:eastAsiaTheme="minorEastAsia" w:cstheme="minorBidi"/>
          <w:color w:val="000000"/>
          <w:sz w:val="32"/>
          <w:szCs w:val="22"/>
          <w:lang w:val="en-US" w:eastAsia="en-US" w:bidi="ar-SA"/>
        </w:rPr>
      </w:pPr>
      <w:r>
        <w:rPr>
          <w:rFonts w:ascii="仿宋" w:hAnsi="仿宋" w:cs="仿宋" w:eastAsiaTheme="minorEastAsia"/>
          <w:color w:val="000000"/>
          <w:sz w:val="32"/>
          <w:szCs w:val="22"/>
          <w:lang w:val="en-US" w:eastAsia="en-US" w:bidi="ar-SA"/>
        </w:rPr>
        <w:t>设和管理工作。</w:t>
      </w:r>
    </w:p>
    <w:p>
      <w:pPr>
        <w:spacing w:before="295" w:line="329" w:lineRule="exact"/>
        <w:ind w:left="641"/>
        <w:rPr>
          <w:rFonts w:hAnsiTheme="minorHAnsi" w:eastAsiaTheme="minorEastAsia" w:cstheme="minorBidi"/>
          <w:color w:val="000000"/>
          <w:sz w:val="32"/>
          <w:szCs w:val="22"/>
          <w:lang w:val="en-US" w:eastAsia="en-US" w:bidi="ar-SA"/>
        </w:rPr>
      </w:pPr>
      <w:r>
        <w:rPr>
          <w:rFonts w:ascii="仿宋" w:hAnsi="仿宋" w:cs="仿宋" w:eastAsiaTheme="minorEastAsia"/>
          <w:color w:val="000000"/>
          <w:sz w:val="32"/>
          <w:szCs w:val="22"/>
          <w:lang w:val="en-US" w:eastAsia="en-US" w:bidi="ar-SA"/>
        </w:rPr>
        <w:t>（五）负责石材专业园区内企业的服务工作。</w:t>
      </w:r>
    </w:p>
    <w:p>
      <w:pPr>
        <w:spacing w:before="295" w:line="329" w:lineRule="exact"/>
        <w:ind w:left="641"/>
        <w:rPr>
          <w:rFonts w:hAnsiTheme="minorHAnsi" w:eastAsiaTheme="minorEastAsia" w:cstheme="minorBidi"/>
          <w:color w:val="000000"/>
          <w:sz w:val="32"/>
          <w:szCs w:val="22"/>
          <w:lang w:val="en-US" w:eastAsia="en-US" w:bidi="ar-SA"/>
        </w:rPr>
      </w:pPr>
      <w:r>
        <w:rPr>
          <w:rFonts w:ascii="仿宋" w:hAnsi="仿宋" w:cs="仿宋" w:eastAsiaTheme="minorEastAsia"/>
          <w:color w:val="000000"/>
          <w:sz w:val="32"/>
          <w:szCs w:val="22"/>
          <w:lang w:val="en-US" w:eastAsia="en-US" w:bidi="ar-SA"/>
        </w:rPr>
        <w:t>（六）承办县委、县政府交办的其他工作。</w:t>
      </w:r>
    </w:p>
    <w:p>
      <w:pPr>
        <w:spacing w:before="295" w:line="329" w:lineRule="exact"/>
        <w:ind w:left="641"/>
        <w:rPr>
          <w:rFonts w:hAnsiTheme="minorHAnsi" w:eastAsiaTheme="minorEastAsia" w:cstheme="minorBidi"/>
          <w:color w:val="000000"/>
          <w:sz w:val="32"/>
          <w:szCs w:val="22"/>
          <w:lang w:val="en-US" w:eastAsia="en-US" w:bidi="ar-SA"/>
        </w:rPr>
      </w:pPr>
      <w:r>
        <w:rPr>
          <w:rFonts w:ascii="黑体" w:hAnsi="黑体" w:cs="黑体" w:eastAsiaTheme="minorEastAsia"/>
          <w:color w:val="000000"/>
          <w:sz w:val="32"/>
          <w:szCs w:val="22"/>
          <w:lang w:val="en-US" w:eastAsia="en-US" w:bidi="ar-SA"/>
        </w:rPr>
        <w:t>二、机构设置</w:t>
      </w:r>
    </w:p>
    <w:p>
      <w:pPr>
        <w:spacing w:before="295" w:line="329" w:lineRule="exact"/>
        <w:ind w:left="641"/>
        <w:rPr>
          <w:rFonts w:hAnsiTheme="minorHAnsi" w:eastAsiaTheme="minorEastAsia" w:cstheme="minorBidi"/>
          <w:color w:val="000000"/>
          <w:sz w:val="32"/>
          <w:szCs w:val="22"/>
          <w:lang w:val="en-US" w:eastAsia="en-US" w:bidi="ar-SA"/>
        </w:rPr>
      </w:pPr>
      <w:r>
        <w:rPr>
          <w:rFonts w:ascii="仿宋" w:hAnsi="仿宋" w:cs="仿宋" w:eastAsiaTheme="minorEastAsia"/>
          <w:color w:val="000000"/>
          <w:sz w:val="32"/>
          <w:szCs w:val="22"/>
          <w:lang w:val="en-US" w:eastAsia="en-US" w:bidi="ar-SA"/>
        </w:rPr>
        <w:t>罗山石材园区内设机构</w:t>
      </w:r>
      <w:r>
        <w:rPr>
          <w:rFonts w:hAnsiTheme="minorHAnsi" w:eastAsiaTheme="minorEastAsia" w:cstheme="minorBidi"/>
          <w:color w:val="000000"/>
          <w:spacing w:val="-2"/>
          <w:sz w:val="32"/>
          <w:szCs w:val="22"/>
          <w:lang w:val="en-US" w:eastAsia="en-US" w:bidi="ar-SA"/>
        </w:rPr>
        <w:t xml:space="preserve"> </w:t>
      </w:r>
      <w:r>
        <w:rPr>
          <w:rFonts w:ascii="仿宋" w:hAnsiTheme="minorHAnsi" w:eastAsiaTheme="minorEastAsia" w:cstheme="minorBidi"/>
          <w:color w:val="000000"/>
          <w:sz w:val="32"/>
          <w:szCs w:val="22"/>
          <w:lang w:val="en-US" w:eastAsia="en-US" w:bidi="ar-SA"/>
        </w:rPr>
        <w:t>4</w:t>
      </w:r>
      <w:r>
        <w:rPr>
          <w:rFonts w:hAnsiTheme="minorHAnsi" w:eastAsiaTheme="minorEastAsia" w:cstheme="minorBidi"/>
          <w:color w:val="000000"/>
          <w:sz w:val="32"/>
          <w:szCs w:val="22"/>
          <w:lang w:val="en-US" w:eastAsia="en-US" w:bidi="ar-SA"/>
        </w:rPr>
        <w:t xml:space="preserve"> </w:t>
      </w:r>
      <w:r>
        <w:rPr>
          <w:rFonts w:ascii="仿宋" w:hAnsi="仿宋" w:cs="仿宋" w:eastAsiaTheme="minorEastAsia"/>
          <w:color w:val="000000"/>
          <w:sz w:val="32"/>
          <w:szCs w:val="22"/>
          <w:lang w:val="en-US" w:eastAsia="en-US" w:bidi="ar-SA"/>
        </w:rPr>
        <w:t>个，包括：综合办、农村办、</w:t>
      </w:r>
    </w:p>
    <w:p>
      <w:pPr>
        <w:spacing w:before="295" w:line="329" w:lineRule="exact"/>
        <w:rPr>
          <w:rFonts w:hAnsiTheme="minorHAnsi" w:eastAsiaTheme="minorEastAsia" w:cstheme="minorBidi"/>
          <w:color w:val="000000"/>
          <w:sz w:val="32"/>
          <w:szCs w:val="22"/>
          <w:lang w:val="en-US" w:eastAsia="en-US" w:bidi="ar-SA"/>
        </w:rPr>
      </w:pPr>
      <w:r>
        <w:rPr>
          <w:rFonts w:ascii="仿宋" w:hAnsi="仿宋" w:cs="仿宋" w:eastAsiaTheme="minorEastAsia"/>
          <w:color w:val="000000"/>
          <w:sz w:val="32"/>
          <w:szCs w:val="22"/>
          <w:lang w:val="en-US" w:eastAsia="en-US" w:bidi="ar-SA"/>
        </w:rPr>
        <w:t>资源办和企业服务办。</w:t>
      </w:r>
    </w:p>
    <w:p>
      <w:pPr>
        <w:spacing w:before="901" w:line="198" w:lineRule="exact"/>
        <w:ind w:left="4003"/>
        <w:rPr>
          <w:rFonts w:hAnsiTheme="minorHAnsi" w:eastAsiaTheme="minorEastAsia" w:cstheme="minorBidi"/>
          <w:color w:val="000000"/>
          <w:sz w:val="18"/>
          <w:szCs w:val="22"/>
          <w:lang w:val="en-US" w:eastAsia="en-US" w:bidi="ar-SA"/>
        </w:rPr>
        <w:sectPr>
          <w:pgSz w:w="11900" w:h="16820"/>
          <w:pgMar w:top="1576" w:right="100" w:bottom="0" w:left="1800" w:header="720" w:footer="720" w:gutter="0"/>
          <w:pgNumType w:start="1"/>
          <w:cols w:space="720" w:num="1"/>
          <w:docGrid w:linePitch="1" w:charSpace="0"/>
        </w:sectPr>
      </w:pPr>
      <w:r>
        <w:rPr>
          <w:rFonts w:ascii="NTLSWW+TimesNewRomanPSMT" w:hAnsiTheme="minorHAnsi" w:eastAsiaTheme="minorEastAsia" w:cstheme="minorBidi"/>
          <w:color w:val="000000"/>
          <w:sz w:val="18"/>
          <w:szCs w:val="22"/>
          <w:lang w:val="en-US" w:eastAsia="en-US" w:bidi="ar-SA"/>
        </w:rPr>
        <w:t>-</w:t>
      </w:r>
      <w:r>
        <w:rPr>
          <w:rFonts w:hAnsiTheme="minorHAnsi" w:eastAsiaTheme="minorEastAsia" w:cstheme="minorBidi"/>
          <w:color w:val="000000"/>
          <w:spacing w:val="-2"/>
          <w:sz w:val="18"/>
          <w:szCs w:val="22"/>
          <w:lang w:val="en-US" w:eastAsia="en-US" w:bidi="ar-SA"/>
        </w:rPr>
        <w:t xml:space="preserve"> </w:t>
      </w:r>
      <w:r>
        <w:rPr>
          <w:rFonts w:ascii="NTLSWW+TimesNewRomanPSMT" w:hAnsiTheme="minorHAnsi" w:eastAsiaTheme="minorEastAsia" w:cstheme="minorBidi"/>
          <w:color w:val="000000"/>
          <w:sz w:val="18"/>
          <w:szCs w:val="22"/>
          <w:lang w:val="en-US" w:eastAsia="en-US" w:bidi="ar-SA"/>
        </w:rPr>
        <w:t>4</w:t>
      </w:r>
      <w:r>
        <w:rPr>
          <w:rFonts w:hAnsiTheme="minorHAnsi" w:eastAsiaTheme="minorEastAsia" w:cstheme="minorBidi"/>
          <w:color w:val="000000"/>
          <w:spacing w:val="-1"/>
          <w:sz w:val="18"/>
          <w:szCs w:val="22"/>
          <w:lang w:val="en-US" w:eastAsia="en-US" w:bidi="ar-SA"/>
        </w:rPr>
        <w:t xml:space="preserve"> </w:t>
      </w:r>
      <w:r>
        <w:rPr>
          <w:rFonts w:ascii="NTLSWW+TimesNewRomanPSMT" w:hAnsiTheme="minorHAnsi" w:eastAsiaTheme="minorEastAsia" w:cstheme="minorBidi"/>
          <w:color w:val="000000"/>
          <w:sz w:val="18"/>
          <w:szCs w:val="22"/>
          <w:lang w:val="en-US" w:eastAsia="en-US" w:bidi="ar-SA"/>
        </w:rPr>
        <w:t>-</w:t>
      </w:r>
    </w:p>
    <w:p>
      <w:pPr>
        <w:spacing w:line="329" w:lineRule="exact"/>
        <w:ind w:left="641"/>
        <w:rPr>
          <w:rFonts w:hAnsiTheme="minorHAnsi" w:eastAsiaTheme="minorEastAsia" w:cstheme="minorBidi"/>
          <w:color w:val="000000"/>
          <w:sz w:val="32"/>
          <w:szCs w:val="22"/>
          <w:lang w:val="en-US" w:eastAsia="en-US" w:bidi="ar-SA"/>
        </w:rPr>
      </w:pPr>
      <w:r>
        <w:rPr>
          <w:rFonts w:ascii="仿宋" w:hAnsi="仿宋" w:cs="仿宋" w:eastAsiaTheme="minorEastAsia"/>
          <w:color w:val="000000"/>
          <w:spacing w:val="-1"/>
          <w:sz w:val="32"/>
          <w:szCs w:val="22"/>
          <w:lang w:val="en-US" w:eastAsia="en-US" w:bidi="ar-SA"/>
        </w:rPr>
        <w:t>从决算单位构成看，罗山石材园区部门决算包括：本级</w:t>
      </w:r>
    </w:p>
    <w:p>
      <w:pPr>
        <w:spacing w:before="295" w:line="329" w:lineRule="exact"/>
        <w:rPr>
          <w:rFonts w:hAnsiTheme="minorHAnsi" w:eastAsiaTheme="minorEastAsia" w:cstheme="minorBidi"/>
          <w:color w:val="000000"/>
          <w:sz w:val="32"/>
          <w:szCs w:val="22"/>
          <w:lang w:val="en-US" w:eastAsia="en-US" w:bidi="ar-SA"/>
        </w:rPr>
      </w:pPr>
      <w:r>
        <w:rPr>
          <w:rFonts w:ascii="仿宋" w:hAnsi="仿宋" w:cs="仿宋" w:eastAsiaTheme="minorEastAsia"/>
          <w:color w:val="000000"/>
          <w:sz w:val="32"/>
          <w:szCs w:val="22"/>
          <w:lang w:val="en-US" w:eastAsia="en-US" w:bidi="ar-SA"/>
        </w:rPr>
        <w:t>决算、所属单位决算。</w:t>
      </w:r>
    </w:p>
    <w:p>
      <w:pPr>
        <w:spacing w:before="295" w:line="329" w:lineRule="exact"/>
        <w:ind w:left="641"/>
        <w:rPr>
          <w:rFonts w:hAnsiTheme="minorHAnsi" w:eastAsiaTheme="minorEastAsia" w:cstheme="minorBidi"/>
          <w:color w:val="000000"/>
          <w:sz w:val="32"/>
          <w:szCs w:val="22"/>
          <w:lang w:val="en-US" w:eastAsia="en-US" w:bidi="ar-SA"/>
        </w:rPr>
      </w:pPr>
      <w:r>
        <w:rPr>
          <w:rFonts w:ascii="仿宋" w:hAnsi="仿宋" w:cs="仿宋" w:eastAsiaTheme="minorEastAsia"/>
          <w:color w:val="000000"/>
          <w:sz w:val="32"/>
          <w:szCs w:val="22"/>
          <w:lang w:val="en-US" w:eastAsia="en-US" w:bidi="ar-SA"/>
        </w:rPr>
        <w:t>纳入本部门</w:t>
      </w:r>
      <w:r>
        <w:rPr>
          <w:rFonts w:hAnsiTheme="minorHAnsi" w:eastAsiaTheme="minorEastAsia" w:cstheme="minorBidi"/>
          <w:color w:val="000000"/>
          <w:spacing w:val="-4"/>
          <w:sz w:val="32"/>
          <w:szCs w:val="22"/>
          <w:lang w:val="en-US" w:eastAsia="en-US" w:bidi="ar-SA"/>
        </w:rPr>
        <w:t xml:space="preserve"> </w:t>
      </w:r>
      <w:r>
        <w:rPr>
          <w:rFonts w:ascii="仿宋" w:hAnsiTheme="minorHAnsi" w:eastAsiaTheme="minorEastAsia" w:cstheme="minorBidi"/>
          <w:color w:val="000000"/>
          <w:sz w:val="32"/>
          <w:szCs w:val="22"/>
          <w:lang w:val="en-US" w:eastAsia="en-US" w:bidi="ar-SA"/>
        </w:rPr>
        <w:t>2018</w:t>
      </w:r>
      <w:r>
        <w:rPr>
          <w:rFonts w:hAnsiTheme="minorHAnsi" w:eastAsiaTheme="minorEastAsia" w:cstheme="minorBidi"/>
          <w:color w:val="000000"/>
          <w:spacing w:val="-2"/>
          <w:sz w:val="32"/>
          <w:szCs w:val="22"/>
          <w:lang w:val="en-US" w:eastAsia="en-US" w:bidi="ar-SA"/>
        </w:rPr>
        <w:t xml:space="preserve"> </w:t>
      </w:r>
      <w:r>
        <w:rPr>
          <w:rFonts w:ascii="仿宋" w:hAnsi="仿宋" w:cs="仿宋" w:eastAsiaTheme="minorEastAsia"/>
          <w:color w:val="000000"/>
          <w:sz w:val="32"/>
          <w:szCs w:val="22"/>
          <w:lang w:val="en-US" w:eastAsia="en-US" w:bidi="ar-SA"/>
        </w:rPr>
        <w:t>年度部门决算编制范围的单位共</w:t>
      </w:r>
      <w:r>
        <w:rPr>
          <w:rFonts w:hAnsiTheme="minorHAnsi" w:eastAsiaTheme="minorEastAsia" w:cstheme="minorBidi"/>
          <w:color w:val="000000"/>
          <w:spacing w:val="-4"/>
          <w:sz w:val="32"/>
          <w:szCs w:val="22"/>
          <w:lang w:val="en-US" w:eastAsia="en-US" w:bidi="ar-SA"/>
        </w:rPr>
        <w:t xml:space="preserve"> </w:t>
      </w:r>
      <w:r>
        <w:rPr>
          <w:rFonts w:ascii="仿宋" w:hAnsiTheme="minorHAnsi" w:eastAsiaTheme="minorEastAsia" w:cstheme="minorBidi"/>
          <w:color w:val="000000"/>
          <w:sz w:val="32"/>
          <w:szCs w:val="22"/>
          <w:lang w:val="en-US" w:eastAsia="en-US" w:bidi="ar-SA"/>
        </w:rPr>
        <w:t>1</w:t>
      </w:r>
      <w:r>
        <w:rPr>
          <w:rFonts w:hAnsiTheme="minorHAnsi" w:eastAsiaTheme="minorEastAsia" w:cstheme="minorBidi"/>
          <w:color w:val="000000"/>
          <w:spacing w:val="-2"/>
          <w:sz w:val="32"/>
          <w:szCs w:val="22"/>
          <w:lang w:val="en-US" w:eastAsia="en-US" w:bidi="ar-SA"/>
        </w:rPr>
        <w:t xml:space="preserve"> </w:t>
      </w:r>
      <w:r>
        <w:rPr>
          <w:rFonts w:ascii="仿宋" w:hAnsi="仿宋" w:cs="仿宋" w:eastAsiaTheme="minorEastAsia"/>
          <w:color w:val="000000"/>
          <w:spacing w:val="-1"/>
          <w:sz w:val="32"/>
          <w:szCs w:val="22"/>
          <w:lang w:val="en-US" w:eastAsia="en-US" w:bidi="ar-SA"/>
        </w:rPr>
        <w:t>个，</w:t>
      </w:r>
    </w:p>
    <w:p>
      <w:pPr>
        <w:spacing w:before="295" w:line="329" w:lineRule="exact"/>
        <w:rPr>
          <w:rFonts w:hAnsiTheme="minorHAnsi" w:eastAsiaTheme="minorEastAsia" w:cstheme="minorBidi"/>
          <w:color w:val="000000"/>
          <w:sz w:val="32"/>
          <w:szCs w:val="22"/>
          <w:lang w:val="en-US" w:eastAsia="en-US" w:bidi="ar-SA"/>
        </w:rPr>
      </w:pPr>
      <w:r>
        <w:rPr>
          <w:rFonts w:ascii="仿宋" w:hAnsi="仿宋" w:cs="仿宋" w:eastAsiaTheme="minorEastAsia"/>
          <w:color w:val="000000"/>
          <w:sz w:val="32"/>
          <w:szCs w:val="22"/>
          <w:lang w:val="en-US" w:eastAsia="en-US" w:bidi="ar-SA"/>
        </w:rPr>
        <w:t>其中二级预算单位</w:t>
      </w:r>
      <w:r>
        <w:rPr>
          <w:rFonts w:hAnsiTheme="minorHAnsi" w:eastAsiaTheme="minorEastAsia" w:cstheme="minorBidi"/>
          <w:color w:val="000000"/>
          <w:spacing w:val="1"/>
          <w:sz w:val="32"/>
          <w:szCs w:val="22"/>
          <w:lang w:val="en-US" w:eastAsia="en-US" w:bidi="ar-SA"/>
        </w:rPr>
        <w:t xml:space="preserve"> </w:t>
      </w:r>
      <w:r>
        <w:rPr>
          <w:rFonts w:ascii="仿宋" w:hAnsiTheme="minorHAnsi" w:eastAsiaTheme="minorEastAsia" w:cstheme="minorBidi"/>
          <w:color w:val="000000"/>
          <w:sz w:val="32"/>
          <w:szCs w:val="22"/>
          <w:lang w:val="en-US" w:eastAsia="en-US" w:bidi="ar-SA"/>
        </w:rPr>
        <w:t>0</w:t>
      </w:r>
      <w:r>
        <w:rPr>
          <w:rFonts w:hAnsiTheme="minorHAnsi" w:eastAsiaTheme="minorEastAsia" w:cstheme="minorBidi"/>
          <w:color w:val="000000"/>
          <w:sz w:val="32"/>
          <w:szCs w:val="22"/>
          <w:lang w:val="en-US" w:eastAsia="en-US" w:bidi="ar-SA"/>
        </w:rPr>
        <w:t xml:space="preserve"> </w:t>
      </w:r>
      <w:r>
        <w:rPr>
          <w:rFonts w:ascii="仿宋" w:hAnsi="仿宋" w:cs="仿宋" w:eastAsiaTheme="minorEastAsia"/>
          <w:color w:val="000000"/>
          <w:sz w:val="32"/>
          <w:szCs w:val="22"/>
          <w:lang w:val="en-US" w:eastAsia="en-US" w:bidi="ar-SA"/>
        </w:rPr>
        <w:t>个，具体是：</w:t>
      </w:r>
    </w:p>
    <w:p>
      <w:pPr>
        <w:spacing w:before="295" w:line="329" w:lineRule="exact"/>
        <w:ind w:left="641"/>
        <w:rPr>
          <w:rFonts w:hAnsiTheme="minorHAnsi" w:eastAsiaTheme="minorEastAsia" w:cstheme="minorBidi"/>
          <w:color w:val="000000"/>
          <w:sz w:val="32"/>
          <w:szCs w:val="22"/>
          <w:lang w:val="en-US" w:eastAsia="en-US" w:bidi="ar-SA"/>
        </w:rPr>
      </w:pPr>
      <w:r>
        <w:rPr>
          <w:rFonts w:ascii="仿宋" w:hAnsi="仿宋" w:cs="仿宋" w:eastAsiaTheme="minorEastAsia"/>
          <w:color w:val="000000"/>
          <w:sz w:val="32"/>
          <w:szCs w:val="22"/>
          <w:lang w:val="en-US" w:eastAsia="en-US" w:bidi="ar-SA"/>
        </w:rPr>
        <w:t>1.罗山石材园区本级</w:t>
      </w:r>
    </w:p>
    <w:p>
      <w:pPr>
        <w:spacing w:before="11509" w:line="198" w:lineRule="exact"/>
        <w:ind w:left="4003"/>
        <w:rPr>
          <w:rFonts w:hAnsiTheme="minorHAnsi" w:eastAsiaTheme="minorEastAsia" w:cstheme="minorBidi"/>
          <w:color w:val="000000"/>
          <w:sz w:val="18"/>
          <w:szCs w:val="22"/>
          <w:lang w:val="en-US" w:eastAsia="en-US" w:bidi="ar-SA"/>
        </w:rPr>
        <w:sectPr>
          <w:pgSz w:w="11900" w:h="16820"/>
          <w:pgMar w:top="1576" w:right="100" w:bottom="0" w:left="1800" w:header="720" w:footer="720" w:gutter="0"/>
          <w:pgNumType w:start="1"/>
          <w:cols w:space="720" w:num="1"/>
          <w:docGrid w:linePitch="1" w:charSpace="0"/>
        </w:sectPr>
      </w:pPr>
      <w:r>
        <w:rPr>
          <w:rFonts w:ascii="GKPWQW+TimesNewRomanPSMT" w:hAnsiTheme="minorHAnsi" w:eastAsiaTheme="minorEastAsia" w:cstheme="minorBidi"/>
          <w:color w:val="000000"/>
          <w:sz w:val="18"/>
          <w:szCs w:val="22"/>
          <w:lang w:val="en-US" w:eastAsia="en-US" w:bidi="ar-SA"/>
        </w:rPr>
        <w:t>-</w:t>
      </w:r>
      <w:r>
        <w:rPr>
          <w:rFonts w:hAnsiTheme="minorHAnsi" w:eastAsiaTheme="minorEastAsia" w:cstheme="minorBidi"/>
          <w:color w:val="000000"/>
          <w:spacing w:val="-2"/>
          <w:sz w:val="18"/>
          <w:szCs w:val="22"/>
          <w:lang w:val="en-US" w:eastAsia="en-US" w:bidi="ar-SA"/>
        </w:rPr>
        <w:t xml:space="preserve"> </w:t>
      </w:r>
      <w:r>
        <w:rPr>
          <w:rFonts w:ascii="GKPWQW+TimesNewRomanPSMT" w:hAnsiTheme="minorHAnsi" w:eastAsiaTheme="minorEastAsia" w:cstheme="minorBidi"/>
          <w:color w:val="000000"/>
          <w:sz w:val="18"/>
          <w:szCs w:val="22"/>
          <w:lang w:val="en-US" w:eastAsia="en-US" w:bidi="ar-SA"/>
        </w:rPr>
        <w:t>5</w:t>
      </w:r>
      <w:r>
        <w:rPr>
          <w:rFonts w:hAnsiTheme="minorHAnsi" w:eastAsiaTheme="minorEastAsia" w:cstheme="minorBidi"/>
          <w:color w:val="000000"/>
          <w:spacing w:val="-1"/>
          <w:sz w:val="18"/>
          <w:szCs w:val="22"/>
          <w:lang w:val="en-US" w:eastAsia="en-US" w:bidi="ar-SA"/>
        </w:rPr>
        <w:t xml:space="preserve"> </w:t>
      </w:r>
      <w:r>
        <w:rPr>
          <w:rFonts w:ascii="GKPWQW+TimesNewRomanPSMT" w:hAnsiTheme="minorHAnsi" w:eastAsiaTheme="minorEastAsia" w:cstheme="minorBidi"/>
          <w:color w:val="000000"/>
          <w:sz w:val="18"/>
          <w:szCs w:val="22"/>
          <w:lang w:val="en-US" w:eastAsia="en-US" w:bidi="ar-SA"/>
        </w:rPr>
        <w:t>-</w:t>
      </w:r>
    </w:p>
    <w:p>
      <w:pPr>
        <w:spacing w:line="490" w:lineRule="exact"/>
        <w:ind w:left="732"/>
        <w:rPr>
          <w:rFonts w:hAnsiTheme="minorHAnsi" w:eastAsiaTheme="minorEastAsia" w:cstheme="minorBidi"/>
          <w:b/>
          <w:bCs/>
          <w:color w:val="000000"/>
          <w:sz w:val="48"/>
          <w:szCs w:val="22"/>
          <w:lang w:val="en-US" w:eastAsia="en-US" w:bidi="ar-SA"/>
        </w:rPr>
      </w:pPr>
      <w:r>
        <w:rPr>
          <w:rFonts w:ascii="黑体" w:hAnsi="黑体" w:cs="黑体" w:eastAsiaTheme="minorEastAsia"/>
          <w:b/>
          <w:bCs/>
          <w:color w:val="000000"/>
          <w:sz w:val="48"/>
          <w:szCs w:val="22"/>
          <w:lang w:val="en-US" w:eastAsia="en-US" w:bidi="ar-SA"/>
        </w:rPr>
        <w:t>第二部分</w:t>
      </w:r>
      <w:r>
        <w:rPr>
          <w:rFonts w:hAnsiTheme="minorHAnsi" w:eastAsiaTheme="minorEastAsia" w:cstheme="minorBidi"/>
          <w:b/>
          <w:bCs/>
          <w:color w:val="000000"/>
          <w:spacing w:val="360"/>
          <w:sz w:val="48"/>
          <w:szCs w:val="22"/>
          <w:lang w:val="en-US" w:eastAsia="en-US" w:bidi="ar-SA"/>
        </w:rPr>
        <w:t xml:space="preserve"> </w:t>
      </w:r>
      <w:r>
        <w:rPr>
          <w:rFonts w:ascii="黑体" w:hAnsiTheme="minorHAnsi" w:eastAsiaTheme="minorEastAsia" w:cstheme="minorBidi"/>
          <w:b/>
          <w:bCs/>
          <w:color w:val="000000"/>
          <w:sz w:val="48"/>
          <w:szCs w:val="22"/>
          <w:lang w:val="en-US" w:eastAsia="en-US" w:bidi="ar-SA"/>
        </w:rPr>
        <w:t>2018</w:t>
      </w:r>
      <w:r>
        <w:rPr>
          <w:rFonts w:hAnsiTheme="minorHAnsi" w:eastAsiaTheme="minorEastAsia" w:cstheme="minorBidi"/>
          <w:b/>
          <w:bCs/>
          <w:color w:val="000000"/>
          <w:sz w:val="48"/>
          <w:szCs w:val="22"/>
          <w:lang w:val="en-US" w:eastAsia="en-US" w:bidi="ar-SA"/>
        </w:rPr>
        <w:t xml:space="preserve"> </w:t>
      </w:r>
      <w:r>
        <w:rPr>
          <w:rFonts w:ascii="黑体" w:hAnsi="黑体" w:cs="黑体" w:eastAsiaTheme="minorEastAsia"/>
          <w:b/>
          <w:bCs/>
          <w:color w:val="000000"/>
          <w:sz w:val="48"/>
          <w:szCs w:val="22"/>
          <w:lang w:val="en-US" w:eastAsia="en-US" w:bidi="ar-SA"/>
        </w:rPr>
        <w:t>年度部门决算表</w:t>
      </w:r>
    </w:p>
    <w:p>
      <w:pPr>
        <w:spacing w:before="5227" w:line="291" w:lineRule="exact"/>
        <w:rPr>
          <w:rFonts w:hAnsiTheme="minorHAnsi" w:eastAsiaTheme="minorEastAsia" w:cstheme="minorBidi"/>
          <w:color w:val="000000"/>
          <w:sz w:val="28"/>
          <w:szCs w:val="22"/>
          <w:lang w:val="en-US" w:eastAsia="en-US" w:bidi="ar-SA"/>
        </w:rPr>
      </w:pPr>
      <w:r>
        <w:rPr>
          <w:rFonts w:ascii="黑体" w:hAnsi="黑体" w:cs="黑体" w:eastAsiaTheme="minorEastAsia"/>
          <w:color w:val="000000"/>
          <w:spacing w:val="-3"/>
          <w:sz w:val="28"/>
          <w:szCs w:val="22"/>
          <w:lang w:val="en-US" w:eastAsia="en-US" w:bidi="ar-SA"/>
        </w:rPr>
        <w:t>说明：表格中单元格数据为空时，表示该单元格数据为零；整张表数</w:t>
      </w:r>
    </w:p>
    <w:p>
      <w:pPr>
        <w:spacing w:before="333" w:line="291" w:lineRule="exact"/>
        <w:rPr>
          <w:rFonts w:hAnsiTheme="minorHAnsi" w:eastAsiaTheme="minorEastAsia" w:cstheme="minorBidi"/>
          <w:color w:val="000000"/>
          <w:sz w:val="28"/>
          <w:szCs w:val="22"/>
          <w:lang w:val="en-US" w:eastAsia="en-US" w:bidi="ar-SA"/>
        </w:rPr>
      </w:pPr>
      <w:r>
        <w:rPr>
          <w:rFonts w:ascii="黑体" w:hAnsi="黑体" w:cs="黑体" w:eastAsiaTheme="minorEastAsia"/>
          <w:color w:val="000000"/>
          <w:sz w:val="28"/>
          <w:szCs w:val="22"/>
          <w:lang w:val="en-US" w:eastAsia="en-US" w:bidi="ar-SA"/>
        </w:rPr>
        <w:t>据为空时，表示部门该表中所有数据均为零，当年无表中相关收支。</w:t>
      </w:r>
    </w:p>
    <w:p>
      <w:pPr>
        <w:spacing w:before="920" w:line="198" w:lineRule="exact"/>
        <w:ind w:left="4003"/>
        <w:rPr>
          <w:rFonts w:hAnsiTheme="minorHAnsi" w:eastAsiaTheme="minorEastAsia" w:cstheme="minorBidi"/>
          <w:color w:val="000000"/>
          <w:sz w:val="18"/>
          <w:szCs w:val="22"/>
          <w:lang w:val="en-US" w:eastAsia="en-US" w:bidi="ar-SA"/>
        </w:rPr>
        <w:sectPr>
          <w:pgSz w:w="11900" w:h="16820"/>
          <w:pgMar w:top="8357" w:right="100" w:bottom="0" w:left="1800" w:header="720" w:footer="720" w:gutter="0"/>
          <w:pgNumType w:start="1"/>
          <w:cols w:space="720" w:num="1"/>
          <w:docGrid w:linePitch="1" w:charSpace="0"/>
        </w:sectPr>
      </w:pPr>
      <w:r>
        <w:rPr>
          <w:rFonts w:ascii="GSEWPL+TimesNewRomanPSMT" w:hAnsiTheme="minorHAnsi" w:eastAsiaTheme="minorEastAsia" w:cstheme="minorBidi"/>
          <w:color w:val="000000"/>
          <w:sz w:val="18"/>
          <w:szCs w:val="22"/>
          <w:lang w:val="en-US" w:eastAsia="en-US" w:bidi="ar-SA"/>
        </w:rPr>
        <w:t>-</w:t>
      </w:r>
      <w:r>
        <w:rPr>
          <w:rFonts w:hAnsiTheme="minorHAnsi" w:eastAsiaTheme="minorEastAsia" w:cstheme="minorBidi"/>
          <w:color w:val="000000"/>
          <w:spacing w:val="-2"/>
          <w:sz w:val="18"/>
          <w:szCs w:val="22"/>
          <w:lang w:val="en-US" w:eastAsia="en-US" w:bidi="ar-SA"/>
        </w:rPr>
        <w:t xml:space="preserve"> </w:t>
      </w:r>
      <w:r>
        <w:rPr>
          <w:rFonts w:ascii="GSEWPL+TimesNewRomanPSMT" w:hAnsiTheme="minorHAnsi" w:eastAsiaTheme="minorEastAsia" w:cstheme="minorBidi"/>
          <w:color w:val="000000"/>
          <w:sz w:val="18"/>
          <w:szCs w:val="22"/>
          <w:lang w:val="en-US" w:eastAsia="en-US" w:bidi="ar-SA"/>
        </w:rPr>
        <w:t>6</w:t>
      </w:r>
      <w:r>
        <w:rPr>
          <w:rFonts w:hAnsiTheme="minorHAnsi" w:eastAsiaTheme="minorEastAsia" w:cstheme="minorBidi"/>
          <w:color w:val="000000"/>
          <w:spacing w:val="-1"/>
          <w:sz w:val="18"/>
          <w:szCs w:val="22"/>
          <w:lang w:val="en-US" w:eastAsia="en-US" w:bidi="ar-SA"/>
        </w:rPr>
        <w:t xml:space="preserve"> </w:t>
      </w:r>
      <w:r>
        <w:rPr>
          <w:rFonts w:ascii="GSEWPL+TimesNewRomanPSMT" w:hAnsiTheme="minorHAnsi" w:eastAsiaTheme="minorEastAsia" w:cstheme="minorBidi"/>
          <w:color w:val="000000"/>
          <w:sz w:val="18"/>
          <w:szCs w:val="22"/>
          <w:lang w:val="en-US" w:eastAsia="en-US" w:bidi="ar-SA"/>
        </w:rPr>
        <w:t>-</w:t>
      </w:r>
    </w:p>
    <w:p>
      <w:pPr>
        <w:spacing w:line="433" w:lineRule="exact"/>
        <w:ind w:left="5700"/>
        <w:rPr>
          <w:rFonts w:hAnsiTheme="minorHAnsi" w:eastAsiaTheme="minorEastAsia" w:cstheme="minorBidi"/>
          <w:color w:val="000000"/>
          <w:sz w:val="32"/>
          <w:szCs w:val="22"/>
          <w:lang w:val="en-US" w:eastAsia="en-US" w:bidi="ar-SA"/>
        </w:rPr>
      </w:pPr>
      <w:r>
        <w:pict>
          <v:shape id="_x0000_s1025" o:spid="_x0000_s1025" o:spt="75" type="#_x0000_t75" style="position:absolute;left:0pt;margin-left:69.75pt;margin-top:120.55pt;height:334.15pt;width:702.9pt;mso-position-horizontal-relative:page;mso-position-vertical-relative:page;z-index:-251657216;mso-width-relative:page;mso-height-relative:page;" filled="f" o:preferrelative="t" stroked="f" coordsize="21600,21600">
            <v:path/>
            <v:fill on="f" focussize="0,0"/>
            <v:stroke on="f" joinstyle="miter"/>
            <v:imagedata r:id="rId4" o:title=""/>
            <o:lock v:ext="edit" aspectratio="t"/>
          </v:shape>
        </w:pict>
      </w:r>
      <w:r>
        <w:rPr>
          <w:rFonts w:ascii="华文中宋" w:hAnsi="华文中宋" w:cs="华文中宋" w:eastAsiaTheme="minorEastAsia"/>
          <w:color w:val="000000"/>
          <w:sz w:val="32"/>
          <w:szCs w:val="22"/>
          <w:lang w:val="en-US" w:eastAsia="en-US" w:bidi="ar-SA"/>
        </w:rPr>
        <w:t>收入支出决算总表</w:t>
      </w:r>
    </w:p>
    <w:p>
      <w:pPr>
        <w:spacing w:before="162" w:line="209" w:lineRule="exact"/>
        <w:ind w:left="13058"/>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公开</w:t>
      </w:r>
      <w:r>
        <w:rPr>
          <w:rFonts w:hAnsiTheme="minorHAnsi" w:eastAsiaTheme="minorEastAsia" w:cstheme="minorBidi"/>
          <w:color w:val="000000"/>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01</w:t>
      </w:r>
      <w:r>
        <w:rPr>
          <w:rFonts w:hAnsiTheme="minorHAnsi" w:eastAsiaTheme="minorEastAsia" w:cstheme="minorBidi"/>
          <w:color w:val="000000"/>
          <w:spacing w:val="-2"/>
          <w:sz w:val="20"/>
          <w:szCs w:val="22"/>
          <w:lang w:val="en-US" w:eastAsia="en-US" w:bidi="ar-SA"/>
        </w:rPr>
        <w:t xml:space="preserve"> </w:t>
      </w:r>
      <w:r>
        <w:rPr>
          <w:rFonts w:ascii="宋体" w:hAnsi="宋体" w:cs="宋体" w:eastAsiaTheme="minorEastAsia"/>
          <w:color w:val="000000"/>
          <w:sz w:val="20"/>
          <w:szCs w:val="22"/>
          <w:lang w:val="en-US" w:eastAsia="en-US" w:bidi="ar-SA"/>
        </w:rPr>
        <w:t>表</w:t>
      </w:r>
    </w:p>
    <w:p>
      <w:pPr>
        <w:spacing w:before="120" w:line="20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部门：罗山县石材专业园区管理委员会</w:t>
      </w:r>
      <w:r>
        <w:rPr>
          <w:rFonts w:hAnsiTheme="minorHAnsi" w:eastAsiaTheme="minorEastAsia" w:cstheme="minorBidi"/>
          <w:color w:val="000000"/>
          <w:spacing w:val="9509"/>
          <w:sz w:val="20"/>
          <w:szCs w:val="22"/>
          <w:lang w:val="en-US" w:eastAsia="en-US" w:bidi="ar-SA"/>
        </w:rPr>
        <w:t xml:space="preserve"> </w:t>
      </w:r>
      <w:r>
        <w:rPr>
          <w:rFonts w:ascii="宋体" w:hAnsi="宋体" w:cs="宋体" w:eastAsiaTheme="minorEastAsia"/>
          <w:color w:val="000000"/>
          <w:sz w:val="20"/>
          <w:szCs w:val="22"/>
          <w:lang w:val="en-US" w:eastAsia="en-US" w:bidi="ar-SA"/>
        </w:rPr>
        <w:t>单位：万元</w:t>
      </w:r>
    </w:p>
    <w:p>
      <w:pPr>
        <w:spacing w:before="201" w:line="209" w:lineRule="exact"/>
        <w:ind w:left="3218"/>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收入</w:t>
      </w:r>
      <w:r>
        <w:rPr>
          <w:rFonts w:hAnsiTheme="minorHAnsi" w:eastAsiaTheme="minorEastAsia" w:cstheme="minorBidi"/>
          <w:color w:val="000000"/>
          <w:spacing w:val="6545"/>
          <w:sz w:val="20"/>
          <w:szCs w:val="22"/>
          <w:lang w:val="en-US" w:eastAsia="en-US" w:bidi="ar-SA"/>
        </w:rPr>
        <w:t xml:space="preserve"> </w:t>
      </w:r>
      <w:r>
        <w:rPr>
          <w:rFonts w:ascii="宋体" w:hAnsi="宋体" w:cs="宋体" w:eastAsiaTheme="minorEastAsia"/>
          <w:color w:val="000000"/>
          <w:spacing w:val="-1"/>
          <w:sz w:val="20"/>
          <w:szCs w:val="22"/>
          <w:lang w:val="en-US" w:eastAsia="en-US" w:bidi="ar-SA"/>
        </w:rPr>
        <w:t>支出</w:t>
      </w:r>
    </w:p>
    <w:p>
      <w:pPr>
        <w:spacing w:before="254" w:line="209" w:lineRule="exact"/>
        <w:ind w:left="1723"/>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项</w:t>
      </w:r>
      <w:r>
        <w:rPr>
          <w:rFonts w:hAnsiTheme="minorHAnsi" w:eastAsiaTheme="minorEastAsia" w:cstheme="minorBidi"/>
          <w:color w:val="000000"/>
          <w:spacing w:val="350"/>
          <w:sz w:val="20"/>
          <w:szCs w:val="22"/>
          <w:lang w:val="en-US" w:eastAsia="en-US" w:bidi="ar-SA"/>
        </w:rPr>
        <w:t xml:space="preserve"> </w:t>
      </w:r>
      <w:r>
        <w:rPr>
          <w:rFonts w:ascii="宋体" w:hAnsi="宋体" w:cs="宋体" w:eastAsiaTheme="minorEastAsia"/>
          <w:color w:val="000000"/>
          <w:sz w:val="20"/>
          <w:szCs w:val="22"/>
          <w:lang w:val="en-US" w:eastAsia="en-US" w:bidi="ar-SA"/>
        </w:rPr>
        <w:t>目</w:t>
      </w:r>
      <w:r>
        <w:rPr>
          <w:rFonts w:hAnsiTheme="minorHAnsi" w:eastAsiaTheme="minorEastAsia" w:cstheme="minorBidi"/>
          <w:color w:val="000000"/>
          <w:spacing w:val="1903"/>
          <w:sz w:val="20"/>
          <w:szCs w:val="22"/>
          <w:lang w:val="en-US" w:eastAsia="en-US" w:bidi="ar-SA"/>
        </w:rPr>
        <w:t xml:space="preserve"> </w:t>
      </w:r>
      <w:r>
        <w:rPr>
          <w:rFonts w:ascii="宋体" w:hAnsi="宋体" w:cs="宋体" w:eastAsiaTheme="minorEastAsia"/>
          <w:color w:val="000000"/>
          <w:spacing w:val="-1"/>
          <w:sz w:val="20"/>
          <w:szCs w:val="22"/>
          <w:lang w:val="en-US" w:eastAsia="en-US" w:bidi="ar-SA"/>
        </w:rPr>
        <w:t>行次</w:t>
      </w:r>
      <w:r>
        <w:rPr>
          <w:rFonts w:hAnsiTheme="minorHAnsi" w:eastAsiaTheme="minorEastAsia" w:cstheme="minorBidi"/>
          <w:color w:val="000000"/>
          <w:spacing w:val="747"/>
          <w:sz w:val="20"/>
          <w:szCs w:val="22"/>
          <w:lang w:val="en-US" w:eastAsia="en-US" w:bidi="ar-SA"/>
        </w:rPr>
        <w:t xml:space="preserve"> </w:t>
      </w:r>
      <w:r>
        <w:rPr>
          <w:rFonts w:ascii="宋体" w:hAnsi="宋体" w:cs="宋体" w:eastAsiaTheme="minorEastAsia"/>
          <w:color w:val="000000"/>
          <w:sz w:val="20"/>
          <w:szCs w:val="22"/>
          <w:lang w:val="en-US" w:eastAsia="en-US" w:bidi="ar-SA"/>
        </w:rPr>
        <w:t>决算数</w:t>
      </w:r>
      <w:r>
        <w:rPr>
          <w:rFonts w:hAnsiTheme="minorHAnsi" w:eastAsiaTheme="minorEastAsia" w:cstheme="minorBidi"/>
          <w:color w:val="000000"/>
          <w:spacing w:val="2466"/>
          <w:sz w:val="20"/>
          <w:szCs w:val="22"/>
          <w:lang w:val="en-US" w:eastAsia="en-US" w:bidi="ar-SA"/>
        </w:rPr>
        <w:t xml:space="preserve"> </w:t>
      </w:r>
      <w:r>
        <w:rPr>
          <w:rFonts w:ascii="宋体" w:hAnsi="宋体" w:cs="宋体" w:eastAsiaTheme="minorEastAsia"/>
          <w:color w:val="000000"/>
          <w:sz w:val="20"/>
          <w:szCs w:val="22"/>
          <w:lang w:val="en-US" w:eastAsia="en-US" w:bidi="ar-SA"/>
        </w:rPr>
        <w:t>项</w:t>
      </w:r>
      <w:r>
        <w:rPr>
          <w:rFonts w:hAnsiTheme="minorHAnsi" w:eastAsiaTheme="minorEastAsia" w:cstheme="minorBidi"/>
          <w:color w:val="000000"/>
          <w:spacing w:val="350"/>
          <w:sz w:val="20"/>
          <w:szCs w:val="22"/>
          <w:lang w:val="en-US" w:eastAsia="en-US" w:bidi="ar-SA"/>
        </w:rPr>
        <w:t xml:space="preserve"> </w:t>
      </w:r>
      <w:r>
        <w:rPr>
          <w:rFonts w:ascii="宋体" w:hAnsi="宋体" w:cs="宋体" w:eastAsiaTheme="minorEastAsia"/>
          <w:color w:val="000000"/>
          <w:sz w:val="20"/>
          <w:szCs w:val="22"/>
          <w:lang w:val="en-US" w:eastAsia="en-US" w:bidi="ar-SA"/>
        </w:rPr>
        <w:t>目</w:t>
      </w:r>
      <w:r>
        <w:rPr>
          <w:rFonts w:hAnsiTheme="minorHAnsi" w:eastAsiaTheme="minorEastAsia" w:cstheme="minorBidi"/>
          <w:color w:val="000000"/>
          <w:spacing w:val="2061"/>
          <w:sz w:val="20"/>
          <w:szCs w:val="22"/>
          <w:lang w:val="en-US" w:eastAsia="en-US" w:bidi="ar-SA"/>
        </w:rPr>
        <w:t xml:space="preserve"> </w:t>
      </w:r>
      <w:r>
        <w:rPr>
          <w:rFonts w:ascii="宋体" w:hAnsi="宋体" w:cs="宋体" w:eastAsiaTheme="minorEastAsia"/>
          <w:color w:val="000000"/>
          <w:spacing w:val="-1"/>
          <w:sz w:val="20"/>
          <w:szCs w:val="22"/>
          <w:lang w:val="en-US" w:eastAsia="en-US" w:bidi="ar-SA"/>
        </w:rPr>
        <w:t>行次</w:t>
      </w:r>
      <w:r>
        <w:rPr>
          <w:rFonts w:hAnsiTheme="minorHAnsi" w:eastAsiaTheme="minorEastAsia" w:cstheme="minorBidi"/>
          <w:color w:val="000000"/>
          <w:spacing w:val="675"/>
          <w:sz w:val="20"/>
          <w:szCs w:val="22"/>
          <w:lang w:val="en-US" w:eastAsia="en-US" w:bidi="ar-SA"/>
        </w:rPr>
        <w:t xml:space="preserve"> </w:t>
      </w:r>
      <w:r>
        <w:rPr>
          <w:rFonts w:ascii="宋体" w:hAnsi="宋体" w:cs="宋体" w:eastAsiaTheme="minorEastAsia"/>
          <w:color w:val="000000"/>
          <w:sz w:val="20"/>
          <w:szCs w:val="22"/>
          <w:lang w:val="en-US" w:eastAsia="en-US" w:bidi="ar-SA"/>
        </w:rPr>
        <w:t>决算数</w:t>
      </w:r>
    </w:p>
    <w:p>
      <w:pPr>
        <w:spacing w:before="254" w:line="209" w:lineRule="exact"/>
        <w:ind w:left="1723"/>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栏</w:t>
      </w:r>
      <w:r>
        <w:rPr>
          <w:rFonts w:hAnsiTheme="minorHAnsi" w:eastAsiaTheme="minorEastAsia" w:cstheme="minorBidi"/>
          <w:color w:val="000000"/>
          <w:spacing w:val="350"/>
          <w:sz w:val="20"/>
          <w:szCs w:val="22"/>
          <w:lang w:val="en-US" w:eastAsia="en-US" w:bidi="ar-SA"/>
        </w:rPr>
        <w:t xml:space="preserve"> </w:t>
      </w:r>
      <w:r>
        <w:rPr>
          <w:rFonts w:ascii="宋体" w:hAnsi="宋体" w:cs="宋体" w:eastAsiaTheme="minorEastAsia"/>
          <w:color w:val="000000"/>
          <w:sz w:val="20"/>
          <w:szCs w:val="22"/>
          <w:lang w:val="en-US" w:eastAsia="en-US" w:bidi="ar-SA"/>
        </w:rPr>
        <w:t>次</w:t>
      </w:r>
      <w:r>
        <w:rPr>
          <w:rFonts w:hAnsiTheme="minorHAnsi" w:eastAsiaTheme="minorEastAsia" w:cstheme="minorBidi"/>
          <w:color w:val="000000"/>
          <w:spacing w:val="334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w:t>
      </w:r>
      <w:r>
        <w:rPr>
          <w:rFonts w:hAnsiTheme="minorHAnsi" w:eastAsiaTheme="minorEastAsia" w:cstheme="minorBidi"/>
          <w:color w:val="000000"/>
          <w:spacing w:val="2718"/>
          <w:sz w:val="20"/>
          <w:szCs w:val="22"/>
          <w:lang w:val="en-US" w:eastAsia="en-US" w:bidi="ar-SA"/>
        </w:rPr>
        <w:t xml:space="preserve"> </w:t>
      </w:r>
      <w:r>
        <w:rPr>
          <w:rFonts w:ascii="宋体" w:hAnsi="宋体" w:cs="宋体" w:eastAsiaTheme="minorEastAsia"/>
          <w:color w:val="000000"/>
          <w:sz w:val="20"/>
          <w:szCs w:val="22"/>
          <w:lang w:val="en-US" w:eastAsia="en-US" w:bidi="ar-SA"/>
        </w:rPr>
        <w:t>栏</w:t>
      </w:r>
      <w:r>
        <w:rPr>
          <w:rFonts w:hAnsiTheme="minorHAnsi" w:eastAsiaTheme="minorEastAsia" w:cstheme="minorBidi"/>
          <w:color w:val="000000"/>
          <w:spacing w:val="350"/>
          <w:sz w:val="20"/>
          <w:szCs w:val="22"/>
          <w:lang w:val="en-US" w:eastAsia="en-US" w:bidi="ar-SA"/>
        </w:rPr>
        <w:t xml:space="preserve"> </w:t>
      </w:r>
      <w:r>
        <w:rPr>
          <w:rFonts w:ascii="宋体" w:hAnsi="宋体" w:cs="宋体" w:eastAsiaTheme="minorEastAsia"/>
          <w:color w:val="000000"/>
          <w:sz w:val="20"/>
          <w:szCs w:val="22"/>
          <w:lang w:val="en-US" w:eastAsia="en-US" w:bidi="ar-SA"/>
        </w:rPr>
        <w:t>次</w:t>
      </w:r>
      <w:r>
        <w:rPr>
          <w:rFonts w:hAnsiTheme="minorHAnsi" w:eastAsiaTheme="minorEastAsia" w:cstheme="minorBidi"/>
          <w:color w:val="000000"/>
          <w:spacing w:val="343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2</w:t>
      </w:r>
    </w:p>
    <w:p>
      <w:pPr>
        <w:spacing w:before="252" w:line="211"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一、财政拨款收入</w:t>
      </w:r>
      <w:r>
        <w:rPr>
          <w:rFonts w:hAnsiTheme="minorHAnsi" w:eastAsiaTheme="minorEastAsia" w:cstheme="minorBidi"/>
          <w:color w:val="000000"/>
          <w:spacing w:val="297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w:t>
      </w:r>
      <w:r>
        <w:rPr>
          <w:rFonts w:hAnsiTheme="minorHAnsi" w:eastAsiaTheme="minorEastAsia" w:cstheme="minorBidi"/>
          <w:color w:val="000000"/>
          <w:spacing w:val="1564"/>
          <w:sz w:val="20"/>
          <w:szCs w:val="22"/>
          <w:lang w:val="en-US" w:eastAsia="en-US" w:bidi="ar-SA"/>
        </w:rPr>
        <w:t xml:space="preserve"> </w:t>
      </w:r>
      <w:r>
        <w:rPr>
          <w:rFonts w:ascii="宋体" w:hAnsi="宋体" w:cs="宋体" w:eastAsiaTheme="minorEastAsia"/>
          <w:color w:val="000000"/>
          <w:spacing w:val="2"/>
          <w:sz w:val="20"/>
          <w:szCs w:val="22"/>
          <w:lang w:val="en-US" w:eastAsia="en-US" w:bidi="ar-SA"/>
        </w:rPr>
        <w:t>92.72一、一般公共服务支出</w:t>
      </w:r>
      <w:r>
        <w:rPr>
          <w:rFonts w:hAnsiTheme="minorHAnsi" w:eastAsiaTheme="minorEastAsia" w:cstheme="minorBidi"/>
          <w:color w:val="000000"/>
          <w:spacing w:val="2878"/>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14</w:t>
      </w:r>
      <w:r>
        <w:rPr>
          <w:rFonts w:hAnsiTheme="minorHAnsi" w:eastAsiaTheme="minorEastAsia" w:cstheme="minorBidi"/>
          <w:color w:val="000000"/>
          <w:spacing w:val="130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100.88</w:t>
      </w:r>
    </w:p>
    <w:p>
      <w:pPr>
        <w:spacing w:before="254" w:line="20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二、上级补助收入</w:t>
      </w:r>
      <w:r>
        <w:rPr>
          <w:rFonts w:hAnsiTheme="minorHAnsi" w:eastAsiaTheme="minorEastAsia" w:cstheme="minorBidi"/>
          <w:color w:val="000000"/>
          <w:spacing w:val="297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2</w:t>
      </w:r>
      <w:r>
        <w:rPr>
          <w:rFonts w:hAnsiTheme="minorHAnsi" w:eastAsiaTheme="minorEastAsia" w:cstheme="minorBidi"/>
          <w:color w:val="000000"/>
          <w:spacing w:val="2094"/>
          <w:sz w:val="20"/>
          <w:szCs w:val="22"/>
          <w:lang w:val="en-US" w:eastAsia="en-US" w:bidi="ar-SA"/>
        </w:rPr>
        <w:t xml:space="preserve"> </w:t>
      </w:r>
      <w:r>
        <w:rPr>
          <w:rFonts w:ascii="宋体" w:hAnsi="宋体" w:cs="宋体" w:eastAsiaTheme="minorEastAsia"/>
          <w:color w:val="000000"/>
          <w:sz w:val="20"/>
          <w:szCs w:val="22"/>
          <w:lang w:val="en-US" w:eastAsia="en-US" w:bidi="ar-SA"/>
        </w:rPr>
        <w:t>二、外交支出</w:t>
      </w:r>
      <w:r>
        <w:rPr>
          <w:rFonts w:hAnsiTheme="minorHAnsi" w:eastAsiaTheme="minorEastAsia" w:cstheme="minorBidi"/>
          <w:color w:val="000000"/>
          <w:spacing w:val="3679"/>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15</w:t>
      </w:r>
    </w:p>
    <w:p>
      <w:pPr>
        <w:spacing w:before="254" w:line="20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三、事业收入</w:t>
      </w:r>
      <w:r>
        <w:rPr>
          <w:rFonts w:hAnsiTheme="minorHAnsi" w:eastAsiaTheme="minorEastAsia" w:cstheme="minorBidi"/>
          <w:color w:val="000000"/>
          <w:spacing w:val="337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w:t>
      </w:r>
      <w:r>
        <w:rPr>
          <w:rFonts w:hAnsiTheme="minorHAnsi" w:eastAsiaTheme="minorEastAsia" w:cstheme="minorBidi"/>
          <w:color w:val="000000"/>
          <w:spacing w:val="2094"/>
          <w:sz w:val="20"/>
          <w:szCs w:val="22"/>
          <w:lang w:val="en-US" w:eastAsia="en-US" w:bidi="ar-SA"/>
        </w:rPr>
        <w:t xml:space="preserve"> </w:t>
      </w:r>
      <w:r>
        <w:rPr>
          <w:rFonts w:ascii="宋体" w:hAnsi="宋体" w:cs="宋体" w:eastAsiaTheme="minorEastAsia"/>
          <w:color w:val="000000"/>
          <w:sz w:val="20"/>
          <w:szCs w:val="22"/>
          <w:lang w:val="en-US" w:eastAsia="en-US" w:bidi="ar-SA"/>
        </w:rPr>
        <w:t>三、国防支出</w:t>
      </w:r>
      <w:r>
        <w:rPr>
          <w:rFonts w:hAnsiTheme="minorHAnsi" w:eastAsiaTheme="minorEastAsia" w:cstheme="minorBidi"/>
          <w:color w:val="000000"/>
          <w:spacing w:val="3679"/>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16</w:t>
      </w:r>
    </w:p>
    <w:p>
      <w:pPr>
        <w:spacing w:before="257" w:line="20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四、经营收入</w:t>
      </w:r>
      <w:r>
        <w:rPr>
          <w:rFonts w:hAnsiTheme="minorHAnsi" w:eastAsiaTheme="minorEastAsia" w:cstheme="minorBidi"/>
          <w:color w:val="000000"/>
          <w:spacing w:val="337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4</w:t>
      </w:r>
      <w:r>
        <w:rPr>
          <w:rFonts w:hAnsiTheme="minorHAnsi" w:eastAsiaTheme="minorEastAsia" w:cstheme="minorBidi"/>
          <w:color w:val="000000"/>
          <w:spacing w:val="2094"/>
          <w:sz w:val="20"/>
          <w:szCs w:val="22"/>
          <w:lang w:val="en-US" w:eastAsia="en-US" w:bidi="ar-SA"/>
        </w:rPr>
        <w:t xml:space="preserve"> </w:t>
      </w:r>
      <w:r>
        <w:rPr>
          <w:rFonts w:ascii="宋体" w:hAnsi="宋体" w:cs="宋体" w:eastAsiaTheme="minorEastAsia"/>
          <w:color w:val="000000"/>
          <w:sz w:val="20"/>
          <w:szCs w:val="22"/>
          <w:lang w:val="en-US" w:eastAsia="en-US" w:bidi="ar-SA"/>
        </w:rPr>
        <w:t>四、公共安全支出</w:t>
      </w:r>
      <w:r>
        <w:rPr>
          <w:rFonts w:hAnsiTheme="minorHAnsi" w:eastAsiaTheme="minorEastAsia" w:cstheme="minorBidi"/>
          <w:color w:val="000000"/>
          <w:spacing w:val="3281"/>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17</w:t>
      </w:r>
    </w:p>
    <w:p>
      <w:pPr>
        <w:spacing w:before="254" w:line="20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五、附属单位上缴收入</w:t>
      </w:r>
      <w:r>
        <w:rPr>
          <w:rFonts w:hAnsiTheme="minorHAnsi" w:eastAsiaTheme="minorEastAsia" w:cstheme="minorBidi"/>
          <w:color w:val="000000"/>
          <w:spacing w:val="2575"/>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5</w:t>
      </w:r>
      <w:r>
        <w:rPr>
          <w:rFonts w:hAnsiTheme="minorHAnsi" w:eastAsiaTheme="minorEastAsia" w:cstheme="minorBidi"/>
          <w:color w:val="000000"/>
          <w:spacing w:val="2094"/>
          <w:sz w:val="20"/>
          <w:szCs w:val="22"/>
          <w:lang w:val="en-US" w:eastAsia="en-US" w:bidi="ar-SA"/>
        </w:rPr>
        <w:t xml:space="preserve"> </w:t>
      </w:r>
      <w:r>
        <w:rPr>
          <w:rFonts w:ascii="宋体" w:hAnsi="宋体" w:cs="宋体" w:eastAsiaTheme="minorEastAsia"/>
          <w:color w:val="000000"/>
          <w:sz w:val="20"/>
          <w:szCs w:val="22"/>
          <w:lang w:val="en-US" w:eastAsia="en-US" w:bidi="ar-SA"/>
        </w:rPr>
        <w:t>五、教育支出</w:t>
      </w:r>
      <w:r>
        <w:rPr>
          <w:rFonts w:hAnsiTheme="minorHAnsi" w:eastAsiaTheme="minorEastAsia" w:cstheme="minorBidi"/>
          <w:color w:val="000000"/>
          <w:spacing w:val="3679"/>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18</w:t>
      </w:r>
    </w:p>
    <w:p>
      <w:pPr>
        <w:spacing w:before="254" w:line="20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六、其他收入</w:t>
      </w:r>
      <w:r>
        <w:rPr>
          <w:rFonts w:hAnsiTheme="minorHAnsi" w:eastAsiaTheme="minorEastAsia" w:cstheme="minorBidi"/>
          <w:color w:val="000000"/>
          <w:spacing w:val="337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6</w:t>
      </w:r>
      <w:r>
        <w:rPr>
          <w:rFonts w:hAnsiTheme="minorHAnsi" w:eastAsiaTheme="minorEastAsia" w:cstheme="minorBidi"/>
          <w:color w:val="000000"/>
          <w:spacing w:val="2094"/>
          <w:sz w:val="20"/>
          <w:szCs w:val="22"/>
          <w:lang w:val="en-US" w:eastAsia="en-US" w:bidi="ar-SA"/>
        </w:rPr>
        <w:t xml:space="preserve"> </w:t>
      </w:r>
      <w:r>
        <w:rPr>
          <w:rFonts w:ascii="宋体" w:hAnsi="宋体" w:cs="宋体" w:eastAsiaTheme="minorEastAsia"/>
          <w:color w:val="000000"/>
          <w:sz w:val="20"/>
          <w:szCs w:val="22"/>
          <w:lang w:val="en-US" w:eastAsia="en-US" w:bidi="ar-SA"/>
        </w:rPr>
        <w:t>六、科学技术支出</w:t>
      </w:r>
      <w:r>
        <w:rPr>
          <w:rFonts w:hAnsiTheme="minorHAnsi" w:eastAsiaTheme="minorEastAsia" w:cstheme="minorBidi"/>
          <w:color w:val="000000"/>
          <w:spacing w:val="3281"/>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19</w:t>
      </w:r>
    </w:p>
    <w:p>
      <w:pPr>
        <w:spacing w:before="252" w:line="211" w:lineRule="exact"/>
        <w:ind w:left="1524"/>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本年收入合计</w:t>
      </w:r>
      <w:r>
        <w:rPr>
          <w:rFonts w:hAnsiTheme="minorHAnsi" w:eastAsiaTheme="minorEastAsia" w:cstheme="minorBidi"/>
          <w:color w:val="000000"/>
          <w:spacing w:val="1847"/>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9</w:t>
      </w:r>
      <w:r>
        <w:rPr>
          <w:rFonts w:hAnsiTheme="minorHAnsi" w:eastAsiaTheme="minorEastAsia" w:cstheme="minorBidi"/>
          <w:color w:val="000000"/>
          <w:spacing w:val="1564"/>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92.72</w:t>
      </w:r>
      <w:r>
        <w:rPr>
          <w:rFonts w:hAnsiTheme="minorHAnsi" w:eastAsiaTheme="minorEastAsia" w:cstheme="minorBidi"/>
          <w:color w:val="000000"/>
          <w:spacing w:val="1695"/>
          <w:sz w:val="20"/>
          <w:szCs w:val="22"/>
          <w:lang w:val="en-US" w:eastAsia="en-US" w:bidi="ar-SA"/>
        </w:rPr>
        <w:t xml:space="preserve"> </w:t>
      </w:r>
      <w:r>
        <w:rPr>
          <w:rFonts w:ascii="宋体" w:hAnsi="宋体" w:cs="宋体" w:eastAsiaTheme="minorEastAsia"/>
          <w:color w:val="000000"/>
          <w:spacing w:val="1"/>
          <w:sz w:val="20"/>
          <w:szCs w:val="22"/>
          <w:lang w:val="en-US" w:eastAsia="en-US" w:bidi="ar-SA"/>
        </w:rPr>
        <w:t>本年支出合计</w:t>
      </w:r>
      <w:r>
        <w:rPr>
          <w:rFonts w:hAnsiTheme="minorHAnsi" w:eastAsiaTheme="minorEastAsia" w:cstheme="minorBidi"/>
          <w:color w:val="000000"/>
          <w:spacing w:val="1957"/>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22</w:t>
      </w:r>
      <w:r>
        <w:rPr>
          <w:rFonts w:hAnsiTheme="minorHAnsi" w:eastAsiaTheme="minorEastAsia" w:cstheme="minorBidi"/>
          <w:color w:val="000000"/>
          <w:spacing w:val="1308"/>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100.88</w:t>
      </w:r>
    </w:p>
    <w:p>
      <w:pPr>
        <w:spacing w:before="254" w:line="209" w:lineRule="exact"/>
        <w:ind w:left="900"/>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用事业基金弥补收支差额</w:t>
      </w:r>
      <w:r>
        <w:rPr>
          <w:rFonts w:hAnsiTheme="minorHAnsi" w:eastAsiaTheme="minorEastAsia" w:cstheme="minorBidi"/>
          <w:color w:val="000000"/>
          <w:spacing w:val="1428"/>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10</w:t>
      </w:r>
      <w:r>
        <w:rPr>
          <w:rFonts w:hAnsiTheme="minorHAnsi" w:eastAsiaTheme="minorEastAsia" w:cstheme="minorBidi"/>
          <w:color w:val="000000"/>
          <w:spacing w:val="3639"/>
          <w:sz w:val="20"/>
          <w:szCs w:val="22"/>
          <w:lang w:val="en-US" w:eastAsia="en-US" w:bidi="ar-SA"/>
        </w:rPr>
        <w:t xml:space="preserve"> </w:t>
      </w:r>
      <w:r>
        <w:rPr>
          <w:rFonts w:ascii="宋体" w:hAnsi="宋体" w:cs="宋体" w:eastAsiaTheme="minorEastAsia"/>
          <w:color w:val="000000"/>
          <w:sz w:val="20"/>
          <w:szCs w:val="22"/>
          <w:lang w:val="en-US" w:eastAsia="en-US" w:bidi="ar-SA"/>
        </w:rPr>
        <w:t>结余分配</w:t>
      </w:r>
      <w:r>
        <w:rPr>
          <w:rFonts w:hAnsiTheme="minorHAnsi" w:eastAsiaTheme="minorEastAsia" w:cstheme="minorBidi"/>
          <w:color w:val="000000"/>
          <w:spacing w:val="2481"/>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23</w:t>
      </w:r>
    </w:p>
    <w:p>
      <w:pPr>
        <w:spacing w:before="254" w:line="209" w:lineRule="exact"/>
        <w:ind w:left="900"/>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年初结转和结余</w:t>
      </w:r>
      <w:r>
        <w:rPr>
          <w:rFonts w:hAnsiTheme="minorHAnsi" w:eastAsiaTheme="minorEastAsia" w:cstheme="minorBidi"/>
          <w:color w:val="000000"/>
          <w:spacing w:val="2227"/>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11</w:t>
      </w:r>
      <w:r>
        <w:rPr>
          <w:rFonts w:hAnsiTheme="minorHAnsi" w:eastAsiaTheme="minorEastAsia" w:cstheme="minorBidi"/>
          <w:color w:val="000000"/>
          <w:spacing w:val="1510"/>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13.41</w:t>
      </w:r>
      <w:r>
        <w:rPr>
          <w:rFonts w:hAnsiTheme="minorHAnsi" w:eastAsiaTheme="minorEastAsia" w:cstheme="minorBidi"/>
          <w:color w:val="000000"/>
          <w:spacing w:val="1578"/>
          <w:sz w:val="20"/>
          <w:szCs w:val="22"/>
          <w:lang w:val="en-US" w:eastAsia="en-US" w:bidi="ar-SA"/>
        </w:rPr>
        <w:t xml:space="preserve"> </w:t>
      </w:r>
      <w:r>
        <w:rPr>
          <w:rFonts w:ascii="宋体" w:hAnsi="宋体" w:cs="宋体" w:eastAsiaTheme="minorEastAsia"/>
          <w:color w:val="000000"/>
          <w:sz w:val="20"/>
          <w:szCs w:val="22"/>
          <w:lang w:val="en-US" w:eastAsia="en-US" w:bidi="ar-SA"/>
        </w:rPr>
        <w:t>年末结转和结余</w:t>
      </w:r>
      <w:r>
        <w:rPr>
          <w:rFonts w:hAnsiTheme="minorHAnsi" w:eastAsiaTheme="minorEastAsia" w:cstheme="minorBidi"/>
          <w:color w:val="000000"/>
          <w:spacing w:val="1881"/>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24</w:t>
      </w:r>
      <w:r>
        <w:rPr>
          <w:rFonts w:hAnsiTheme="minorHAnsi" w:eastAsiaTheme="minorEastAsia" w:cstheme="minorBidi"/>
          <w:color w:val="000000"/>
          <w:spacing w:val="150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5.25</w:t>
      </w:r>
    </w:p>
    <w:p>
      <w:pPr>
        <w:spacing w:before="213" w:line="209" w:lineRule="exact"/>
        <w:ind w:left="1925"/>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2"/>
          <w:sz w:val="20"/>
          <w:szCs w:val="22"/>
          <w:lang w:val="en-US" w:eastAsia="en-US" w:bidi="ar-SA"/>
        </w:rPr>
        <w:t>总计</w:t>
      </w:r>
      <w:r>
        <w:rPr>
          <w:rFonts w:hAnsiTheme="minorHAnsi" w:eastAsiaTheme="minorEastAsia" w:cstheme="minorBidi"/>
          <w:color w:val="000000"/>
          <w:spacing w:val="2199"/>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13</w:t>
      </w:r>
      <w:r>
        <w:rPr>
          <w:rFonts w:hAnsiTheme="minorHAnsi" w:eastAsiaTheme="minorEastAsia" w:cstheme="minorBidi"/>
          <w:color w:val="000000"/>
          <w:spacing w:val="1409"/>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106.13</w:t>
      </w:r>
      <w:r>
        <w:rPr>
          <w:rFonts w:hAnsiTheme="minorHAnsi" w:eastAsiaTheme="minorEastAsia" w:cstheme="minorBidi"/>
          <w:color w:val="000000"/>
          <w:spacing w:val="2096"/>
          <w:sz w:val="20"/>
          <w:szCs w:val="22"/>
          <w:lang w:val="en-US" w:eastAsia="en-US" w:bidi="ar-SA"/>
        </w:rPr>
        <w:t xml:space="preserve"> </w:t>
      </w:r>
      <w:r>
        <w:rPr>
          <w:rFonts w:ascii="宋体" w:hAnsi="宋体" w:cs="宋体" w:eastAsiaTheme="minorEastAsia"/>
          <w:color w:val="000000"/>
          <w:spacing w:val="2"/>
          <w:sz w:val="20"/>
          <w:szCs w:val="22"/>
          <w:lang w:val="en-US" w:eastAsia="en-US" w:bidi="ar-SA"/>
        </w:rPr>
        <w:t>总计</w:t>
      </w:r>
      <w:r>
        <w:rPr>
          <w:rFonts w:hAnsiTheme="minorHAnsi" w:eastAsiaTheme="minorEastAsia" w:cstheme="minorBidi"/>
          <w:color w:val="000000"/>
          <w:spacing w:val="2357"/>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26</w:t>
      </w:r>
      <w:r>
        <w:rPr>
          <w:rFonts w:hAnsiTheme="minorHAnsi" w:eastAsiaTheme="minorEastAsia" w:cstheme="minorBidi"/>
          <w:color w:val="000000"/>
          <w:spacing w:val="1308"/>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106.13</w:t>
      </w:r>
    </w:p>
    <w:p>
      <w:pPr>
        <w:spacing w:before="295" w:line="20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注：本表反映部门本年度的总收支和年末结转结余情况。本表金额转换为万元时，因四舍五入可能存在尾差。</w:t>
      </w:r>
    </w:p>
    <w:p>
      <w:pPr>
        <w:spacing w:before="1508" w:line="198" w:lineRule="exact"/>
        <w:ind w:left="6828"/>
        <w:rPr>
          <w:rFonts w:hAnsiTheme="minorHAnsi" w:eastAsiaTheme="minorEastAsia" w:cstheme="minorBidi"/>
          <w:color w:val="000000"/>
          <w:sz w:val="18"/>
          <w:szCs w:val="22"/>
          <w:lang w:val="en-US" w:eastAsia="en-US" w:bidi="ar-SA"/>
        </w:rPr>
        <w:sectPr>
          <w:pgSz w:w="16820" w:h="11900" w:orient="landscape"/>
          <w:pgMar w:top="1911" w:right="100" w:bottom="0" w:left="1440" w:header="720" w:footer="720" w:gutter="0"/>
          <w:pgNumType w:start="1"/>
          <w:cols w:space="720" w:num="1"/>
          <w:docGrid w:linePitch="1" w:charSpace="0"/>
        </w:sectPr>
      </w:pPr>
      <w:r>
        <w:rPr>
          <w:rFonts w:ascii="BSWRUS+TimesNewRomanPSMT" w:hAnsiTheme="minorHAnsi" w:eastAsiaTheme="minorEastAsia" w:cstheme="minorBidi"/>
          <w:color w:val="000000"/>
          <w:sz w:val="18"/>
          <w:szCs w:val="22"/>
          <w:lang w:val="en-US" w:eastAsia="en-US" w:bidi="ar-SA"/>
        </w:rPr>
        <w:t>-</w:t>
      </w:r>
      <w:r>
        <w:rPr>
          <w:rFonts w:hAnsiTheme="minorHAnsi" w:eastAsiaTheme="minorEastAsia" w:cstheme="minorBidi"/>
          <w:color w:val="000000"/>
          <w:spacing w:val="1"/>
          <w:sz w:val="18"/>
          <w:szCs w:val="22"/>
          <w:lang w:val="en-US" w:eastAsia="en-US" w:bidi="ar-SA"/>
        </w:rPr>
        <w:t xml:space="preserve"> </w:t>
      </w:r>
      <w:r>
        <w:rPr>
          <w:rFonts w:ascii="BSWRUS+TimesNewRomanPSMT" w:hAnsiTheme="minorHAnsi" w:eastAsiaTheme="minorEastAsia" w:cstheme="minorBidi"/>
          <w:color w:val="000000"/>
          <w:sz w:val="18"/>
          <w:szCs w:val="22"/>
          <w:lang w:val="en-US" w:eastAsia="en-US" w:bidi="ar-SA"/>
        </w:rPr>
        <w:t>7</w:t>
      </w:r>
      <w:r>
        <w:rPr>
          <w:rFonts w:hAnsiTheme="minorHAnsi" w:eastAsiaTheme="minorEastAsia" w:cstheme="minorBidi"/>
          <w:color w:val="000000"/>
          <w:spacing w:val="-1"/>
          <w:sz w:val="18"/>
          <w:szCs w:val="22"/>
          <w:lang w:val="en-US" w:eastAsia="en-US" w:bidi="ar-SA"/>
        </w:rPr>
        <w:t xml:space="preserve"> </w:t>
      </w:r>
      <w:r>
        <w:rPr>
          <w:rFonts w:ascii="BSWRUS+TimesNewRomanPSMT" w:hAnsiTheme="minorHAnsi" w:eastAsiaTheme="minorEastAsia" w:cstheme="minorBidi"/>
          <w:color w:val="000000"/>
          <w:sz w:val="18"/>
          <w:szCs w:val="22"/>
          <w:lang w:val="en-US" w:eastAsia="en-US" w:bidi="ar-SA"/>
        </w:rPr>
        <w:t>-</w:t>
      </w:r>
    </w:p>
    <w:p>
      <w:pPr>
        <w:spacing w:line="433" w:lineRule="exact"/>
        <w:ind w:left="6108"/>
        <w:rPr>
          <w:rFonts w:hAnsiTheme="minorHAnsi" w:eastAsiaTheme="minorEastAsia" w:cstheme="minorBidi"/>
          <w:color w:val="000000"/>
          <w:sz w:val="32"/>
          <w:szCs w:val="22"/>
          <w:lang w:val="en-US" w:eastAsia="en-US" w:bidi="ar-SA"/>
        </w:rPr>
      </w:pPr>
      <w:r>
        <w:pict>
          <v:shape id="_x0000_s1026" o:spid="_x0000_s1026" o:spt="75" type="#_x0000_t75" style="position:absolute;left:0pt;margin-left:69.75pt;margin-top:120.55pt;height:348.2pt;width:695.75pt;mso-position-horizontal-relative:page;mso-position-vertical-relative:page;z-index:-251656192;mso-width-relative:page;mso-height-relative:page;" filled="f" o:preferrelative="t" stroked="f" coordsize="21600,21600">
            <v:path/>
            <v:fill on="f" focussize="0,0"/>
            <v:stroke on="f" joinstyle="miter"/>
            <v:imagedata r:id="rId5" o:title=""/>
            <o:lock v:ext="edit" aspectratio="t"/>
          </v:shape>
        </w:pict>
      </w:r>
      <w:r>
        <w:rPr>
          <w:rFonts w:ascii="华文中宋" w:hAnsi="华文中宋" w:cs="华文中宋" w:eastAsiaTheme="minorEastAsia"/>
          <w:color w:val="000000"/>
          <w:sz w:val="32"/>
          <w:szCs w:val="22"/>
          <w:lang w:val="en-US" w:eastAsia="en-US" w:bidi="ar-SA"/>
        </w:rPr>
        <w:t>收入决算表</w:t>
      </w:r>
    </w:p>
    <w:p>
      <w:pPr>
        <w:spacing w:before="162" w:line="209" w:lineRule="exact"/>
        <w:ind w:left="12914"/>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公开</w:t>
      </w:r>
      <w:r>
        <w:rPr>
          <w:rFonts w:hAnsiTheme="minorHAnsi" w:eastAsiaTheme="minorEastAsia" w:cstheme="minorBidi"/>
          <w:color w:val="000000"/>
          <w:spacing w:val="3"/>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02</w:t>
      </w:r>
      <w:r>
        <w:rPr>
          <w:rFonts w:hAnsiTheme="minorHAnsi" w:eastAsiaTheme="minorEastAsia" w:cstheme="minorBidi"/>
          <w:color w:val="000000"/>
          <w:spacing w:val="-2"/>
          <w:sz w:val="20"/>
          <w:szCs w:val="22"/>
          <w:lang w:val="en-US" w:eastAsia="en-US" w:bidi="ar-SA"/>
        </w:rPr>
        <w:t xml:space="preserve"> </w:t>
      </w:r>
      <w:r>
        <w:rPr>
          <w:rFonts w:ascii="宋体" w:hAnsi="宋体" w:cs="宋体" w:eastAsiaTheme="minorEastAsia"/>
          <w:color w:val="000000"/>
          <w:sz w:val="20"/>
          <w:szCs w:val="22"/>
          <w:lang w:val="en-US" w:eastAsia="en-US" w:bidi="ar-SA"/>
        </w:rPr>
        <w:t>表</w:t>
      </w:r>
    </w:p>
    <w:p>
      <w:pPr>
        <w:spacing w:before="115" w:line="211"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部门：罗山县石材专业园区管理委员会</w:t>
      </w:r>
      <w:r>
        <w:rPr>
          <w:rFonts w:hAnsiTheme="minorHAnsi" w:eastAsiaTheme="minorEastAsia" w:cstheme="minorBidi"/>
          <w:color w:val="000000"/>
          <w:spacing w:val="9367"/>
          <w:sz w:val="20"/>
          <w:szCs w:val="22"/>
          <w:lang w:val="en-US" w:eastAsia="en-US" w:bidi="ar-SA"/>
        </w:rPr>
        <w:t xml:space="preserve"> </w:t>
      </w:r>
      <w:r>
        <w:rPr>
          <w:rFonts w:ascii="宋体" w:hAnsi="宋体" w:cs="宋体" w:eastAsiaTheme="minorEastAsia"/>
          <w:color w:val="000000"/>
          <w:sz w:val="20"/>
          <w:szCs w:val="22"/>
          <w:lang w:val="en-US" w:eastAsia="en-US" w:bidi="ar-SA"/>
        </w:rPr>
        <w:t>单位：万元</w:t>
      </w:r>
    </w:p>
    <w:p>
      <w:pPr>
        <w:spacing w:before="206" w:after="246" w:line="209" w:lineRule="exact"/>
        <w:ind w:left="763"/>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项</w:t>
      </w:r>
      <w:r>
        <w:rPr>
          <w:rFonts w:hAnsiTheme="minorHAnsi" w:eastAsiaTheme="minorEastAsia" w:cstheme="minorBidi"/>
          <w:color w:val="000000"/>
          <w:spacing w:val="350"/>
          <w:sz w:val="20"/>
          <w:szCs w:val="22"/>
          <w:lang w:val="en-US" w:eastAsia="en-US" w:bidi="ar-SA"/>
        </w:rPr>
        <w:t xml:space="preserve"> </w:t>
      </w:r>
      <w:r>
        <w:rPr>
          <w:rFonts w:ascii="宋体" w:hAnsi="宋体" w:cs="宋体" w:eastAsiaTheme="minorEastAsia"/>
          <w:color w:val="000000"/>
          <w:sz w:val="20"/>
          <w:szCs w:val="22"/>
          <w:lang w:val="en-US" w:eastAsia="en-US" w:bidi="ar-SA"/>
        </w:rPr>
        <w:t>目</w:t>
      </w:r>
    </w:p>
    <w:tbl>
      <w:tblPr>
        <w:tblStyle w:val="3"/>
        <w:tblW w:w="0" w:type="auto"/>
        <w:tblInd w:w="0" w:type="dxa"/>
        <w:tblLayout w:type="autofit"/>
        <w:tblCellMar>
          <w:top w:w="0" w:type="dxa"/>
          <w:left w:w="0" w:type="dxa"/>
          <w:bottom w:w="0" w:type="dxa"/>
          <w:right w:w="0" w:type="dxa"/>
        </w:tblCellMar>
      </w:tblPr>
      <w:tblGrid>
        <w:gridCol w:w="127"/>
        <w:gridCol w:w="1158"/>
        <w:gridCol w:w="20"/>
        <w:gridCol w:w="1235"/>
        <w:gridCol w:w="20"/>
        <w:gridCol w:w="10928"/>
      </w:tblGrid>
      <w:tr>
        <w:tblPrEx>
          <w:tblCellMar>
            <w:top w:w="0" w:type="dxa"/>
            <w:left w:w="0" w:type="dxa"/>
            <w:bottom w:w="0" w:type="dxa"/>
            <w:right w:w="0" w:type="dxa"/>
          </w:tblCellMar>
        </w:tblPrEx>
        <w:trPr>
          <w:trHeight w:val="597" w:hRule="atLeast"/>
        </w:trPr>
        <w:tc>
          <w:tcPr>
            <w:tcW w:w="127"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1158" w:type="dxa"/>
            <w:noWrap w:val="0"/>
            <w:vAlign w:val="top"/>
          </w:tcPr>
          <w:p>
            <w:pPr>
              <w:spacing w:before="86"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功能分类</w:t>
            </w:r>
          </w:p>
          <w:p>
            <w:pPr>
              <w:spacing w:before="113"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科目编码</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1235" w:type="dxa"/>
            <w:noWrap w:val="0"/>
            <w:vAlign w:val="top"/>
          </w:tcPr>
          <w:p>
            <w:pPr>
              <w:spacing w:before="242"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科目名称</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10928" w:type="dxa"/>
            <w:noWrap w:val="0"/>
            <w:vAlign w:val="top"/>
          </w:tcPr>
          <w:p>
            <w:pPr>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本年收入合计</w:t>
            </w:r>
            <w:r>
              <w:rPr>
                <w:rFonts w:hAnsiTheme="minorHAnsi" w:eastAsiaTheme="minorEastAsia" w:cstheme="minorBidi"/>
                <w:color w:val="000000"/>
                <w:spacing w:val="391"/>
                <w:sz w:val="20"/>
                <w:szCs w:val="22"/>
                <w:lang w:val="en-US" w:eastAsia="en-US" w:bidi="ar-SA"/>
              </w:rPr>
              <w:t xml:space="preserve"> </w:t>
            </w:r>
            <w:r>
              <w:rPr>
                <w:rFonts w:ascii="宋体" w:hAnsi="宋体" w:cs="宋体" w:eastAsiaTheme="minorEastAsia"/>
                <w:color w:val="000000"/>
                <w:sz w:val="20"/>
                <w:szCs w:val="22"/>
                <w:lang w:val="en-US" w:eastAsia="en-US" w:bidi="ar-SA"/>
              </w:rPr>
              <w:t>财政拨款收入</w:t>
            </w:r>
            <w:r>
              <w:rPr>
                <w:rFonts w:hAnsiTheme="minorHAnsi" w:eastAsiaTheme="minorEastAsia" w:cstheme="minorBidi"/>
                <w:color w:val="000000"/>
                <w:spacing w:val="391"/>
                <w:sz w:val="20"/>
                <w:szCs w:val="22"/>
                <w:lang w:val="en-US" w:eastAsia="en-US" w:bidi="ar-SA"/>
              </w:rPr>
              <w:t xml:space="preserve"> </w:t>
            </w:r>
            <w:r>
              <w:rPr>
                <w:rFonts w:ascii="宋体" w:hAnsi="宋体" w:cs="宋体" w:eastAsiaTheme="minorEastAsia"/>
                <w:color w:val="000000"/>
                <w:sz w:val="20"/>
                <w:szCs w:val="22"/>
                <w:lang w:val="en-US" w:eastAsia="en-US" w:bidi="ar-SA"/>
              </w:rPr>
              <w:t>上级补助收入</w:t>
            </w:r>
            <w:r>
              <w:rPr>
                <w:rFonts w:hAnsiTheme="minorHAnsi" w:eastAsiaTheme="minorEastAsia" w:cstheme="minorBidi"/>
                <w:color w:val="000000"/>
                <w:spacing w:val="590"/>
                <w:sz w:val="20"/>
                <w:szCs w:val="22"/>
                <w:lang w:val="en-US" w:eastAsia="en-US" w:bidi="ar-SA"/>
              </w:rPr>
              <w:t xml:space="preserve"> </w:t>
            </w:r>
            <w:r>
              <w:rPr>
                <w:rFonts w:ascii="宋体" w:hAnsi="宋体" w:cs="宋体" w:eastAsiaTheme="minorEastAsia"/>
                <w:color w:val="000000"/>
                <w:sz w:val="20"/>
                <w:szCs w:val="22"/>
                <w:lang w:val="en-US" w:eastAsia="en-US" w:bidi="ar-SA"/>
              </w:rPr>
              <w:t>事业收入</w:t>
            </w:r>
            <w:r>
              <w:rPr>
                <w:rFonts w:hAnsiTheme="minorHAnsi" w:eastAsiaTheme="minorEastAsia" w:cstheme="minorBidi"/>
                <w:color w:val="000000"/>
                <w:spacing w:val="792"/>
                <w:sz w:val="20"/>
                <w:szCs w:val="22"/>
                <w:lang w:val="en-US" w:eastAsia="en-US" w:bidi="ar-SA"/>
              </w:rPr>
              <w:t xml:space="preserve"> </w:t>
            </w:r>
            <w:r>
              <w:rPr>
                <w:rFonts w:ascii="宋体" w:hAnsi="宋体" w:cs="宋体" w:eastAsiaTheme="minorEastAsia"/>
                <w:color w:val="000000"/>
                <w:sz w:val="20"/>
                <w:szCs w:val="22"/>
                <w:lang w:val="en-US" w:eastAsia="en-US" w:bidi="ar-SA"/>
              </w:rPr>
              <w:t>经营收入</w:t>
            </w:r>
            <w:r>
              <w:rPr>
                <w:rFonts w:hAnsiTheme="minorHAnsi" w:eastAsiaTheme="minorEastAsia" w:cstheme="minorBidi"/>
                <w:color w:val="000000"/>
                <w:spacing w:val="391"/>
                <w:sz w:val="20"/>
                <w:szCs w:val="22"/>
                <w:lang w:val="en-US" w:eastAsia="en-US" w:bidi="ar-SA"/>
              </w:rPr>
              <w:t xml:space="preserve"> </w:t>
            </w:r>
            <w:r>
              <w:rPr>
                <w:rFonts w:ascii="宋体" w:hAnsi="宋体" w:cs="宋体" w:eastAsiaTheme="minorEastAsia"/>
                <w:color w:val="000000"/>
                <w:sz w:val="20"/>
                <w:szCs w:val="22"/>
                <w:lang w:val="en-US" w:eastAsia="en-US" w:bidi="ar-SA"/>
              </w:rPr>
              <w:t>附属单位上缴收入</w:t>
            </w:r>
            <w:r>
              <w:rPr>
                <w:rFonts w:hAnsiTheme="minorHAnsi" w:eastAsiaTheme="minorEastAsia" w:cstheme="minorBidi"/>
                <w:color w:val="000000"/>
                <w:spacing w:val="393"/>
                <w:sz w:val="20"/>
                <w:szCs w:val="22"/>
                <w:lang w:val="en-US" w:eastAsia="en-US" w:bidi="ar-SA"/>
              </w:rPr>
              <w:t xml:space="preserve"> </w:t>
            </w:r>
            <w:r>
              <w:rPr>
                <w:rFonts w:ascii="宋体" w:hAnsi="宋体" w:cs="宋体" w:eastAsiaTheme="minorEastAsia"/>
                <w:color w:val="000000"/>
                <w:sz w:val="20"/>
                <w:szCs w:val="22"/>
                <w:lang w:val="en-US" w:eastAsia="en-US" w:bidi="ar-SA"/>
              </w:rPr>
              <w:t>其他收入</w:t>
            </w:r>
          </w:p>
        </w:tc>
      </w:tr>
    </w:tbl>
    <w:p>
      <w:pPr>
        <w:spacing w:before="363" w:line="209" w:lineRule="exact"/>
        <w:ind w:left="962"/>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栏次</w:t>
      </w:r>
      <w:r>
        <w:rPr>
          <w:rFonts w:hAnsiTheme="minorHAnsi" w:eastAsiaTheme="minorEastAsia" w:cstheme="minorBidi"/>
          <w:color w:val="000000"/>
          <w:spacing w:val="170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w:t>
      </w:r>
      <w:r>
        <w:rPr>
          <w:rFonts w:hAnsiTheme="minorHAnsi" w:eastAsiaTheme="minorEastAsia" w:cstheme="minorBidi"/>
          <w:color w:val="000000"/>
          <w:spacing w:val="1489"/>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2</w:t>
      </w:r>
      <w:r>
        <w:rPr>
          <w:rFonts w:hAnsiTheme="minorHAnsi" w:eastAsiaTheme="minorEastAsia" w:cstheme="minorBidi"/>
          <w:color w:val="000000"/>
          <w:spacing w:val="149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w:t>
      </w:r>
      <w:r>
        <w:rPr>
          <w:rFonts w:hAnsiTheme="minorHAnsi" w:eastAsiaTheme="minorEastAsia" w:cstheme="minorBidi"/>
          <w:color w:val="000000"/>
          <w:spacing w:val="149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4</w:t>
      </w:r>
      <w:r>
        <w:rPr>
          <w:rFonts w:hAnsiTheme="minorHAnsi" w:eastAsiaTheme="minorEastAsia" w:cstheme="minorBidi"/>
          <w:color w:val="000000"/>
          <w:spacing w:val="149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5</w:t>
      </w:r>
      <w:r>
        <w:rPr>
          <w:rFonts w:hAnsiTheme="minorHAnsi" w:eastAsiaTheme="minorEastAsia" w:cstheme="minorBidi"/>
          <w:color w:val="000000"/>
          <w:spacing w:val="1489"/>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6</w:t>
      </w:r>
      <w:r>
        <w:rPr>
          <w:rFonts w:hAnsiTheme="minorHAnsi" w:eastAsiaTheme="minorEastAsia" w:cstheme="minorBidi"/>
          <w:color w:val="000000"/>
          <w:spacing w:val="149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7</w:t>
      </w:r>
    </w:p>
    <w:p>
      <w:pPr>
        <w:spacing w:before="266" w:after="167" w:line="209" w:lineRule="exact"/>
        <w:ind w:left="962"/>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合计</w:t>
      </w:r>
      <w:r>
        <w:rPr>
          <w:rFonts w:hAnsiTheme="minorHAnsi" w:eastAsiaTheme="minorEastAsia" w:cstheme="minorBidi"/>
          <w:color w:val="000000"/>
          <w:spacing w:val="2057"/>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92.72</w:t>
      </w:r>
      <w:r>
        <w:rPr>
          <w:rFonts w:hAnsiTheme="minorHAnsi" w:eastAsiaTheme="minorEastAsia" w:cstheme="minorBidi"/>
          <w:color w:val="000000"/>
          <w:spacing w:val="1091"/>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92.72</w:t>
      </w:r>
      <w:r>
        <w:rPr>
          <w:rFonts w:hAnsiTheme="minorHAnsi" w:eastAsiaTheme="minorEastAsia" w:cstheme="minorBidi"/>
          <w:color w:val="000000"/>
          <w:spacing w:val="1489"/>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49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49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489"/>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49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tbl>
      <w:tblPr>
        <w:tblStyle w:val="3"/>
        <w:tblW w:w="0" w:type="auto"/>
        <w:tblInd w:w="0" w:type="dxa"/>
        <w:tblLayout w:type="autofit"/>
        <w:tblCellMar>
          <w:top w:w="0" w:type="dxa"/>
          <w:left w:w="0" w:type="dxa"/>
          <w:bottom w:w="0" w:type="dxa"/>
          <w:right w:w="0" w:type="dxa"/>
        </w:tblCellMar>
      </w:tblPr>
      <w:tblGrid>
        <w:gridCol w:w="1065"/>
        <w:gridCol w:w="20"/>
        <w:gridCol w:w="2363"/>
        <w:gridCol w:w="20"/>
        <w:gridCol w:w="10428"/>
      </w:tblGrid>
      <w:tr>
        <w:tblPrEx>
          <w:tblCellMar>
            <w:top w:w="0" w:type="dxa"/>
            <w:left w:w="0" w:type="dxa"/>
            <w:bottom w:w="0" w:type="dxa"/>
            <w:right w:w="0" w:type="dxa"/>
          </w:tblCellMar>
        </w:tblPrEx>
        <w:trPr>
          <w:trHeight w:val="511" w:hRule="atLeast"/>
        </w:trPr>
        <w:tc>
          <w:tcPr>
            <w:tcW w:w="1065" w:type="dxa"/>
            <w:noWrap w:val="0"/>
            <w:vAlign w:val="top"/>
          </w:tcPr>
          <w:p>
            <w:pPr>
              <w:spacing w:before="156" w:line="19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pacing w:val="1"/>
                <w:sz w:val="20"/>
                <w:szCs w:val="22"/>
                <w:lang w:val="en-US" w:eastAsia="en-US" w:bidi="ar-SA"/>
              </w:rPr>
              <w:t>201</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2363" w:type="dxa"/>
            <w:noWrap w:val="0"/>
            <w:vAlign w:val="top"/>
          </w:tcPr>
          <w:p>
            <w:pPr>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一般公共服务</w:t>
            </w:r>
          </w:p>
          <w:p>
            <w:pPr>
              <w:spacing w:before="113"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支出</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10428" w:type="dxa"/>
            <w:noWrap w:val="0"/>
            <w:vAlign w:val="top"/>
          </w:tcPr>
          <w:p>
            <w:pPr>
              <w:spacing w:before="156" w:line="19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92.72</w:t>
            </w:r>
            <w:r>
              <w:rPr>
                <w:rFonts w:hAnsiTheme="minorHAnsi" w:eastAsiaTheme="minorEastAsia" w:cstheme="minorBidi"/>
                <w:color w:val="000000"/>
                <w:spacing w:val="1091"/>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92.72</w:t>
            </w:r>
            <w:r>
              <w:rPr>
                <w:rFonts w:hAnsiTheme="minorHAnsi" w:eastAsiaTheme="minorEastAsia" w:cstheme="minorBidi"/>
                <w:color w:val="000000"/>
                <w:spacing w:val="1489"/>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49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49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489"/>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49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tc>
      </w:tr>
    </w:tbl>
    <w:p>
      <w:pPr>
        <w:spacing w:before="137" w:line="209" w:lineRule="exact"/>
        <w:ind w:left="1085"/>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政府办公厅</w:t>
      </w:r>
    </w:p>
    <w:p>
      <w:pPr>
        <w:spacing w:before="103" w:line="20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20103</w:t>
      </w:r>
      <w:r>
        <w:rPr>
          <w:rFonts w:hAnsiTheme="minorHAnsi" w:eastAsiaTheme="minorEastAsia" w:cstheme="minorBidi"/>
          <w:color w:val="000000"/>
          <w:spacing w:val="534"/>
          <w:sz w:val="20"/>
          <w:szCs w:val="22"/>
          <w:lang w:val="en-US" w:eastAsia="en-US" w:bidi="ar-SA"/>
        </w:rPr>
        <w:t xml:space="preserve"> </w:t>
      </w:r>
      <w:r>
        <w:rPr>
          <w:rFonts w:ascii="宋体" w:hAnsi="宋体" w:cs="宋体" w:eastAsiaTheme="minorEastAsia"/>
          <w:color w:val="000000"/>
          <w:sz w:val="20"/>
          <w:szCs w:val="22"/>
          <w:lang w:val="en-US" w:eastAsia="en-US" w:bidi="ar-SA"/>
        </w:rPr>
        <w:t>（室）及相关</w:t>
      </w:r>
      <w:r>
        <w:rPr>
          <w:rFonts w:hAnsiTheme="minorHAnsi" w:eastAsiaTheme="minorEastAsia" w:cstheme="minorBidi"/>
          <w:color w:val="000000"/>
          <w:spacing w:val="113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92.72</w:t>
      </w:r>
      <w:r>
        <w:rPr>
          <w:rFonts w:hAnsiTheme="minorHAnsi" w:eastAsiaTheme="minorEastAsia" w:cstheme="minorBidi"/>
          <w:color w:val="000000"/>
          <w:spacing w:val="1091"/>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92.72</w:t>
      </w:r>
      <w:r>
        <w:rPr>
          <w:rFonts w:hAnsiTheme="minorHAnsi" w:eastAsiaTheme="minorEastAsia" w:cstheme="minorBidi"/>
          <w:color w:val="000000"/>
          <w:spacing w:val="1489"/>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49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49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489"/>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49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03" w:line="209" w:lineRule="exact"/>
        <w:ind w:left="1085"/>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机构事务</w:t>
      </w:r>
    </w:p>
    <w:p>
      <w:pPr>
        <w:spacing w:before="129" w:after="73" w:line="209" w:lineRule="exact"/>
        <w:ind w:left="1286"/>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其他政府办</w:t>
      </w:r>
    </w:p>
    <w:tbl>
      <w:tblPr>
        <w:tblStyle w:val="3"/>
        <w:tblW w:w="0" w:type="auto"/>
        <w:tblInd w:w="0" w:type="dxa"/>
        <w:tblLayout w:type="autofit"/>
        <w:tblCellMar>
          <w:top w:w="0" w:type="dxa"/>
          <w:left w:w="0" w:type="dxa"/>
          <w:bottom w:w="0" w:type="dxa"/>
          <w:right w:w="0" w:type="dxa"/>
        </w:tblCellMar>
      </w:tblPr>
      <w:tblGrid>
        <w:gridCol w:w="1065"/>
        <w:gridCol w:w="20"/>
        <w:gridCol w:w="2363"/>
        <w:gridCol w:w="20"/>
        <w:gridCol w:w="10428"/>
      </w:tblGrid>
      <w:tr>
        <w:tblPrEx>
          <w:tblCellMar>
            <w:top w:w="0" w:type="dxa"/>
            <w:left w:w="0" w:type="dxa"/>
            <w:bottom w:w="0" w:type="dxa"/>
            <w:right w:w="0" w:type="dxa"/>
          </w:tblCellMar>
        </w:tblPrEx>
        <w:trPr>
          <w:trHeight w:val="511" w:hRule="atLeast"/>
        </w:trPr>
        <w:tc>
          <w:tcPr>
            <w:tcW w:w="1065" w:type="dxa"/>
            <w:noWrap w:val="0"/>
            <w:vAlign w:val="top"/>
          </w:tcPr>
          <w:p>
            <w:pPr>
              <w:spacing w:before="156" w:line="19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2010399</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2363" w:type="dxa"/>
            <w:noWrap w:val="0"/>
            <w:vAlign w:val="top"/>
          </w:tcPr>
          <w:p>
            <w:pPr>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公厅（室）及</w:t>
            </w:r>
          </w:p>
          <w:p>
            <w:pPr>
              <w:spacing w:before="113"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相关机构事务</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10428" w:type="dxa"/>
            <w:noWrap w:val="0"/>
            <w:vAlign w:val="top"/>
          </w:tcPr>
          <w:p>
            <w:pPr>
              <w:spacing w:before="156" w:line="19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92.72</w:t>
            </w:r>
            <w:r>
              <w:rPr>
                <w:rFonts w:hAnsiTheme="minorHAnsi" w:eastAsiaTheme="minorEastAsia" w:cstheme="minorBidi"/>
                <w:color w:val="000000"/>
                <w:spacing w:val="1091"/>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92.72</w:t>
            </w:r>
            <w:r>
              <w:rPr>
                <w:rFonts w:hAnsiTheme="minorHAnsi" w:eastAsiaTheme="minorEastAsia" w:cstheme="minorBidi"/>
                <w:color w:val="000000"/>
                <w:spacing w:val="1489"/>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49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49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489"/>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49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tc>
      </w:tr>
    </w:tbl>
    <w:p>
      <w:pPr>
        <w:spacing w:before="113" w:line="209" w:lineRule="exact"/>
        <w:ind w:left="1085"/>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支出</w:t>
      </w:r>
    </w:p>
    <w:p>
      <w:pPr>
        <w:spacing w:before="1238" w:line="20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注：本表反映部门本年度取得的各项收入情况。本表金额转换为万元时，因四舍五入可能存在尾差。</w:t>
      </w:r>
    </w:p>
    <w:p>
      <w:pPr>
        <w:spacing w:before="1213" w:line="198" w:lineRule="exact"/>
        <w:ind w:left="6828"/>
        <w:rPr>
          <w:rFonts w:hAnsiTheme="minorHAnsi" w:eastAsiaTheme="minorEastAsia" w:cstheme="minorBidi"/>
          <w:color w:val="000000"/>
          <w:sz w:val="18"/>
          <w:szCs w:val="22"/>
          <w:lang w:val="en-US" w:eastAsia="en-US" w:bidi="ar-SA"/>
        </w:rPr>
        <w:sectPr>
          <w:pgSz w:w="16820" w:h="11900" w:orient="landscape"/>
          <w:pgMar w:top="1911" w:right="100" w:bottom="0" w:left="1440" w:header="720" w:footer="720" w:gutter="0"/>
          <w:pgNumType w:start="1"/>
          <w:cols w:space="720" w:num="1"/>
          <w:docGrid w:linePitch="1" w:charSpace="0"/>
        </w:sectPr>
      </w:pPr>
      <w:r>
        <w:rPr>
          <w:rFonts w:ascii="SIALDR+TimesNewRomanPSMT" w:hAnsiTheme="minorHAnsi" w:eastAsiaTheme="minorEastAsia" w:cstheme="minorBidi"/>
          <w:color w:val="000000"/>
          <w:sz w:val="18"/>
          <w:szCs w:val="22"/>
          <w:lang w:val="en-US" w:eastAsia="en-US" w:bidi="ar-SA"/>
        </w:rPr>
        <w:t>-</w:t>
      </w:r>
      <w:r>
        <w:rPr>
          <w:rFonts w:hAnsiTheme="minorHAnsi" w:eastAsiaTheme="minorEastAsia" w:cstheme="minorBidi"/>
          <w:color w:val="000000"/>
          <w:spacing w:val="1"/>
          <w:sz w:val="18"/>
          <w:szCs w:val="22"/>
          <w:lang w:val="en-US" w:eastAsia="en-US" w:bidi="ar-SA"/>
        </w:rPr>
        <w:t xml:space="preserve"> </w:t>
      </w:r>
      <w:r>
        <w:rPr>
          <w:rFonts w:ascii="SIALDR+TimesNewRomanPSMT" w:hAnsiTheme="minorHAnsi" w:eastAsiaTheme="minorEastAsia" w:cstheme="minorBidi"/>
          <w:color w:val="000000"/>
          <w:sz w:val="18"/>
          <w:szCs w:val="22"/>
          <w:lang w:val="en-US" w:eastAsia="en-US" w:bidi="ar-SA"/>
        </w:rPr>
        <w:t>8</w:t>
      </w:r>
      <w:r>
        <w:rPr>
          <w:rFonts w:hAnsiTheme="minorHAnsi" w:eastAsiaTheme="minorEastAsia" w:cstheme="minorBidi"/>
          <w:color w:val="000000"/>
          <w:spacing w:val="-1"/>
          <w:sz w:val="18"/>
          <w:szCs w:val="22"/>
          <w:lang w:val="en-US" w:eastAsia="en-US" w:bidi="ar-SA"/>
        </w:rPr>
        <w:t xml:space="preserve"> </w:t>
      </w:r>
      <w:r>
        <w:rPr>
          <w:rFonts w:ascii="SIALDR+TimesNewRomanPSMT" w:hAnsiTheme="minorHAnsi" w:eastAsiaTheme="minorEastAsia" w:cstheme="minorBidi"/>
          <w:color w:val="000000"/>
          <w:sz w:val="18"/>
          <w:szCs w:val="22"/>
          <w:lang w:val="en-US" w:eastAsia="en-US" w:bidi="ar-SA"/>
        </w:rPr>
        <w:t>-</w:t>
      </w:r>
    </w:p>
    <w:p>
      <w:pPr>
        <w:spacing w:line="433" w:lineRule="exact"/>
        <w:ind w:left="6180"/>
        <w:rPr>
          <w:rFonts w:hAnsiTheme="minorHAnsi" w:eastAsiaTheme="minorEastAsia" w:cstheme="minorBidi"/>
          <w:color w:val="000000"/>
          <w:sz w:val="32"/>
          <w:szCs w:val="22"/>
          <w:lang w:val="en-US" w:eastAsia="en-US" w:bidi="ar-SA"/>
        </w:rPr>
      </w:pPr>
      <w:r>
        <w:pict>
          <v:shape id="_x0000_s1027" o:spid="_x0000_s1027" o:spt="75" type="#_x0000_t75" style="position:absolute;left:0pt;margin-left:69.75pt;margin-top:120.55pt;height:348.2pt;width:702.9pt;mso-position-horizontal-relative:page;mso-position-vertical-relative:page;z-index:-251655168;mso-width-relative:page;mso-height-relative:page;" filled="f" o:preferrelative="t" stroked="f" coordsize="21600,21600">
            <v:path/>
            <v:fill on="f" focussize="0,0"/>
            <v:stroke on="f" joinstyle="miter"/>
            <v:imagedata r:id="rId6" o:title=""/>
            <o:lock v:ext="edit" aspectratio="t"/>
          </v:shape>
        </w:pict>
      </w:r>
      <w:r>
        <w:rPr>
          <w:rFonts w:ascii="华文中宋" w:hAnsi="华文中宋" w:cs="华文中宋" w:eastAsiaTheme="minorEastAsia"/>
          <w:color w:val="000000"/>
          <w:sz w:val="32"/>
          <w:szCs w:val="22"/>
          <w:lang w:val="en-US" w:eastAsia="en-US" w:bidi="ar-SA"/>
        </w:rPr>
        <w:t>支出决算表</w:t>
      </w:r>
    </w:p>
    <w:p>
      <w:pPr>
        <w:spacing w:before="162" w:line="209" w:lineRule="exact"/>
        <w:ind w:left="13058"/>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公开</w:t>
      </w:r>
      <w:r>
        <w:rPr>
          <w:rFonts w:hAnsiTheme="minorHAnsi" w:eastAsiaTheme="minorEastAsia" w:cstheme="minorBidi"/>
          <w:color w:val="000000"/>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03</w:t>
      </w:r>
      <w:r>
        <w:rPr>
          <w:rFonts w:hAnsiTheme="minorHAnsi" w:eastAsiaTheme="minorEastAsia" w:cstheme="minorBidi"/>
          <w:color w:val="000000"/>
          <w:spacing w:val="-2"/>
          <w:sz w:val="20"/>
          <w:szCs w:val="22"/>
          <w:lang w:val="en-US" w:eastAsia="en-US" w:bidi="ar-SA"/>
        </w:rPr>
        <w:t xml:space="preserve"> </w:t>
      </w:r>
      <w:r>
        <w:rPr>
          <w:rFonts w:ascii="宋体" w:hAnsi="宋体" w:cs="宋体" w:eastAsiaTheme="minorEastAsia"/>
          <w:color w:val="000000"/>
          <w:sz w:val="20"/>
          <w:szCs w:val="22"/>
          <w:lang w:val="en-US" w:eastAsia="en-US" w:bidi="ar-SA"/>
        </w:rPr>
        <w:t>表</w:t>
      </w:r>
    </w:p>
    <w:p>
      <w:pPr>
        <w:spacing w:before="115" w:line="211"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部门：罗山县石材专业园区管理委员会</w:t>
      </w:r>
      <w:r>
        <w:rPr>
          <w:rFonts w:hAnsiTheme="minorHAnsi" w:eastAsiaTheme="minorEastAsia" w:cstheme="minorBidi"/>
          <w:color w:val="000000"/>
          <w:spacing w:val="9509"/>
          <w:sz w:val="20"/>
          <w:szCs w:val="22"/>
          <w:lang w:val="en-US" w:eastAsia="en-US" w:bidi="ar-SA"/>
        </w:rPr>
        <w:t xml:space="preserve"> </w:t>
      </w:r>
      <w:r>
        <w:rPr>
          <w:rFonts w:ascii="宋体" w:hAnsi="宋体" w:cs="宋体" w:eastAsiaTheme="minorEastAsia"/>
          <w:color w:val="000000"/>
          <w:sz w:val="20"/>
          <w:szCs w:val="22"/>
          <w:lang w:val="en-US" w:eastAsia="en-US" w:bidi="ar-SA"/>
        </w:rPr>
        <w:t>单位：万元</w:t>
      </w:r>
    </w:p>
    <w:p>
      <w:pPr>
        <w:spacing w:before="206" w:after="246" w:line="209" w:lineRule="exact"/>
        <w:ind w:left="864"/>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项</w:t>
      </w:r>
      <w:r>
        <w:rPr>
          <w:rFonts w:hAnsiTheme="minorHAnsi" w:eastAsiaTheme="minorEastAsia" w:cstheme="minorBidi"/>
          <w:color w:val="000000"/>
          <w:spacing w:val="350"/>
          <w:sz w:val="20"/>
          <w:szCs w:val="22"/>
          <w:lang w:val="en-US" w:eastAsia="en-US" w:bidi="ar-SA"/>
        </w:rPr>
        <w:t xml:space="preserve"> </w:t>
      </w:r>
      <w:r>
        <w:rPr>
          <w:rFonts w:ascii="宋体" w:hAnsi="宋体" w:cs="宋体" w:eastAsiaTheme="minorEastAsia"/>
          <w:color w:val="000000"/>
          <w:sz w:val="20"/>
          <w:szCs w:val="22"/>
          <w:lang w:val="en-US" w:eastAsia="en-US" w:bidi="ar-SA"/>
        </w:rPr>
        <w:t>目</w:t>
      </w:r>
    </w:p>
    <w:tbl>
      <w:tblPr>
        <w:tblStyle w:val="3"/>
        <w:tblW w:w="0" w:type="auto"/>
        <w:tblInd w:w="0" w:type="dxa"/>
        <w:tblLayout w:type="autofit"/>
        <w:tblCellMar>
          <w:top w:w="0" w:type="dxa"/>
          <w:left w:w="0" w:type="dxa"/>
          <w:bottom w:w="0" w:type="dxa"/>
          <w:right w:w="0" w:type="dxa"/>
        </w:tblCellMar>
      </w:tblPr>
      <w:tblGrid>
        <w:gridCol w:w="175"/>
        <w:gridCol w:w="1262"/>
        <w:gridCol w:w="20"/>
        <w:gridCol w:w="1420"/>
        <w:gridCol w:w="20"/>
        <w:gridCol w:w="11101"/>
      </w:tblGrid>
      <w:tr>
        <w:tblPrEx>
          <w:tblCellMar>
            <w:top w:w="0" w:type="dxa"/>
            <w:left w:w="0" w:type="dxa"/>
            <w:bottom w:w="0" w:type="dxa"/>
            <w:right w:w="0" w:type="dxa"/>
          </w:tblCellMar>
        </w:tblPrEx>
        <w:trPr>
          <w:trHeight w:val="597" w:hRule="atLeast"/>
        </w:trPr>
        <w:tc>
          <w:tcPr>
            <w:tcW w:w="175"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1262" w:type="dxa"/>
            <w:noWrap w:val="0"/>
            <w:vAlign w:val="top"/>
          </w:tcPr>
          <w:p>
            <w:pPr>
              <w:spacing w:before="86"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功能分类</w:t>
            </w:r>
          </w:p>
          <w:p>
            <w:pPr>
              <w:spacing w:before="113"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科目编码</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1420" w:type="dxa"/>
            <w:noWrap w:val="0"/>
            <w:vAlign w:val="top"/>
          </w:tcPr>
          <w:p>
            <w:pPr>
              <w:spacing w:before="242"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科目名称</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11101" w:type="dxa"/>
            <w:noWrap w:val="0"/>
            <w:vAlign w:val="top"/>
          </w:tcPr>
          <w:p>
            <w:pPr>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本年支出合计</w:t>
            </w:r>
            <w:r>
              <w:rPr>
                <w:rFonts w:hAnsiTheme="minorHAnsi" w:eastAsiaTheme="minorEastAsia" w:cstheme="minorBidi"/>
                <w:color w:val="000000"/>
                <w:spacing w:val="851"/>
                <w:sz w:val="20"/>
                <w:szCs w:val="22"/>
                <w:lang w:val="en-US" w:eastAsia="en-US" w:bidi="ar-SA"/>
              </w:rPr>
              <w:t xml:space="preserve"> </w:t>
            </w:r>
            <w:r>
              <w:rPr>
                <w:rFonts w:ascii="宋体" w:hAnsi="宋体" w:cs="宋体" w:eastAsiaTheme="minorEastAsia"/>
                <w:color w:val="000000"/>
                <w:sz w:val="20"/>
                <w:szCs w:val="22"/>
                <w:lang w:val="en-US" w:eastAsia="en-US" w:bidi="ar-SA"/>
              </w:rPr>
              <w:t>基本支出</w:t>
            </w:r>
            <w:r>
              <w:rPr>
                <w:rFonts w:hAnsiTheme="minorHAnsi" w:eastAsiaTheme="minorEastAsia" w:cstheme="minorBidi"/>
                <w:color w:val="000000"/>
                <w:spacing w:val="1056"/>
                <w:sz w:val="20"/>
                <w:szCs w:val="22"/>
                <w:lang w:val="en-US" w:eastAsia="en-US" w:bidi="ar-SA"/>
              </w:rPr>
              <w:t xml:space="preserve"> </w:t>
            </w:r>
            <w:r>
              <w:rPr>
                <w:rFonts w:ascii="宋体" w:hAnsi="宋体" w:cs="宋体" w:eastAsiaTheme="minorEastAsia"/>
                <w:color w:val="000000"/>
                <w:sz w:val="20"/>
                <w:szCs w:val="22"/>
                <w:lang w:val="en-US" w:eastAsia="en-US" w:bidi="ar-SA"/>
              </w:rPr>
              <w:t>项目支出</w:t>
            </w:r>
            <w:r>
              <w:rPr>
                <w:rFonts w:hAnsiTheme="minorHAnsi" w:eastAsiaTheme="minorEastAsia" w:cstheme="minorBidi"/>
                <w:color w:val="000000"/>
                <w:spacing w:val="854"/>
                <w:sz w:val="20"/>
                <w:szCs w:val="22"/>
                <w:lang w:val="en-US" w:eastAsia="en-US" w:bidi="ar-SA"/>
              </w:rPr>
              <w:t xml:space="preserve"> </w:t>
            </w:r>
            <w:r>
              <w:rPr>
                <w:rFonts w:ascii="宋体" w:hAnsi="宋体" w:cs="宋体" w:eastAsiaTheme="minorEastAsia"/>
                <w:color w:val="000000"/>
                <w:sz w:val="20"/>
                <w:szCs w:val="22"/>
                <w:lang w:val="en-US" w:eastAsia="en-US" w:bidi="ar-SA"/>
              </w:rPr>
              <w:t>上缴上级支出</w:t>
            </w:r>
            <w:r>
              <w:rPr>
                <w:rFonts w:hAnsiTheme="minorHAnsi" w:eastAsiaTheme="minorEastAsia" w:cstheme="minorBidi"/>
                <w:color w:val="000000"/>
                <w:spacing w:val="851"/>
                <w:sz w:val="20"/>
                <w:szCs w:val="22"/>
                <w:lang w:val="en-US" w:eastAsia="en-US" w:bidi="ar-SA"/>
              </w:rPr>
              <w:t xml:space="preserve"> </w:t>
            </w:r>
            <w:r>
              <w:rPr>
                <w:rFonts w:ascii="宋体" w:hAnsi="宋体" w:cs="宋体" w:eastAsiaTheme="minorEastAsia"/>
                <w:color w:val="000000"/>
                <w:sz w:val="20"/>
                <w:szCs w:val="22"/>
                <w:lang w:val="en-US" w:eastAsia="en-US" w:bidi="ar-SA"/>
              </w:rPr>
              <w:t>经营支出</w:t>
            </w:r>
            <w:r>
              <w:rPr>
                <w:rFonts w:hAnsiTheme="minorHAnsi" w:eastAsiaTheme="minorEastAsia" w:cstheme="minorBidi"/>
                <w:color w:val="000000"/>
                <w:spacing w:val="556"/>
                <w:sz w:val="20"/>
                <w:szCs w:val="22"/>
                <w:lang w:val="en-US" w:eastAsia="en-US" w:bidi="ar-SA"/>
              </w:rPr>
              <w:t xml:space="preserve"> </w:t>
            </w:r>
            <w:r>
              <w:rPr>
                <w:rFonts w:ascii="宋体" w:hAnsi="宋体" w:cs="宋体" w:eastAsiaTheme="minorEastAsia"/>
                <w:color w:val="000000"/>
                <w:sz w:val="20"/>
                <w:szCs w:val="22"/>
                <w:lang w:val="en-US" w:eastAsia="en-US" w:bidi="ar-SA"/>
              </w:rPr>
              <w:t>对附属单位补助支出</w:t>
            </w:r>
          </w:p>
        </w:tc>
      </w:tr>
    </w:tbl>
    <w:p>
      <w:pPr>
        <w:spacing w:before="363" w:line="209" w:lineRule="exact"/>
        <w:ind w:left="1063"/>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栏次</w:t>
      </w:r>
      <w:r>
        <w:rPr>
          <w:rFonts w:hAnsiTheme="minorHAnsi" w:eastAsiaTheme="minorEastAsia" w:cstheme="minorBidi"/>
          <w:color w:val="000000"/>
          <w:spacing w:val="1935"/>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w:t>
      </w:r>
      <w:r>
        <w:rPr>
          <w:rFonts w:hAnsiTheme="minorHAnsi" w:eastAsiaTheme="minorEastAsia" w:cstheme="minorBidi"/>
          <w:color w:val="000000"/>
          <w:spacing w:val="175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2</w:t>
      </w:r>
      <w:r>
        <w:rPr>
          <w:rFonts w:hAnsiTheme="minorHAnsi" w:eastAsiaTheme="minorEastAsia" w:cstheme="minorBidi"/>
          <w:color w:val="000000"/>
          <w:spacing w:val="175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w:t>
      </w:r>
      <w:r>
        <w:rPr>
          <w:rFonts w:hAnsiTheme="minorHAnsi" w:eastAsiaTheme="minorEastAsia" w:cstheme="minorBidi"/>
          <w:color w:val="000000"/>
          <w:spacing w:val="175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4</w:t>
      </w:r>
      <w:r>
        <w:rPr>
          <w:rFonts w:hAnsiTheme="minorHAnsi" w:eastAsiaTheme="minorEastAsia" w:cstheme="minorBidi"/>
          <w:color w:val="000000"/>
          <w:spacing w:val="175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5</w:t>
      </w:r>
      <w:r>
        <w:rPr>
          <w:rFonts w:hAnsiTheme="minorHAnsi" w:eastAsiaTheme="minorEastAsia" w:cstheme="minorBidi"/>
          <w:color w:val="000000"/>
          <w:spacing w:val="175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6</w:t>
      </w:r>
    </w:p>
    <w:p>
      <w:pPr>
        <w:spacing w:before="266" w:after="167" w:line="209" w:lineRule="exact"/>
        <w:ind w:left="1063"/>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合计</w:t>
      </w:r>
      <w:r>
        <w:rPr>
          <w:rFonts w:hAnsiTheme="minorHAnsi" w:eastAsiaTheme="minorEastAsia" w:cstheme="minorBidi"/>
          <w:color w:val="000000"/>
          <w:spacing w:val="2321"/>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100.88</w:t>
      </w:r>
      <w:r>
        <w:rPr>
          <w:rFonts w:hAnsiTheme="minorHAnsi" w:eastAsiaTheme="minorEastAsia" w:cstheme="minorBidi"/>
          <w:color w:val="000000"/>
          <w:spacing w:val="1251"/>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100.88</w:t>
      </w:r>
      <w:r>
        <w:rPr>
          <w:rFonts w:hAnsiTheme="minorHAnsi" w:eastAsiaTheme="minorEastAsia" w:cstheme="minorBidi"/>
          <w:color w:val="000000"/>
          <w:spacing w:val="175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75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75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75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tbl>
      <w:tblPr>
        <w:tblStyle w:val="3"/>
        <w:tblW w:w="0" w:type="auto"/>
        <w:tblInd w:w="0" w:type="dxa"/>
        <w:tblLayout w:type="autofit"/>
        <w:tblCellMar>
          <w:top w:w="0" w:type="dxa"/>
          <w:left w:w="0" w:type="dxa"/>
          <w:bottom w:w="0" w:type="dxa"/>
          <w:right w:w="0" w:type="dxa"/>
        </w:tblCellMar>
      </w:tblPr>
      <w:tblGrid>
        <w:gridCol w:w="1163"/>
        <w:gridCol w:w="20"/>
        <w:gridCol w:w="2630"/>
        <w:gridCol w:w="20"/>
        <w:gridCol w:w="10204"/>
      </w:tblGrid>
      <w:tr>
        <w:tblPrEx>
          <w:tblCellMar>
            <w:top w:w="0" w:type="dxa"/>
            <w:left w:w="0" w:type="dxa"/>
            <w:bottom w:w="0" w:type="dxa"/>
            <w:right w:w="0" w:type="dxa"/>
          </w:tblCellMar>
        </w:tblPrEx>
        <w:trPr>
          <w:trHeight w:val="511" w:hRule="atLeast"/>
        </w:trPr>
        <w:tc>
          <w:tcPr>
            <w:tcW w:w="1163" w:type="dxa"/>
            <w:noWrap w:val="0"/>
            <w:vAlign w:val="top"/>
          </w:tcPr>
          <w:p>
            <w:pPr>
              <w:spacing w:before="156" w:line="19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pacing w:val="1"/>
                <w:sz w:val="20"/>
                <w:szCs w:val="22"/>
                <w:lang w:val="en-US" w:eastAsia="en-US" w:bidi="ar-SA"/>
              </w:rPr>
              <w:t>201</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2630" w:type="dxa"/>
            <w:noWrap w:val="0"/>
            <w:vAlign w:val="top"/>
          </w:tcPr>
          <w:p>
            <w:pPr>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一般公共服务</w:t>
            </w:r>
          </w:p>
          <w:p>
            <w:pPr>
              <w:spacing w:before="113"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支出</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10204" w:type="dxa"/>
            <w:noWrap w:val="0"/>
            <w:vAlign w:val="top"/>
          </w:tcPr>
          <w:p>
            <w:pPr>
              <w:spacing w:before="156" w:line="19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100.88</w:t>
            </w:r>
            <w:r>
              <w:rPr>
                <w:rFonts w:hAnsiTheme="minorHAnsi" w:eastAsiaTheme="minorEastAsia" w:cstheme="minorBidi"/>
                <w:color w:val="000000"/>
                <w:spacing w:val="1251"/>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100.88</w:t>
            </w:r>
            <w:r>
              <w:rPr>
                <w:rFonts w:hAnsiTheme="minorHAnsi" w:eastAsiaTheme="minorEastAsia" w:cstheme="minorBidi"/>
                <w:color w:val="000000"/>
                <w:spacing w:val="175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75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75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75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tc>
      </w:tr>
    </w:tbl>
    <w:p>
      <w:pPr>
        <w:spacing w:before="137" w:line="209" w:lineRule="exact"/>
        <w:ind w:left="1183"/>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政府办公厅</w:t>
      </w:r>
    </w:p>
    <w:p>
      <w:pPr>
        <w:spacing w:before="103" w:line="20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20103</w:t>
      </w:r>
      <w:r>
        <w:rPr>
          <w:rFonts w:hAnsiTheme="minorHAnsi" w:eastAsiaTheme="minorEastAsia" w:cstheme="minorBidi"/>
          <w:color w:val="000000"/>
          <w:spacing w:val="632"/>
          <w:sz w:val="20"/>
          <w:szCs w:val="22"/>
          <w:lang w:val="en-US" w:eastAsia="en-US" w:bidi="ar-SA"/>
        </w:rPr>
        <w:t xml:space="preserve"> </w:t>
      </w:r>
      <w:r>
        <w:rPr>
          <w:rFonts w:ascii="宋体" w:hAnsi="宋体" w:cs="宋体" w:eastAsiaTheme="minorEastAsia"/>
          <w:color w:val="000000"/>
          <w:spacing w:val="-8"/>
          <w:sz w:val="20"/>
          <w:szCs w:val="22"/>
          <w:lang w:val="en-US" w:eastAsia="en-US" w:bidi="ar-SA"/>
        </w:rPr>
        <w:t>（室）及相关机</w:t>
      </w:r>
      <w:r>
        <w:rPr>
          <w:rFonts w:hAnsiTheme="minorHAnsi" w:eastAsiaTheme="minorEastAsia" w:cstheme="minorBidi"/>
          <w:color w:val="000000"/>
          <w:spacing w:val="126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100.88</w:t>
      </w:r>
      <w:r>
        <w:rPr>
          <w:rFonts w:hAnsiTheme="minorHAnsi" w:eastAsiaTheme="minorEastAsia" w:cstheme="minorBidi"/>
          <w:color w:val="000000"/>
          <w:spacing w:val="1251"/>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100.88</w:t>
      </w:r>
      <w:r>
        <w:rPr>
          <w:rFonts w:hAnsiTheme="minorHAnsi" w:eastAsiaTheme="minorEastAsia" w:cstheme="minorBidi"/>
          <w:color w:val="000000"/>
          <w:spacing w:val="175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75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75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75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03" w:line="209" w:lineRule="exact"/>
        <w:ind w:left="1183"/>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构事务</w:t>
      </w:r>
    </w:p>
    <w:p>
      <w:pPr>
        <w:spacing w:before="129" w:after="73" w:line="209" w:lineRule="exact"/>
        <w:ind w:left="1382"/>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其他政府办</w:t>
      </w:r>
    </w:p>
    <w:tbl>
      <w:tblPr>
        <w:tblStyle w:val="3"/>
        <w:tblW w:w="0" w:type="auto"/>
        <w:tblInd w:w="0" w:type="dxa"/>
        <w:tblLayout w:type="autofit"/>
        <w:tblCellMar>
          <w:top w:w="0" w:type="dxa"/>
          <w:left w:w="0" w:type="dxa"/>
          <w:bottom w:w="0" w:type="dxa"/>
          <w:right w:w="0" w:type="dxa"/>
        </w:tblCellMar>
      </w:tblPr>
      <w:tblGrid>
        <w:gridCol w:w="1163"/>
        <w:gridCol w:w="20"/>
        <w:gridCol w:w="2630"/>
        <w:gridCol w:w="20"/>
        <w:gridCol w:w="10204"/>
      </w:tblGrid>
      <w:tr>
        <w:tblPrEx>
          <w:tblCellMar>
            <w:top w:w="0" w:type="dxa"/>
            <w:left w:w="0" w:type="dxa"/>
            <w:bottom w:w="0" w:type="dxa"/>
            <w:right w:w="0" w:type="dxa"/>
          </w:tblCellMar>
        </w:tblPrEx>
        <w:trPr>
          <w:trHeight w:val="511" w:hRule="atLeast"/>
        </w:trPr>
        <w:tc>
          <w:tcPr>
            <w:tcW w:w="1163" w:type="dxa"/>
            <w:noWrap w:val="0"/>
            <w:vAlign w:val="top"/>
          </w:tcPr>
          <w:p>
            <w:pPr>
              <w:spacing w:before="156" w:line="19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2010399</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2630" w:type="dxa"/>
            <w:noWrap w:val="0"/>
            <w:vAlign w:val="top"/>
          </w:tcPr>
          <w:p>
            <w:pPr>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8"/>
                <w:sz w:val="20"/>
                <w:szCs w:val="22"/>
                <w:lang w:val="en-US" w:eastAsia="en-US" w:bidi="ar-SA"/>
              </w:rPr>
              <w:t>公厅（室）及相</w:t>
            </w:r>
          </w:p>
          <w:p>
            <w:pPr>
              <w:spacing w:before="113"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关机构事务支</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10204" w:type="dxa"/>
            <w:noWrap w:val="0"/>
            <w:vAlign w:val="top"/>
          </w:tcPr>
          <w:p>
            <w:pPr>
              <w:spacing w:before="156" w:line="19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100.88</w:t>
            </w:r>
            <w:r>
              <w:rPr>
                <w:rFonts w:hAnsiTheme="minorHAnsi" w:eastAsiaTheme="minorEastAsia" w:cstheme="minorBidi"/>
                <w:color w:val="000000"/>
                <w:spacing w:val="1251"/>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100.88</w:t>
            </w:r>
            <w:r>
              <w:rPr>
                <w:rFonts w:hAnsiTheme="minorHAnsi" w:eastAsiaTheme="minorEastAsia" w:cstheme="minorBidi"/>
                <w:color w:val="000000"/>
                <w:spacing w:val="175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75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75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175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tc>
      </w:tr>
    </w:tbl>
    <w:p>
      <w:pPr>
        <w:spacing w:before="113" w:line="209" w:lineRule="exact"/>
        <w:ind w:left="1183"/>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出</w:t>
      </w:r>
    </w:p>
    <w:p>
      <w:pPr>
        <w:spacing w:before="1248" w:line="20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注：本表反映部门本年度各项支出情况。本表金额转换为万元时，因四舍五入可能存在尾差。</w:t>
      </w:r>
    </w:p>
    <w:p>
      <w:pPr>
        <w:spacing w:before="1203" w:line="198" w:lineRule="exact"/>
        <w:ind w:left="6828"/>
        <w:rPr>
          <w:rFonts w:hAnsiTheme="minorHAnsi" w:eastAsiaTheme="minorEastAsia" w:cstheme="minorBidi"/>
          <w:color w:val="000000"/>
          <w:sz w:val="18"/>
          <w:szCs w:val="22"/>
          <w:lang w:val="en-US" w:eastAsia="en-US" w:bidi="ar-SA"/>
        </w:rPr>
        <w:sectPr>
          <w:pgSz w:w="16820" w:h="11900" w:orient="landscape"/>
          <w:pgMar w:top="1911" w:right="100" w:bottom="0" w:left="1440" w:header="720" w:footer="720" w:gutter="0"/>
          <w:pgNumType w:start="1"/>
          <w:cols w:space="720" w:num="1"/>
          <w:docGrid w:linePitch="1" w:charSpace="0"/>
        </w:sectPr>
      </w:pPr>
      <w:r>
        <w:rPr>
          <w:rFonts w:ascii="PMNPMQ+TimesNewRomanPSMT" w:hAnsiTheme="minorHAnsi" w:eastAsiaTheme="minorEastAsia" w:cstheme="minorBidi"/>
          <w:color w:val="000000"/>
          <w:sz w:val="18"/>
          <w:szCs w:val="22"/>
          <w:lang w:val="en-US" w:eastAsia="en-US" w:bidi="ar-SA"/>
        </w:rPr>
        <w:t>-</w:t>
      </w:r>
      <w:r>
        <w:rPr>
          <w:rFonts w:hAnsiTheme="minorHAnsi" w:eastAsiaTheme="minorEastAsia" w:cstheme="minorBidi"/>
          <w:color w:val="000000"/>
          <w:spacing w:val="1"/>
          <w:sz w:val="18"/>
          <w:szCs w:val="22"/>
          <w:lang w:val="en-US" w:eastAsia="en-US" w:bidi="ar-SA"/>
        </w:rPr>
        <w:t xml:space="preserve"> </w:t>
      </w:r>
      <w:r>
        <w:rPr>
          <w:rFonts w:ascii="PMNPMQ+TimesNewRomanPSMT" w:hAnsiTheme="minorHAnsi" w:eastAsiaTheme="minorEastAsia" w:cstheme="minorBidi"/>
          <w:color w:val="000000"/>
          <w:sz w:val="18"/>
          <w:szCs w:val="22"/>
          <w:lang w:val="en-US" w:eastAsia="en-US" w:bidi="ar-SA"/>
        </w:rPr>
        <w:t>9</w:t>
      </w:r>
      <w:r>
        <w:rPr>
          <w:rFonts w:hAnsiTheme="minorHAnsi" w:eastAsiaTheme="minorEastAsia" w:cstheme="minorBidi"/>
          <w:color w:val="000000"/>
          <w:spacing w:val="-1"/>
          <w:sz w:val="18"/>
          <w:szCs w:val="22"/>
          <w:lang w:val="en-US" w:eastAsia="en-US" w:bidi="ar-SA"/>
        </w:rPr>
        <w:t xml:space="preserve"> </w:t>
      </w:r>
      <w:r>
        <w:rPr>
          <w:rFonts w:ascii="PMNPMQ+TimesNewRomanPSMT" w:hAnsiTheme="minorHAnsi" w:eastAsiaTheme="minorEastAsia" w:cstheme="minorBidi"/>
          <w:color w:val="000000"/>
          <w:sz w:val="18"/>
          <w:szCs w:val="22"/>
          <w:lang w:val="en-US" w:eastAsia="en-US" w:bidi="ar-SA"/>
        </w:rPr>
        <w:t>-</w:t>
      </w:r>
    </w:p>
    <w:p>
      <w:pPr>
        <w:spacing w:line="433" w:lineRule="exact"/>
        <w:ind w:left="5059"/>
        <w:rPr>
          <w:rFonts w:hAnsiTheme="minorHAnsi" w:eastAsiaTheme="minorEastAsia" w:cstheme="minorBidi"/>
          <w:color w:val="000000"/>
          <w:sz w:val="32"/>
          <w:szCs w:val="22"/>
          <w:lang w:val="en-US" w:eastAsia="en-US" w:bidi="ar-SA"/>
        </w:rPr>
      </w:pPr>
      <w:r>
        <w:pict>
          <v:shape id="_x0000_s1028" o:spid="_x0000_s1028" o:spt="75" type="#_x0000_t75" style="position:absolute;left:0pt;margin-left:69.75pt;margin-top:120.55pt;height:347.1pt;width:702.9pt;mso-position-horizontal-relative:page;mso-position-vertical-relative:page;z-index:-251654144;mso-width-relative:page;mso-height-relative:page;" filled="f" o:preferrelative="t" stroked="f" coordsize="21600,21600">
            <v:path/>
            <v:fill on="f" focussize="0,0"/>
            <v:stroke on="f" joinstyle="miter"/>
            <v:imagedata r:id="rId7" o:title=""/>
            <o:lock v:ext="edit" aspectratio="t"/>
          </v:shape>
        </w:pict>
      </w:r>
      <w:r>
        <w:rPr>
          <w:rFonts w:ascii="华文中宋" w:hAnsi="华文中宋" w:cs="华文中宋" w:eastAsiaTheme="minorEastAsia"/>
          <w:color w:val="000000"/>
          <w:sz w:val="32"/>
          <w:szCs w:val="22"/>
          <w:lang w:val="en-US" w:eastAsia="en-US" w:bidi="ar-SA"/>
        </w:rPr>
        <w:t>财政拨款收入支出决算总表</w:t>
      </w:r>
    </w:p>
    <w:p>
      <w:pPr>
        <w:spacing w:before="162" w:line="209" w:lineRule="exact"/>
        <w:ind w:left="13058"/>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公开</w:t>
      </w:r>
      <w:r>
        <w:rPr>
          <w:rFonts w:hAnsiTheme="minorHAnsi" w:eastAsiaTheme="minorEastAsia" w:cstheme="minorBidi"/>
          <w:color w:val="000000"/>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04</w:t>
      </w:r>
      <w:r>
        <w:rPr>
          <w:rFonts w:hAnsiTheme="minorHAnsi" w:eastAsiaTheme="minorEastAsia" w:cstheme="minorBidi"/>
          <w:color w:val="000000"/>
          <w:spacing w:val="-2"/>
          <w:sz w:val="20"/>
          <w:szCs w:val="22"/>
          <w:lang w:val="en-US" w:eastAsia="en-US" w:bidi="ar-SA"/>
        </w:rPr>
        <w:t xml:space="preserve"> </w:t>
      </w:r>
      <w:r>
        <w:rPr>
          <w:rFonts w:ascii="宋体" w:hAnsi="宋体" w:cs="宋体" w:eastAsiaTheme="minorEastAsia"/>
          <w:color w:val="000000"/>
          <w:sz w:val="20"/>
          <w:szCs w:val="22"/>
          <w:lang w:val="en-US" w:eastAsia="en-US" w:bidi="ar-SA"/>
        </w:rPr>
        <w:t>表</w:t>
      </w:r>
    </w:p>
    <w:p>
      <w:pPr>
        <w:spacing w:before="120" w:line="20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部门：罗山县石材专业园区管理委员会</w:t>
      </w:r>
      <w:r>
        <w:rPr>
          <w:rFonts w:hAnsiTheme="minorHAnsi" w:eastAsiaTheme="minorEastAsia" w:cstheme="minorBidi"/>
          <w:color w:val="000000"/>
          <w:spacing w:val="9509"/>
          <w:sz w:val="20"/>
          <w:szCs w:val="22"/>
          <w:lang w:val="en-US" w:eastAsia="en-US" w:bidi="ar-SA"/>
        </w:rPr>
        <w:t xml:space="preserve"> </w:t>
      </w:r>
      <w:r>
        <w:rPr>
          <w:rFonts w:ascii="宋体" w:hAnsi="宋体" w:cs="宋体" w:eastAsiaTheme="minorEastAsia"/>
          <w:color w:val="000000"/>
          <w:sz w:val="20"/>
          <w:szCs w:val="22"/>
          <w:lang w:val="en-US" w:eastAsia="en-US" w:bidi="ar-SA"/>
        </w:rPr>
        <w:t>单位：万元</w:t>
      </w:r>
    </w:p>
    <w:p>
      <w:pPr>
        <w:spacing w:before="182" w:after="145" w:line="209" w:lineRule="exact"/>
        <w:ind w:left="2748"/>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收入</w:t>
      </w:r>
      <w:r>
        <w:rPr>
          <w:rFonts w:hAnsiTheme="minorHAnsi" w:eastAsiaTheme="minorEastAsia" w:cstheme="minorBidi"/>
          <w:color w:val="000000"/>
          <w:spacing w:val="6545"/>
          <w:sz w:val="20"/>
          <w:szCs w:val="22"/>
          <w:lang w:val="en-US" w:eastAsia="en-US" w:bidi="ar-SA"/>
        </w:rPr>
        <w:t xml:space="preserve"> </w:t>
      </w:r>
      <w:r>
        <w:rPr>
          <w:rFonts w:ascii="宋体" w:hAnsi="宋体" w:cs="宋体" w:eastAsiaTheme="minorEastAsia"/>
          <w:color w:val="000000"/>
          <w:spacing w:val="-1"/>
          <w:sz w:val="20"/>
          <w:szCs w:val="22"/>
          <w:lang w:val="en-US" w:eastAsia="en-US" w:bidi="ar-SA"/>
        </w:rPr>
        <w:t>支出</w:t>
      </w:r>
    </w:p>
    <w:tbl>
      <w:tblPr>
        <w:tblStyle w:val="3"/>
        <w:tblW w:w="0" w:type="auto"/>
        <w:tblInd w:w="0" w:type="dxa"/>
        <w:tblLayout w:type="autofit"/>
        <w:tblCellMar>
          <w:top w:w="0" w:type="dxa"/>
          <w:left w:w="0" w:type="dxa"/>
          <w:bottom w:w="0" w:type="dxa"/>
          <w:right w:w="0" w:type="dxa"/>
        </w:tblCellMar>
      </w:tblPr>
      <w:tblGrid>
        <w:gridCol w:w="1582"/>
        <w:gridCol w:w="9052"/>
        <w:gridCol w:w="20"/>
        <w:gridCol w:w="1660"/>
        <w:gridCol w:w="20"/>
        <w:gridCol w:w="1678"/>
      </w:tblGrid>
      <w:tr>
        <w:tblPrEx>
          <w:tblCellMar>
            <w:top w:w="0" w:type="dxa"/>
            <w:left w:w="0" w:type="dxa"/>
            <w:bottom w:w="0" w:type="dxa"/>
            <w:right w:w="0" w:type="dxa"/>
          </w:tblCellMar>
        </w:tblPrEx>
        <w:trPr>
          <w:trHeight w:val="511" w:hRule="atLeast"/>
        </w:trPr>
        <w:tc>
          <w:tcPr>
            <w:tcW w:w="1582"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9052" w:type="dxa"/>
            <w:noWrap w:val="0"/>
            <w:vAlign w:val="top"/>
          </w:tcPr>
          <w:p>
            <w:pPr>
              <w:spacing w:before="156"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项</w:t>
            </w:r>
            <w:r>
              <w:rPr>
                <w:rFonts w:hAnsiTheme="minorHAnsi" w:eastAsiaTheme="minorEastAsia" w:cstheme="minorBidi"/>
                <w:color w:val="000000"/>
                <w:spacing w:val="350"/>
                <w:sz w:val="20"/>
                <w:szCs w:val="22"/>
                <w:lang w:val="en-US" w:eastAsia="en-US" w:bidi="ar-SA"/>
              </w:rPr>
              <w:t xml:space="preserve"> </w:t>
            </w:r>
            <w:r>
              <w:rPr>
                <w:rFonts w:ascii="宋体" w:hAnsi="宋体" w:cs="宋体" w:eastAsiaTheme="minorEastAsia"/>
                <w:color w:val="000000"/>
                <w:sz w:val="20"/>
                <w:szCs w:val="22"/>
                <w:lang w:val="en-US" w:eastAsia="en-US" w:bidi="ar-SA"/>
              </w:rPr>
              <w:t>目</w:t>
            </w:r>
            <w:r>
              <w:rPr>
                <w:rFonts w:hAnsiTheme="minorHAnsi" w:eastAsiaTheme="minorEastAsia" w:cstheme="minorBidi"/>
                <w:color w:val="000000"/>
                <w:spacing w:val="1708"/>
                <w:sz w:val="20"/>
                <w:szCs w:val="22"/>
                <w:lang w:val="en-US" w:eastAsia="en-US" w:bidi="ar-SA"/>
              </w:rPr>
              <w:t xml:space="preserve"> </w:t>
            </w:r>
            <w:r>
              <w:rPr>
                <w:rFonts w:ascii="宋体" w:hAnsi="宋体" w:cs="宋体" w:eastAsiaTheme="minorEastAsia"/>
                <w:color w:val="000000"/>
                <w:spacing w:val="-1"/>
                <w:sz w:val="20"/>
                <w:szCs w:val="22"/>
                <w:lang w:val="en-US" w:eastAsia="en-US" w:bidi="ar-SA"/>
              </w:rPr>
              <w:t>行次</w:t>
            </w:r>
            <w:r>
              <w:rPr>
                <w:rFonts w:hAnsiTheme="minorHAnsi" w:eastAsiaTheme="minorEastAsia" w:cstheme="minorBidi"/>
                <w:color w:val="000000"/>
                <w:spacing w:val="516"/>
                <w:sz w:val="20"/>
                <w:szCs w:val="22"/>
                <w:lang w:val="en-US" w:eastAsia="en-US" w:bidi="ar-SA"/>
              </w:rPr>
              <w:t xml:space="preserve"> </w:t>
            </w:r>
            <w:r>
              <w:rPr>
                <w:rFonts w:ascii="宋体" w:hAnsi="宋体" w:cs="宋体" w:eastAsiaTheme="minorEastAsia"/>
                <w:color w:val="000000"/>
                <w:spacing w:val="-1"/>
                <w:sz w:val="20"/>
                <w:szCs w:val="22"/>
                <w:lang w:val="en-US" w:eastAsia="en-US" w:bidi="ar-SA"/>
              </w:rPr>
              <w:t>金额</w:t>
            </w:r>
            <w:r>
              <w:rPr>
                <w:rFonts w:hAnsiTheme="minorHAnsi" w:eastAsiaTheme="minorEastAsia" w:cstheme="minorBidi"/>
                <w:color w:val="000000"/>
                <w:spacing w:val="1656"/>
                <w:sz w:val="20"/>
                <w:szCs w:val="22"/>
                <w:lang w:val="en-US" w:eastAsia="en-US" w:bidi="ar-SA"/>
              </w:rPr>
              <w:t xml:space="preserve"> </w:t>
            </w:r>
            <w:r>
              <w:rPr>
                <w:rFonts w:ascii="宋体" w:hAnsi="宋体" w:cs="宋体" w:eastAsiaTheme="minorEastAsia"/>
                <w:color w:val="000000"/>
                <w:sz w:val="20"/>
                <w:szCs w:val="22"/>
                <w:lang w:val="en-US" w:eastAsia="en-US" w:bidi="ar-SA"/>
              </w:rPr>
              <w:t>项</w:t>
            </w:r>
            <w:r>
              <w:rPr>
                <w:rFonts w:hAnsiTheme="minorHAnsi" w:eastAsiaTheme="minorEastAsia" w:cstheme="minorBidi"/>
                <w:color w:val="000000"/>
                <w:spacing w:val="350"/>
                <w:sz w:val="20"/>
                <w:szCs w:val="22"/>
                <w:lang w:val="en-US" w:eastAsia="en-US" w:bidi="ar-SA"/>
              </w:rPr>
              <w:t xml:space="preserve"> </w:t>
            </w:r>
            <w:r>
              <w:rPr>
                <w:rFonts w:ascii="宋体" w:hAnsi="宋体" w:cs="宋体" w:eastAsiaTheme="minorEastAsia"/>
                <w:color w:val="000000"/>
                <w:sz w:val="20"/>
                <w:szCs w:val="22"/>
                <w:lang w:val="en-US" w:eastAsia="en-US" w:bidi="ar-SA"/>
              </w:rPr>
              <w:t>目</w:t>
            </w:r>
            <w:r>
              <w:rPr>
                <w:rFonts w:hAnsiTheme="minorHAnsi" w:eastAsiaTheme="minorEastAsia" w:cstheme="minorBidi"/>
                <w:color w:val="000000"/>
                <w:spacing w:val="1348"/>
                <w:sz w:val="20"/>
                <w:szCs w:val="22"/>
                <w:lang w:val="en-US" w:eastAsia="en-US" w:bidi="ar-SA"/>
              </w:rPr>
              <w:t xml:space="preserve"> </w:t>
            </w:r>
            <w:r>
              <w:rPr>
                <w:rFonts w:ascii="宋体" w:hAnsi="宋体" w:cs="宋体" w:eastAsiaTheme="minorEastAsia"/>
                <w:color w:val="000000"/>
                <w:spacing w:val="-1"/>
                <w:sz w:val="20"/>
                <w:szCs w:val="22"/>
                <w:lang w:val="en-US" w:eastAsia="en-US" w:bidi="ar-SA"/>
              </w:rPr>
              <w:t>行次</w:t>
            </w:r>
            <w:r>
              <w:rPr>
                <w:rFonts w:hAnsiTheme="minorHAnsi" w:eastAsiaTheme="minorEastAsia" w:cstheme="minorBidi"/>
                <w:color w:val="000000"/>
                <w:spacing w:val="204"/>
                <w:sz w:val="20"/>
                <w:szCs w:val="22"/>
                <w:lang w:val="en-US" w:eastAsia="en-US" w:bidi="ar-SA"/>
              </w:rPr>
              <w:t xml:space="preserve"> </w:t>
            </w:r>
            <w:r>
              <w:rPr>
                <w:rFonts w:ascii="宋体" w:hAnsi="宋体" w:cs="宋体" w:eastAsiaTheme="minorEastAsia"/>
                <w:color w:val="000000"/>
                <w:spacing w:val="-1"/>
                <w:sz w:val="20"/>
                <w:szCs w:val="22"/>
                <w:lang w:val="en-US" w:eastAsia="en-US" w:bidi="ar-SA"/>
              </w:rPr>
              <w:t>合计</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1660" w:type="dxa"/>
            <w:noWrap w:val="0"/>
            <w:vAlign w:val="top"/>
          </w:tcPr>
          <w:p>
            <w:pPr>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一般公共预算财政</w:t>
            </w:r>
          </w:p>
          <w:p>
            <w:pPr>
              <w:spacing w:before="113" w:line="199" w:lineRule="exact"/>
              <w:ind w:left="600"/>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拨款</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1678" w:type="dxa"/>
            <w:noWrap w:val="0"/>
            <w:vAlign w:val="top"/>
          </w:tcPr>
          <w:p>
            <w:pPr>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政府性基金预算财</w:t>
            </w:r>
          </w:p>
          <w:p>
            <w:pPr>
              <w:spacing w:before="113" w:line="199" w:lineRule="exact"/>
              <w:ind w:left="499"/>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政拨款</w:t>
            </w:r>
          </w:p>
        </w:tc>
      </w:tr>
    </w:tbl>
    <w:p>
      <w:pPr>
        <w:spacing w:before="187" w:line="209" w:lineRule="exact"/>
        <w:ind w:left="1582"/>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栏</w:t>
      </w:r>
      <w:r>
        <w:rPr>
          <w:rFonts w:hAnsiTheme="minorHAnsi" w:eastAsiaTheme="minorEastAsia" w:cstheme="minorBidi"/>
          <w:color w:val="000000"/>
          <w:spacing w:val="350"/>
          <w:sz w:val="20"/>
          <w:szCs w:val="22"/>
          <w:lang w:val="en-US" w:eastAsia="en-US" w:bidi="ar-SA"/>
        </w:rPr>
        <w:t xml:space="preserve"> </w:t>
      </w:r>
      <w:r>
        <w:rPr>
          <w:rFonts w:ascii="宋体" w:hAnsi="宋体" w:cs="宋体" w:eastAsiaTheme="minorEastAsia"/>
          <w:color w:val="000000"/>
          <w:sz w:val="20"/>
          <w:szCs w:val="22"/>
          <w:lang w:val="en-US" w:eastAsia="en-US" w:bidi="ar-SA"/>
        </w:rPr>
        <w:t>次</w:t>
      </w:r>
      <w:r>
        <w:rPr>
          <w:rFonts w:hAnsiTheme="minorHAnsi" w:eastAsiaTheme="minorEastAsia" w:cstheme="minorBidi"/>
          <w:color w:val="000000"/>
          <w:spacing w:val="282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w:t>
      </w:r>
      <w:r>
        <w:rPr>
          <w:rFonts w:hAnsiTheme="minorHAnsi" w:eastAsiaTheme="minorEastAsia" w:cstheme="minorBidi"/>
          <w:color w:val="000000"/>
          <w:spacing w:val="1806"/>
          <w:sz w:val="20"/>
          <w:szCs w:val="22"/>
          <w:lang w:val="en-US" w:eastAsia="en-US" w:bidi="ar-SA"/>
        </w:rPr>
        <w:t xml:space="preserve"> </w:t>
      </w:r>
      <w:r>
        <w:rPr>
          <w:rFonts w:ascii="宋体" w:hAnsi="宋体" w:cs="宋体" w:eastAsiaTheme="minorEastAsia"/>
          <w:color w:val="000000"/>
          <w:sz w:val="20"/>
          <w:szCs w:val="22"/>
          <w:lang w:val="en-US" w:eastAsia="en-US" w:bidi="ar-SA"/>
        </w:rPr>
        <w:t>栏</w:t>
      </w:r>
      <w:r>
        <w:rPr>
          <w:rFonts w:hAnsiTheme="minorHAnsi" w:eastAsiaTheme="minorEastAsia" w:cstheme="minorBidi"/>
          <w:color w:val="000000"/>
          <w:spacing w:val="350"/>
          <w:sz w:val="20"/>
          <w:szCs w:val="22"/>
          <w:lang w:val="en-US" w:eastAsia="en-US" w:bidi="ar-SA"/>
        </w:rPr>
        <w:t xml:space="preserve"> </w:t>
      </w:r>
      <w:r>
        <w:rPr>
          <w:rFonts w:ascii="宋体" w:hAnsi="宋体" w:cs="宋体" w:eastAsiaTheme="minorEastAsia"/>
          <w:color w:val="000000"/>
          <w:sz w:val="20"/>
          <w:szCs w:val="22"/>
          <w:lang w:val="en-US" w:eastAsia="en-US" w:bidi="ar-SA"/>
        </w:rPr>
        <w:t>次</w:t>
      </w:r>
      <w:r>
        <w:rPr>
          <w:rFonts w:hAnsiTheme="minorHAnsi" w:eastAsiaTheme="minorEastAsia" w:cstheme="minorBidi"/>
          <w:color w:val="000000"/>
          <w:spacing w:val="2150"/>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2</w:t>
      </w:r>
      <w:r>
        <w:rPr>
          <w:rFonts w:hAnsiTheme="minorHAnsi" w:eastAsiaTheme="minorEastAsia" w:cstheme="minorBidi"/>
          <w:color w:val="000000"/>
          <w:spacing w:val="104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w:t>
      </w:r>
      <w:r>
        <w:rPr>
          <w:rFonts w:hAnsiTheme="minorHAnsi" w:eastAsiaTheme="minorEastAsia" w:cstheme="minorBidi"/>
          <w:color w:val="000000"/>
          <w:spacing w:val="1530"/>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4</w:t>
      </w:r>
    </w:p>
    <w:p>
      <w:pPr>
        <w:spacing w:before="213" w:line="211"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一、一般公共预算财政拨款</w:t>
      </w:r>
      <w:r>
        <w:rPr>
          <w:rFonts w:hAnsiTheme="minorHAnsi" w:eastAsiaTheme="minorEastAsia" w:cstheme="minorBidi"/>
          <w:color w:val="000000"/>
          <w:spacing w:val="183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w:t>
      </w:r>
      <w:r>
        <w:rPr>
          <w:rFonts w:hAnsiTheme="minorHAnsi" w:eastAsiaTheme="minorEastAsia" w:cstheme="minorBidi"/>
          <w:color w:val="000000"/>
          <w:spacing w:val="954"/>
          <w:sz w:val="20"/>
          <w:szCs w:val="22"/>
          <w:lang w:val="en-US" w:eastAsia="en-US" w:bidi="ar-SA"/>
        </w:rPr>
        <w:t xml:space="preserve"> </w:t>
      </w:r>
      <w:r>
        <w:rPr>
          <w:rFonts w:ascii="宋体" w:hAnsi="宋体" w:cs="宋体" w:eastAsiaTheme="minorEastAsia"/>
          <w:color w:val="000000"/>
          <w:spacing w:val="2"/>
          <w:sz w:val="20"/>
          <w:szCs w:val="22"/>
          <w:lang w:val="en-US" w:eastAsia="en-US" w:bidi="ar-SA"/>
        </w:rPr>
        <w:t>92.72一、一般公共服务支出</w:t>
      </w:r>
      <w:r>
        <w:rPr>
          <w:rFonts w:hAnsiTheme="minorHAnsi" w:eastAsiaTheme="minorEastAsia" w:cstheme="minorBidi"/>
          <w:color w:val="000000"/>
          <w:spacing w:val="1531"/>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15</w:t>
      </w:r>
      <w:r>
        <w:rPr>
          <w:rFonts w:hAnsiTheme="minorHAnsi" w:eastAsiaTheme="minorEastAsia" w:cstheme="minorBidi"/>
          <w:color w:val="000000"/>
          <w:spacing w:val="20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100.88</w:t>
      </w:r>
      <w:r>
        <w:rPr>
          <w:rFonts w:hAnsiTheme="minorHAnsi" w:eastAsiaTheme="minorEastAsia" w:cstheme="minorBidi"/>
          <w:color w:val="000000"/>
          <w:spacing w:val="541"/>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100.88</w:t>
      </w:r>
      <w:r>
        <w:rPr>
          <w:rFonts w:hAnsiTheme="minorHAnsi" w:eastAsiaTheme="minorEastAsia" w:cstheme="minorBidi"/>
          <w:color w:val="000000"/>
          <w:spacing w:val="205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213" w:line="211"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二、政府性基金预算财政拨款</w:t>
      </w:r>
      <w:r>
        <w:rPr>
          <w:rFonts w:hAnsiTheme="minorHAnsi" w:eastAsiaTheme="minorEastAsia" w:cstheme="minorBidi"/>
          <w:color w:val="000000"/>
          <w:spacing w:val="1639"/>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2</w:t>
      </w:r>
      <w:r>
        <w:rPr>
          <w:rFonts w:hAnsiTheme="minorHAnsi" w:eastAsiaTheme="minorEastAsia" w:cstheme="minorBidi"/>
          <w:color w:val="000000"/>
          <w:spacing w:val="1355"/>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20"/>
          <w:sz w:val="20"/>
          <w:szCs w:val="22"/>
          <w:lang w:val="en-US" w:eastAsia="en-US" w:bidi="ar-SA"/>
        </w:rPr>
        <w:t xml:space="preserve"> </w:t>
      </w:r>
      <w:r>
        <w:rPr>
          <w:rFonts w:ascii="宋体" w:hAnsi="宋体" w:cs="宋体" w:eastAsiaTheme="minorEastAsia"/>
          <w:color w:val="000000"/>
          <w:sz w:val="20"/>
          <w:szCs w:val="22"/>
          <w:lang w:val="en-US" w:eastAsia="en-US" w:bidi="ar-SA"/>
        </w:rPr>
        <w:t>二、外交支出</w:t>
      </w:r>
      <w:r>
        <w:rPr>
          <w:rFonts w:hAnsiTheme="minorHAnsi" w:eastAsiaTheme="minorEastAsia" w:cstheme="minorBidi"/>
          <w:color w:val="000000"/>
          <w:spacing w:val="2332"/>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16</w:t>
      </w:r>
    </w:p>
    <w:p>
      <w:pPr>
        <w:spacing w:before="218" w:line="209" w:lineRule="exact"/>
        <w:ind w:left="4289"/>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w:t>
      </w:r>
      <w:r>
        <w:rPr>
          <w:rFonts w:hAnsiTheme="minorHAnsi" w:eastAsiaTheme="minorEastAsia" w:cstheme="minorBidi"/>
          <w:color w:val="000000"/>
          <w:spacing w:val="1484"/>
          <w:sz w:val="20"/>
          <w:szCs w:val="22"/>
          <w:lang w:val="en-US" w:eastAsia="en-US" w:bidi="ar-SA"/>
        </w:rPr>
        <w:t xml:space="preserve"> </w:t>
      </w:r>
      <w:r>
        <w:rPr>
          <w:rFonts w:ascii="宋体" w:hAnsi="宋体" w:cs="宋体" w:eastAsiaTheme="minorEastAsia"/>
          <w:color w:val="000000"/>
          <w:sz w:val="20"/>
          <w:szCs w:val="22"/>
          <w:lang w:val="en-US" w:eastAsia="en-US" w:bidi="ar-SA"/>
        </w:rPr>
        <w:t>三、国防支出</w:t>
      </w:r>
      <w:r>
        <w:rPr>
          <w:rFonts w:hAnsiTheme="minorHAnsi" w:eastAsiaTheme="minorEastAsia" w:cstheme="minorBidi"/>
          <w:color w:val="000000"/>
          <w:spacing w:val="2332"/>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17</w:t>
      </w:r>
    </w:p>
    <w:p>
      <w:pPr>
        <w:spacing w:before="218" w:line="209" w:lineRule="exact"/>
        <w:ind w:left="4289"/>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4</w:t>
      </w:r>
      <w:r>
        <w:rPr>
          <w:rFonts w:hAnsiTheme="minorHAnsi" w:eastAsiaTheme="minorEastAsia" w:cstheme="minorBidi"/>
          <w:color w:val="000000"/>
          <w:spacing w:val="1484"/>
          <w:sz w:val="20"/>
          <w:szCs w:val="22"/>
          <w:lang w:val="en-US" w:eastAsia="en-US" w:bidi="ar-SA"/>
        </w:rPr>
        <w:t xml:space="preserve"> </w:t>
      </w:r>
      <w:r>
        <w:rPr>
          <w:rFonts w:ascii="宋体" w:hAnsi="宋体" w:cs="宋体" w:eastAsiaTheme="minorEastAsia"/>
          <w:color w:val="000000"/>
          <w:sz w:val="20"/>
          <w:szCs w:val="22"/>
          <w:lang w:val="en-US" w:eastAsia="en-US" w:bidi="ar-SA"/>
        </w:rPr>
        <w:t>四、公共安全支出</w:t>
      </w:r>
      <w:r>
        <w:rPr>
          <w:rFonts w:hAnsiTheme="minorHAnsi" w:eastAsiaTheme="minorEastAsia" w:cstheme="minorBidi"/>
          <w:color w:val="000000"/>
          <w:spacing w:val="1934"/>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18</w:t>
      </w:r>
    </w:p>
    <w:p>
      <w:pPr>
        <w:spacing w:before="216" w:line="209" w:lineRule="exact"/>
        <w:ind w:left="4289"/>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5</w:t>
      </w:r>
      <w:r>
        <w:rPr>
          <w:rFonts w:hAnsiTheme="minorHAnsi" w:eastAsiaTheme="minorEastAsia" w:cstheme="minorBidi"/>
          <w:color w:val="000000"/>
          <w:spacing w:val="1484"/>
          <w:sz w:val="20"/>
          <w:szCs w:val="22"/>
          <w:lang w:val="en-US" w:eastAsia="en-US" w:bidi="ar-SA"/>
        </w:rPr>
        <w:t xml:space="preserve"> </w:t>
      </w:r>
      <w:r>
        <w:rPr>
          <w:rFonts w:ascii="宋体" w:hAnsi="宋体" w:cs="宋体" w:eastAsiaTheme="minorEastAsia"/>
          <w:color w:val="000000"/>
          <w:sz w:val="20"/>
          <w:szCs w:val="22"/>
          <w:lang w:val="en-US" w:eastAsia="en-US" w:bidi="ar-SA"/>
        </w:rPr>
        <w:t>五、教育支出</w:t>
      </w:r>
      <w:r>
        <w:rPr>
          <w:rFonts w:hAnsiTheme="minorHAnsi" w:eastAsiaTheme="minorEastAsia" w:cstheme="minorBidi"/>
          <w:color w:val="000000"/>
          <w:spacing w:val="2332"/>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19</w:t>
      </w:r>
    </w:p>
    <w:p>
      <w:pPr>
        <w:spacing w:before="218" w:line="209" w:lineRule="exact"/>
        <w:ind w:left="4289"/>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6</w:t>
      </w:r>
      <w:r>
        <w:rPr>
          <w:rFonts w:hAnsiTheme="minorHAnsi" w:eastAsiaTheme="minorEastAsia" w:cstheme="minorBidi"/>
          <w:color w:val="000000"/>
          <w:spacing w:val="1484"/>
          <w:sz w:val="20"/>
          <w:szCs w:val="22"/>
          <w:lang w:val="en-US" w:eastAsia="en-US" w:bidi="ar-SA"/>
        </w:rPr>
        <w:t xml:space="preserve"> </w:t>
      </w:r>
      <w:r>
        <w:rPr>
          <w:rFonts w:ascii="宋体" w:hAnsi="宋体" w:cs="宋体" w:eastAsiaTheme="minorEastAsia"/>
          <w:color w:val="000000"/>
          <w:sz w:val="20"/>
          <w:szCs w:val="22"/>
          <w:lang w:val="en-US" w:eastAsia="en-US" w:bidi="ar-SA"/>
        </w:rPr>
        <w:t>六、科学技术支出</w:t>
      </w:r>
      <w:r>
        <w:rPr>
          <w:rFonts w:hAnsiTheme="minorHAnsi" w:eastAsiaTheme="minorEastAsia" w:cstheme="minorBidi"/>
          <w:color w:val="000000"/>
          <w:spacing w:val="1934"/>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20</w:t>
      </w:r>
    </w:p>
    <w:p>
      <w:pPr>
        <w:spacing w:before="218" w:line="209" w:lineRule="exact"/>
        <w:ind w:left="1382"/>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本年收入合计</w:t>
      </w:r>
      <w:r>
        <w:rPr>
          <w:rFonts w:hAnsiTheme="minorHAnsi" w:eastAsiaTheme="minorEastAsia" w:cstheme="minorBidi"/>
          <w:color w:val="000000"/>
          <w:spacing w:val="165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9</w:t>
      </w:r>
      <w:r>
        <w:rPr>
          <w:rFonts w:hAnsiTheme="minorHAnsi" w:eastAsiaTheme="minorEastAsia" w:cstheme="minorBidi"/>
          <w:color w:val="000000"/>
          <w:spacing w:val="95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92.72</w:t>
      </w:r>
      <w:r>
        <w:rPr>
          <w:rFonts w:hAnsiTheme="minorHAnsi" w:eastAsiaTheme="minorEastAsia" w:cstheme="minorBidi"/>
          <w:color w:val="000000"/>
          <w:spacing w:val="1064"/>
          <w:sz w:val="20"/>
          <w:szCs w:val="22"/>
          <w:lang w:val="en-US" w:eastAsia="en-US" w:bidi="ar-SA"/>
        </w:rPr>
        <w:t xml:space="preserve"> </w:t>
      </w:r>
      <w:r>
        <w:rPr>
          <w:rFonts w:ascii="宋体" w:hAnsi="宋体" w:cs="宋体" w:eastAsiaTheme="minorEastAsia"/>
          <w:color w:val="000000"/>
          <w:spacing w:val="1"/>
          <w:sz w:val="20"/>
          <w:szCs w:val="22"/>
          <w:lang w:val="en-US" w:eastAsia="en-US" w:bidi="ar-SA"/>
        </w:rPr>
        <w:t>本年支出合计</w:t>
      </w:r>
      <w:r>
        <w:rPr>
          <w:rFonts w:hAnsiTheme="minorHAnsi" w:eastAsiaTheme="minorEastAsia" w:cstheme="minorBidi"/>
          <w:color w:val="000000"/>
          <w:spacing w:val="1245"/>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23</w:t>
      </w:r>
      <w:r>
        <w:rPr>
          <w:rFonts w:hAnsiTheme="minorHAnsi" w:eastAsiaTheme="minorEastAsia" w:cstheme="minorBidi"/>
          <w:color w:val="000000"/>
          <w:spacing w:val="20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100.88</w:t>
      </w:r>
      <w:r>
        <w:rPr>
          <w:rFonts w:hAnsiTheme="minorHAnsi" w:eastAsiaTheme="minorEastAsia" w:cstheme="minorBidi"/>
          <w:color w:val="000000"/>
          <w:spacing w:val="541"/>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100.88</w:t>
      </w:r>
    </w:p>
    <w:p>
      <w:pPr>
        <w:spacing w:before="218" w:line="209" w:lineRule="exact"/>
        <w:ind w:left="881"/>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年初财政拨款结转和结余</w:t>
      </w:r>
      <w:r>
        <w:rPr>
          <w:rFonts w:hAnsiTheme="minorHAnsi" w:eastAsiaTheme="minorEastAsia" w:cstheme="minorBidi"/>
          <w:color w:val="000000"/>
          <w:spacing w:val="1109"/>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10</w:t>
      </w:r>
      <w:r>
        <w:rPr>
          <w:rFonts w:hAnsiTheme="minorHAnsi" w:eastAsiaTheme="minorEastAsia" w:cstheme="minorBidi"/>
          <w:color w:val="000000"/>
          <w:spacing w:val="90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13.41</w:t>
      </w:r>
      <w:r>
        <w:rPr>
          <w:rFonts w:hAnsiTheme="minorHAnsi" w:eastAsiaTheme="minorEastAsia" w:cstheme="minorBidi"/>
          <w:color w:val="000000"/>
          <w:spacing w:val="565"/>
          <w:sz w:val="20"/>
          <w:szCs w:val="22"/>
          <w:lang w:val="en-US" w:eastAsia="en-US" w:bidi="ar-SA"/>
        </w:rPr>
        <w:t xml:space="preserve"> </w:t>
      </w:r>
      <w:r>
        <w:rPr>
          <w:rFonts w:ascii="宋体" w:hAnsi="宋体" w:cs="宋体" w:eastAsiaTheme="minorEastAsia"/>
          <w:color w:val="000000"/>
          <w:sz w:val="20"/>
          <w:szCs w:val="22"/>
          <w:lang w:val="en-US" w:eastAsia="en-US" w:bidi="ar-SA"/>
        </w:rPr>
        <w:t>年末财政拨款结转和结余</w:t>
      </w:r>
      <w:r>
        <w:rPr>
          <w:rFonts w:hAnsiTheme="minorHAnsi" w:eastAsiaTheme="minorEastAsia" w:cstheme="minorBidi"/>
          <w:color w:val="000000"/>
          <w:spacing w:val="749"/>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24</w:t>
      </w:r>
      <w:r>
        <w:rPr>
          <w:rFonts w:hAnsiTheme="minorHAnsi" w:eastAsiaTheme="minorEastAsia" w:cstheme="minorBidi"/>
          <w:color w:val="000000"/>
          <w:spacing w:val="30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5.25</w:t>
      </w:r>
      <w:r>
        <w:rPr>
          <w:rFonts w:hAnsiTheme="minorHAnsi" w:eastAsiaTheme="minorEastAsia" w:cstheme="minorBidi"/>
          <w:color w:val="000000"/>
          <w:spacing w:val="74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5.25</w:t>
      </w:r>
    </w:p>
    <w:p>
      <w:pPr>
        <w:spacing w:before="218" w:line="209" w:lineRule="exact"/>
        <w:ind w:left="1282"/>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一般公共预算财政拨款</w:t>
      </w:r>
      <w:r>
        <w:rPr>
          <w:rFonts w:hAnsiTheme="minorHAnsi" w:eastAsiaTheme="minorEastAsia" w:cstheme="minorBidi"/>
          <w:color w:val="000000"/>
          <w:spacing w:val="907"/>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11</w:t>
      </w:r>
      <w:r>
        <w:rPr>
          <w:rFonts w:hAnsiTheme="minorHAnsi" w:eastAsiaTheme="minorEastAsia" w:cstheme="minorBidi"/>
          <w:color w:val="000000"/>
          <w:spacing w:val="90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13.41</w:t>
      </w:r>
      <w:r>
        <w:rPr>
          <w:rFonts w:hAnsiTheme="minorHAnsi" w:eastAsiaTheme="minorEastAsia" w:cstheme="minorBidi"/>
          <w:color w:val="000000"/>
          <w:spacing w:val="3563"/>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25</w:t>
      </w:r>
    </w:p>
    <w:p>
      <w:pPr>
        <w:spacing w:before="218" w:line="209" w:lineRule="exact"/>
        <w:ind w:left="1282"/>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政府性基金预算财政拨款</w:t>
      </w:r>
      <w:r>
        <w:rPr>
          <w:rFonts w:hAnsiTheme="minorHAnsi" w:eastAsiaTheme="minorEastAsia" w:cstheme="minorBidi"/>
          <w:color w:val="000000"/>
          <w:spacing w:val="708"/>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12</w:t>
      </w:r>
      <w:r>
        <w:rPr>
          <w:rFonts w:hAnsiTheme="minorHAnsi" w:eastAsiaTheme="minorEastAsia" w:cstheme="minorBidi"/>
          <w:color w:val="000000"/>
          <w:spacing w:val="5016"/>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26</w:t>
      </w:r>
    </w:p>
    <w:p>
      <w:pPr>
        <w:spacing w:before="218" w:line="209" w:lineRule="exact"/>
        <w:ind w:left="1781"/>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2"/>
          <w:sz w:val="20"/>
          <w:szCs w:val="22"/>
          <w:lang w:val="en-US" w:eastAsia="en-US" w:bidi="ar-SA"/>
        </w:rPr>
        <w:t>总计</w:t>
      </w:r>
      <w:r>
        <w:rPr>
          <w:rFonts w:hAnsiTheme="minorHAnsi" w:eastAsiaTheme="minorEastAsia" w:cstheme="minorBidi"/>
          <w:color w:val="000000"/>
          <w:spacing w:val="2004"/>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14</w:t>
      </w:r>
      <w:r>
        <w:rPr>
          <w:rFonts w:hAnsiTheme="minorHAnsi" w:eastAsiaTheme="minorEastAsia" w:cstheme="minorBidi"/>
          <w:color w:val="000000"/>
          <w:spacing w:val="80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106.13</w:t>
      </w:r>
      <w:r>
        <w:rPr>
          <w:rFonts w:hAnsiTheme="minorHAnsi" w:eastAsiaTheme="minorEastAsia" w:cstheme="minorBidi"/>
          <w:color w:val="000000"/>
          <w:spacing w:val="1463"/>
          <w:sz w:val="20"/>
          <w:szCs w:val="22"/>
          <w:lang w:val="en-US" w:eastAsia="en-US" w:bidi="ar-SA"/>
        </w:rPr>
        <w:t xml:space="preserve"> </w:t>
      </w:r>
      <w:r>
        <w:rPr>
          <w:rFonts w:ascii="宋体" w:hAnsi="宋体" w:cs="宋体" w:eastAsiaTheme="minorEastAsia"/>
          <w:color w:val="000000"/>
          <w:spacing w:val="2"/>
          <w:sz w:val="20"/>
          <w:szCs w:val="22"/>
          <w:lang w:val="en-US" w:eastAsia="en-US" w:bidi="ar-SA"/>
        </w:rPr>
        <w:t>总计</w:t>
      </w:r>
      <w:r>
        <w:rPr>
          <w:rFonts w:hAnsiTheme="minorHAnsi" w:eastAsiaTheme="minorEastAsia" w:cstheme="minorBidi"/>
          <w:color w:val="000000"/>
          <w:spacing w:val="1644"/>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28</w:t>
      </w:r>
      <w:r>
        <w:rPr>
          <w:rFonts w:hAnsiTheme="minorHAnsi" w:eastAsiaTheme="minorEastAsia" w:cstheme="minorBidi"/>
          <w:color w:val="000000"/>
          <w:spacing w:val="20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106.13</w:t>
      </w:r>
      <w:r>
        <w:rPr>
          <w:rFonts w:hAnsiTheme="minorHAnsi" w:eastAsiaTheme="minorEastAsia" w:cstheme="minorBidi"/>
          <w:color w:val="000000"/>
          <w:spacing w:val="541"/>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106.13</w:t>
      </w:r>
    </w:p>
    <w:p>
      <w:pPr>
        <w:spacing w:before="319" w:line="20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注：本表反映部门本年度一般公共预算财政拨款和政府性基金预算财政拨款的总收支和年末结转结余情况。本表金额转换为万元时，因四舍五入可能存在尾差。</w:t>
      </w:r>
    </w:p>
    <w:p>
      <w:pPr>
        <w:spacing w:before="1249" w:line="198" w:lineRule="exact"/>
        <w:ind w:left="6785"/>
        <w:rPr>
          <w:rFonts w:hAnsiTheme="minorHAnsi" w:eastAsiaTheme="minorEastAsia" w:cstheme="minorBidi"/>
          <w:color w:val="000000"/>
          <w:sz w:val="18"/>
          <w:szCs w:val="22"/>
          <w:lang w:val="en-US" w:eastAsia="en-US" w:bidi="ar-SA"/>
        </w:rPr>
        <w:sectPr>
          <w:pgSz w:w="16820" w:h="11900" w:orient="landscape"/>
          <w:pgMar w:top="1911" w:right="100" w:bottom="0" w:left="1440" w:header="720" w:footer="720" w:gutter="0"/>
          <w:pgNumType w:start="1"/>
          <w:cols w:space="720" w:num="1"/>
          <w:docGrid w:linePitch="1" w:charSpace="0"/>
        </w:sectPr>
      </w:pPr>
      <w:r>
        <w:rPr>
          <w:rFonts w:ascii="MEQWHW+TimesNewRomanPSMT" w:hAnsiTheme="minorHAnsi" w:eastAsiaTheme="minorEastAsia" w:cstheme="minorBidi"/>
          <w:color w:val="000000"/>
          <w:sz w:val="18"/>
          <w:szCs w:val="22"/>
          <w:lang w:val="en-US" w:eastAsia="en-US" w:bidi="ar-SA"/>
        </w:rPr>
        <w:t>-</w:t>
      </w:r>
      <w:r>
        <w:rPr>
          <w:rFonts w:hAnsiTheme="minorHAnsi" w:eastAsiaTheme="minorEastAsia" w:cstheme="minorBidi"/>
          <w:color w:val="000000"/>
          <w:spacing w:val="-2"/>
          <w:sz w:val="18"/>
          <w:szCs w:val="22"/>
          <w:lang w:val="en-US" w:eastAsia="en-US" w:bidi="ar-SA"/>
        </w:rPr>
        <w:t xml:space="preserve"> </w:t>
      </w:r>
      <w:r>
        <w:rPr>
          <w:rFonts w:ascii="MEQWHW+TimesNewRomanPSMT" w:hAnsiTheme="minorHAnsi" w:eastAsiaTheme="minorEastAsia" w:cstheme="minorBidi"/>
          <w:color w:val="000000"/>
          <w:spacing w:val="1"/>
          <w:sz w:val="18"/>
          <w:szCs w:val="22"/>
          <w:lang w:val="en-US" w:eastAsia="en-US" w:bidi="ar-SA"/>
        </w:rPr>
        <w:t>10</w:t>
      </w:r>
      <w:r>
        <w:rPr>
          <w:rFonts w:hAnsiTheme="minorHAnsi" w:eastAsiaTheme="minorEastAsia" w:cstheme="minorBidi"/>
          <w:color w:val="000000"/>
          <w:spacing w:val="-2"/>
          <w:sz w:val="18"/>
          <w:szCs w:val="22"/>
          <w:lang w:val="en-US" w:eastAsia="en-US" w:bidi="ar-SA"/>
        </w:rPr>
        <w:t xml:space="preserve"> </w:t>
      </w:r>
      <w:r>
        <w:rPr>
          <w:rFonts w:ascii="MEQWHW+TimesNewRomanPSMT" w:hAnsiTheme="minorHAnsi" w:eastAsiaTheme="minorEastAsia" w:cstheme="minorBidi"/>
          <w:color w:val="000000"/>
          <w:sz w:val="18"/>
          <w:szCs w:val="22"/>
          <w:lang w:val="en-US" w:eastAsia="en-US" w:bidi="ar-SA"/>
        </w:rPr>
        <w:t>-</w:t>
      </w:r>
      <w:bookmarkStart w:id="0" w:name="_GoBack"/>
      <w:bookmarkEnd w:id="0"/>
    </w:p>
    <w:p>
      <w:pPr>
        <w:spacing w:line="433" w:lineRule="exact"/>
        <w:ind w:left="4579"/>
        <w:rPr>
          <w:rFonts w:hAnsiTheme="minorHAnsi" w:eastAsiaTheme="minorEastAsia" w:cstheme="minorBidi"/>
          <w:color w:val="000000"/>
          <w:sz w:val="32"/>
          <w:szCs w:val="22"/>
          <w:lang w:val="en-US" w:eastAsia="en-US" w:bidi="ar-SA"/>
        </w:rPr>
      </w:pPr>
      <w:r>
        <w:pict>
          <v:shape id="_x0000_s1029" o:spid="_x0000_s1029" o:spt="75" type="#_x0000_t75" style="position:absolute;left:0pt;margin-left:69.75pt;margin-top:88.6pt;height:366.65pt;width:702.9pt;mso-position-horizontal-relative:page;mso-position-vertical-relative:page;z-index:-251653120;mso-width-relative:page;mso-height-relative:page;" filled="f" o:preferrelative="t" stroked="f" coordsize="21600,21600">
            <v:path/>
            <v:fill on="f" focussize="0,0"/>
            <v:stroke on="f" joinstyle="miter"/>
            <v:imagedata r:id="rId8" o:title=""/>
            <o:lock v:ext="edit" aspectratio="t"/>
          </v:shape>
        </w:pict>
      </w:r>
      <w:r>
        <w:rPr>
          <w:rFonts w:ascii="华文中宋" w:hAnsi="华文中宋" w:cs="华文中宋" w:eastAsiaTheme="minorEastAsia"/>
          <w:color w:val="000000"/>
          <w:sz w:val="32"/>
          <w:szCs w:val="22"/>
          <w:lang w:val="en-US" w:eastAsia="en-US" w:bidi="ar-SA"/>
        </w:rPr>
        <w:t>一般公共预算财政拨款支出决算表</w:t>
      </w:r>
    </w:p>
    <w:p>
      <w:pPr>
        <w:spacing w:before="162" w:line="209" w:lineRule="exact"/>
        <w:ind w:left="13058"/>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公开</w:t>
      </w:r>
      <w:r>
        <w:rPr>
          <w:rFonts w:hAnsiTheme="minorHAnsi" w:eastAsiaTheme="minorEastAsia" w:cstheme="minorBidi"/>
          <w:color w:val="000000"/>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05</w:t>
      </w:r>
      <w:r>
        <w:rPr>
          <w:rFonts w:hAnsiTheme="minorHAnsi" w:eastAsiaTheme="minorEastAsia" w:cstheme="minorBidi"/>
          <w:color w:val="000000"/>
          <w:spacing w:val="-2"/>
          <w:sz w:val="20"/>
          <w:szCs w:val="22"/>
          <w:lang w:val="en-US" w:eastAsia="en-US" w:bidi="ar-SA"/>
        </w:rPr>
        <w:t xml:space="preserve"> </w:t>
      </w:r>
      <w:r>
        <w:rPr>
          <w:rFonts w:ascii="宋体" w:hAnsi="宋体" w:cs="宋体" w:eastAsiaTheme="minorEastAsia"/>
          <w:color w:val="000000"/>
          <w:sz w:val="20"/>
          <w:szCs w:val="22"/>
          <w:lang w:val="en-US" w:eastAsia="en-US" w:bidi="ar-SA"/>
        </w:rPr>
        <w:t>表</w:t>
      </w:r>
    </w:p>
    <w:p>
      <w:pPr>
        <w:spacing w:before="115" w:line="211"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部门：罗山县石材专业园区管理委员会</w:t>
      </w:r>
      <w:r>
        <w:rPr>
          <w:rFonts w:hAnsiTheme="minorHAnsi" w:eastAsiaTheme="minorEastAsia" w:cstheme="minorBidi"/>
          <w:color w:val="000000"/>
          <w:spacing w:val="9509"/>
          <w:sz w:val="20"/>
          <w:szCs w:val="22"/>
          <w:lang w:val="en-US" w:eastAsia="en-US" w:bidi="ar-SA"/>
        </w:rPr>
        <w:t xml:space="preserve"> </w:t>
      </w:r>
      <w:r>
        <w:rPr>
          <w:rFonts w:ascii="宋体" w:hAnsi="宋体" w:cs="宋体" w:eastAsiaTheme="minorEastAsia"/>
          <w:color w:val="000000"/>
          <w:sz w:val="20"/>
          <w:szCs w:val="22"/>
          <w:lang w:val="en-US" w:eastAsia="en-US" w:bidi="ar-SA"/>
        </w:rPr>
        <w:t>单位：万元</w:t>
      </w:r>
    </w:p>
    <w:p>
      <w:pPr>
        <w:spacing w:before="182" w:after="512" w:line="209" w:lineRule="exact"/>
        <w:ind w:left="1404"/>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项</w:t>
      </w:r>
      <w:r>
        <w:rPr>
          <w:rFonts w:hAnsiTheme="minorHAnsi" w:eastAsiaTheme="minorEastAsia" w:cstheme="minorBidi"/>
          <w:color w:val="000000"/>
          <w:spacing w:val="350"/>
          <w:sz w:val="20"/>
          <w:szCs w:val="22"/>
          <w:lang w:val="en-US" w:eastAsia="en-US" w:bidi="ar-SA"/>
        </w:rPr>
        <w:t xml:space="preserve"> </w:t>
      </w:r>
      <w:r>
        <w:rPr>
          <w:rFonts w:ascii="宋体" w:hAnsi="宋体" w:cs="宋体" w:eastAsiaTheme="minorEastAsia"/>
          <w:color w:val="000000"/>
          <w:sz w:val="20"/>
          <w:szCs w:val="22"/>
          <w:lang w:val="en-US" w:eastAsia="en-US" w:bidi="ar-SA"/>
        </w:rPr>
        <w:t>目</w:t>
      </w:r>
      <w:r>
        <w:rPr>
          <w:rFonts w:hAnsiTheme="minorHAnsi" w:eastAsiaTheme="minorEastAsia" w:cstheme="minorBidi"/>
          <w:color w:val="000000"/>
          <w:spacing w:val="6144"/>
          <w:sz w:val="20"/>
          <w:szCs w:val="22"/>
          <w:lang w:val="en-US" w:eastAsia="en-US" w:bidi="ar-SA"/>
        </w:rPr>
        <w:t xml:space="preserve"> </w:t>
      </w:r>
      <w:r>
        <w:rPr>
          <w:rFonts w:ascii="宋体" w:hAnsi="宋体" w:cs="宋体" w:eastAsiaTheme="minorEastAsia"/>
          <w:color w:val="000000"/>
          <w:sz w:val="20"/>
          <w:szCs w:val="22"/>
          <w:lang w:val="en-US" w:eastAsia="en-US" w:bidi="ar-SA"/>
        </w:rPr>
        <w:t>本年支出</w:t>
      </w:r>
    </w:p>
    <w:tbl>
      <w:tblPr>
        <w:tblStyle w:val="3"/>
        <w:tblW w:w="0" w:type="auto"/>
        <w:tblInd w:w="0" w:type="dxa"/>
        <w:tblLayout w:type="autofit"/>
        <w:tblCellMar>
          <w:top w:w="0" w:type="dxa"/>
          <w:left w:w="0" w:type="dxa"/>
          <w:bottom w:w="0" w:type="dxa"/>
          <w:right w:w="0" w:type="dxa"/>
        </w:tblCellMar>
      </w:tblPr>
      <w:tblGrid>
        <w:gridCol w:w="293"/>
        <w:gridCol w:w="1799"/>
        <w:gridCol w:w="20"/>
        <w:gridCol w:w="10613"/>
      </w:tblGrid>
      <w:tr>
        <w:tblPrEx>
          <w:tblCellMar>
            <w:top w:w="0" w:type="dxa"/>
            <w:left w:w="0" w:type="dxa"/>
            <w:bottom w:w="0" w:type="dxa"/>
            <w:right w:w="0" w:type="dxa"/>
          </w:tblCellMar>
        </w:tblPrEx>
        <w:trPr>
          <w:trHeight w:val="511" w:hRule="atLeast"/>
        </w:trPr>
        <w:tc>
          <w:tcPr>
            <w:tcW w:w="293"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1799" w:type="dxa"/>
            <w:noWrap w:val="0"/>
            <w:vAlign w:val="top"/>
          </w:tcPr>
          <w:p>
            <w:pPr>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功能分类</w:t>
            </w:r>
          </w:p>
          <w:p>
            <w:pPr>
              <w:spacing w:before="113"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科目编码</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10613" w:type="dxa"/>
            <w:noWrap w:val="0"/>
            <w:vAlign w:val="top"/>
          </w:tcPr>
          <w:p>
            <w:pPr>
              <w:spacing w:before="156"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科目名称</w:t>
            </w:r>
            <w:r>
              <w:rPr>
                <w:rFonts w:hAnsiTheme="minorHAnsi" w:eastAsiaTheme="minorEastAsia" w:cstheme="minorBidi"/>
                <w:color w:val="000000"/>
                <w:spacing w:val="2186"/>
                <w:sz w:val="20"/>
                <w:szCs w:val="22"/>
                <w:lang w:val="en-US" w:eastAsia="en-US" w:bidi="ar-SA"/>
              </w:rPr>
              <w:t xml:space="preserve"> </w:t>
            </w:r>
            <w:r>
              <w:rPr>
                <w:rFonts w:ascii="宋体" w:hAnsi="宋体" w:cs="宋体" w:eastAsiaTheme="minorEastAsia"/>
                <w:color w:val="000000"/>
                <w:spacing w:val="-1"/>
                <w:sz w:val="20"/>
                <w:szCs w:val="22"/>
                <w:lang w:val="en-US" w:eastAsia="en-US" w:bidi="ar-SA"/>
              </w:rPr>
              <w:t>小计</w:t>
            </w:r>
            <w:r>
              <w:rPr>
                <w:rFonts w:hAnsiTheme="minorHAnsi" w:eastAsiaTheme="minorEastAsia" w:cstheme="minorBidi"/>
                <w:color w:val="000000"/>
                <w:spacing w:val="2801"/>
                <w:sz w:val="20"/>
                <w:szCs w:val="22"/>
                <w:lang w:val="en-US" w:eastAsia="en-US" w:bidi="ar-SA"/>
              </w:rPr>
              <w:t xml:space="preserve"> </w:t>
            </w:r>
            <w:r>
              <w:rPr>
                <w:rFonts w:ascii="宋体" w:hAnsi="宋体" w:cs="宋体" w:eastAsiaTheme="minorEastAsia"/>
                <w:color w:val="000000"/>
                <w:sz w:val="20"/>
                <w:szCs w:val="22"/>
                <w:lang w:val="en-US" w:eastAsia="en-US" w:bidi="ar-SA"/>
              </w:rPr>
              <w:t>基本支出</w:t>
            </w:r>
            <w:r>
              <w:rPr>
                <w:rFonts w:hAnsiTheme="minorHAnsi" w:eastAsiaTheme="minorEastAsia" w:cstheme="minorBidi"/>
                <w:color w:val="000000"/>
                <w:spacing w:val="2599"/>
                <w:sz w:val="20"/>
                <w:szCs w:val="22"/>
                <w:lang w:val="en-US" w:eastAsia="en-US" w:bidi="ar-SA"/>
              </w:rPr>
              <w:t xml:space="preserve"> </w:t>
            </w:r>
            <w:r>
              <w:rPr>
                <w:rFonts w:ascii="宋体" w:hAnsi="宋体" w:cs="宋体" w:eastAsiaTheme="minorEastAsia"/>
                <w:color w:val="000000"/>
                <w:sz w:val="20"/>
                <w:szCs w:val="22"/>
                <w:lang w:val="en-US" w:eastAsia="en-US" w:bidi="ar-SA"/>
              </w:rPr>
              <w:t>项目支出</w:t>
            </w:r>
          </w:p>
        </w:tc>
      </w:tr>
    </w:tbl>
    <w:p>
      <w:pPr>
        <w:spacing w:before="571" w:line="209" w:lineRule="exact"/>
        <w:ind w:left="1603"/>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栏次</w:t>
      </w:r>
      <w:r>
        <w:rPr>
          <w:rFonts w:hAnsiTheme="minorHAnsi" w:eastAsiaTheme="minorEastAsia" w:cstheme="minorBidi"/>
          <w:color w:val="000000"/>
          <w:spacing w:val="3245"/>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w:t>
      </w:r>
      <w:r>
        <w:rPr>
          <w:rFonts w:hAnsiTheme="minorHAnsi" w:eastAsiaTheme="minorEastAsia" w:cstheme="minorBidi"/>
          <w:color w:val="000000"/>
          <w:spacing w:val="3301"/>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2</w:t>
      </w:r>
      <w:r>
        <w:rPr>
          <w:rFonts w:hAnsiTheme="minorHAnsi" w:eastAsiaTheme="minorEastAsia" w:cstheme="minorBidi"/>
          <w:color w:val="000000"/>
          <w:spacing w:val="3299"/>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w:t>
      </w:r>
    </w:p>
    <w:p>
      <w:pPr>
        <w:spacing w:before="266" w:line="209" w:lineRule="exact"/>
        <w:ind w:left="1603"/>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合计</w:t>
      </w:r>
      <w:r>
        <w:rPr>
          <w:rFonts w:hAnsiTheme="minorHAnsi" w:eastAsiaTheme="minorEastAsia" w:cstheme="minorBidi"/>
          <w:color w:val="000000"/>
          <w:spacing w:val="4407"/>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100.88</w:t>
      </w:r>
      <w:r>
        <w:rPr>
          <w:rFonts w:hAnsiTheme="minorHAnsi" w:eastAsiaTheme="minorEastAsia" w:cstheme="minorBidi"/>
          <w:color w:val="000000"/>
          <w:spacing w:val="2797"/>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100.88</w:t>
      </w:r>
      <w:r>
        <w:rPr>
          <w:rFonts w:hAnsiTheme="minorHAnsi" w:eastAsiaTheme="minorEastAsia" w:cstheme="minorBidi"/>
          <w:color w:val="000000"/>
          <w:spacing w:val="3299"/>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266" w:after="167" w:line="20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pacing w:val="1"/>
          <w:sz w:val="20"/>
          <w:szCs w:val="22"/>
          <w:lang w:val="en-US" w:eastAsia="en-US" w:bidi="ar-SA"/>
        </w:rPr>
        <w:t>201</w:t>
      </w:r>
      <w:r>
        <w:rPr>
          <w:rFonts w:hAnsiTheme="minorHAnsi" w:eastAsiaTheme="minorEastAsia" w:cstheme="minorBidi"/>
          <w:color w:val="000000"/>
          <w:spacing w:val="1061"/>
          <w:sz w:val="20"/>
          <w:szCs w:val="22"/>
          <w:lang w:val="en-US" w:eastAsia="en-US" w:bidi="ar-SA"/>
        </w:rPr>
        <w:t xml:space="preserve"> </w:t>
      </w:r>
      <w:r>
        <w:rPr>
          <w:rFonts w:ascii="宋体" w:hAnsi="宋体" w:cs="宋体" w:eastAsiaTheme="minorEastAsia"/>
          <w:color w:val="000000"/>
          <w:sz w:val="20"/>
          <w:szCs w:val="22"/>
          <w:lang w:val="en-US" w:eastAsia="en-US" w:bidi="ar-SA"/>
        </w:rPr>
        <w:t>一般公共服务支出</w:t>
      </w:r>
      <w:r>
        <w:rPr>
          <w:rFonts w:hAnsiTheme="minorHAnsi" w:eastAsiaTheme="minorEastAsia" w:cstheme="minorBidi"/>
          <w:color w:val="000000"/>
          <w:spacing w:val="339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100.88</w:t>
      </w:r>
      <w:r>
        <w:rPr>
          <w:rFonts w:hAnsiTheme="minorHAnsi" w:eastAsiaTheme="minorEastAsia" w:cstheme="minorBidi"/>
          <w:color w:val="000000"/>
          <w:spacing w:val="2797"/>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100.88</w:t>
      </w:r>
      <w:r>
        <w:rPr>
          <w:rFonts w:hAnsiTheme="minorHAnsi" w:eastAsiaTheme="minorEastAsia" w:cstheme="minorBidi"/>
          <w:color w:val="000000"/>
          <w:spacing w:val="3299"/>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tbl>
      <w:tblPr>
        <w:tblStyle w:val="3"/>
        <w:tblW w:w="0" w:type="auto"/>
        <w:tblInd w:w="0" w:type="dxa"/>
        <w:tblLayout w:type="autofit"/>
        <w:tblCellMar>
          <w:top w:w="0" w:type="dxa"/>
          <w:left w:w="0" w:type="dxa"/>
          <w:bottom w:w="0" w:type="dxa"/>
          <w:right w:w="0" w:type="dxa"/>
        </w:tblCellMar>
      </w:tblPr>
      <w:tblGrid>
        <w:gridCol w:w="62"/>
        <w:gridCol w:w="1332"/>
        <w:gridCol w:w="20"/>
        <w:gridCol w:w="5025"/>
        <w:gridCol w:w="20"/>
        <w:gridCol w:w="7579"/>
      </w:tblGrid>
      <w:tr>
        <w:tblPrEx>
          <w:tblCellMar>
            <w:top w:w="0" w:type="dxa"/>
            <w:left w:w="0" w:type="dxa"/>
            <w:bottom w:w="0" w:type="dxa"/>
            <w:right w:w="0" w:type="dxa"/>
          </w:tblCellMar>
        </w:tblPrEx>
        <w:trPr>
          <w:trHeight w:val="608" w:hRule="atLeast"/>
        </w:trPr>
        <w:tc>
          <w:tcPr>
            <w:tcW w:w="1394" w:type="dxa"/>
            <w:gridSpan w:val="2"/>
            <w:noWrap w:val="0"/>
            <w:vAlign w:val="top"/>
          </w:tcPr>
          <w:p>
            <w:pPr>
              <w:spacing w:before="156" w:line="19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20103</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5025" w:type="dxa"/>
            <w:noWrap w:val="0"/>
            <w:vAlign w:val="top"/>
          </w:tcPr>
          <w:p>
            <w:pPr>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政府办公厅（室）及相关</w:t>
            </w:r>
          </w:p>
          <w:p>
            <w:pPr>
              <w:spacing w:before="113"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机构事务</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7579" w:type="dxa"/>
            <w:noWrap w:val="0"/>
            <w:vAlign w:val="top"/>
          </w:tcPr>
          <w:p>
            <w:pPr>
              <w:spacing w:before="156" w:line="19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100.88</w:t>
            </w:r>
            <w:r>
              <w:rPr>
                <w:rFonts w:hAnsiTheme="minorHAnsi" w:eastAsiaTheme="minorEastAsia" w:cstheme="minorBidi"/>
                <w:color w:val="000000"/>
                <w:spacing w:val="2797"/>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100.88</w:t>
            </w:r>
            <w:r>
              <w:rPr>
                <w:rFonts w:hAnsiTheme="minorHAnsi" w:eastAsiaTheme="minorEastAsia" w:cstheme="minorBidi"/>
                <w:color w:val="000000"/>
                <w:spacing w:val="3299"/>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tc>
      </w:tr>
      <w:tr>
        <w:tblPrEx>
          <w:tblCellMar>
            <w:top w:w="0" w:type="dxa"/>
            <w:left w:w="0" w:type="dxa"/>
            <w:bottom w:w="0" w:type="dxa"/>
            <w:right w:w="0" w:type="dxa"/>
          </w:tblCellMar>
        </w:tblPrEx>
        <w:trPr>
          <w:trHeight w:val="511" w:hRule="atLeast"/>
        </w:trPr>
        <w:tc>
          <w:tcPr>
            <w:tcW w:w="62"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6376" w:type="dxa"/>
            <w:gridSpan w:val="3"/>
            <w:noWrap w:val="0"/>
            <w:vAlign w:val="top"/>
          </w:tcPr>
          <w:p>
            <w:pPr>
              <w:spacing w:line="19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2010399</w:t>
            </w:r>
            <w:r>
              <w:rPr>
                <w:rFonts w:hAnsiTheme="minorHAnsi" w:eastAsiaTheme="minorEastAsia" w:cstheme="minorBidi"/>
                <w:color w:val="000000"/>
                <w:spacing w:val="601"/>
                <w:sz w:val="20"/>
                <w:szCs w:val="22"/>
                <w:lang w:val="en-US" w:eastAsia="en-US" w:bidi="ar-SA"/>
              </w:rPr>
              <w:t xml:space="preserve"> </w:t>
            </w:r>
            <w:r>
              <w:rPr>
                <w:rFonts w:ascii="宋体" w:hAnsi="宋体" w:cs="宋体" w:eastAsiaTheme="minorEastAsia"/>
                <w:color w:val="000000"/>
                <w:sz w:val="20"/>
                <w:szCs w:val="22"/>
                <w:lang w:val="en-US" w:eastAsia="en-US" w:bidi="ar-SA"/>
              </w:rPr>
              <w:t>其他政府办公厅（室）及</w:t>
            </w:r>
          </w:p>
          <w:p>
            <w:pPr>
              <w:spacing w:before="113" w:line="199" w:lineRule="exact"/>
              <w:ind w:left="1351"/>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相关机构事务支出</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7579" w:type="dxa"/>
            <w:noWrap w:val="0"/>
            <w:vAlign w:val="top"/>
          </w:tcPr>
          <w:p>
            <w:pPr>
              <w:spacing w:before="156" w:line="19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100.88</w:t>
            </w:r>
            <w:r>
              <w:rPr>
                <w:rFonts w:hAnsiTheme="minorHAnsi" w:eastAsiaTheme="minorEastAsia" w:cstheme="minorBidi"/>
                <w:color w:val="000000"/>
                <w:spacing w:val="2797"/>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100.88</w:t>
            </w:r>
            <w:r>
              <w:rPr>
                <w:rFonts w:hAnsiTheme="minorHAnsi" w:eastAsiaTheme="minorEastAsia" w:cstheme="minorBidi"/>
                <w:color w:val="000000"/>
                <w:spacing w:val="3299"/>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tc>
      </w:tr>
    </w:tbl>
    <w:p>
      <w:pPr>
        <w:spacing w:before="1740" w:line="20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注：本表反映部门本年度一般公共预算财政拨款支出情况。本表金额转换为万元时，因四舍五入可能存在尾差。</w:t>
      </w:r>
    </w:p>
    <w:p>
      <w:pPr>
        <w:spacing w:before="1467" w:line="198" w:lineRule="exact"/>
        <w:ind w:left="6787"/>
        <w:rPr>
          <w:rFonts w:hAnsiTheme="minorHAnsi" w:eastAsiaTheme="minorEastAsia" w:cstheme="minorBidi"/>
          <w:color w:val="000000"/>
          <w:sz w:val="18"/>
          <w:szCs w:val="22"/>
          <w:lang w:val="en-US" w:eastAsia="en-US" w:bidi="ar-SA"/>
        </w:rPr>
        <w:sectPr>
          <w:pgSz w:w="16820" w:h="11900" w:orient="landscape"/>
          <w:pgMar w:top="1911" w:right="100" w:bottom="0" w:left="1440" w:header="720" w:footer="720" w:gutter="0"/>
          <w:pgNumType w:start="1"/>
          <w:cols w:space="720" w:num="1"/>
          <w:docGrid w:linePitch="1" w:charSpace="0"/>
        </w:sectPr>
      </w:pPr>
      <w:r>
        <w:rPr>
          <w:rFonts w:ascii="GGBEPM+TimesNewRomanPSMT" w:hAnsiTheme="minorHAnsi" w:eastAsiaTheme="minorEastAsia" w:cstheme="minorBidi"/>
          <w:color w:val="000000"/>
          <w:sz w:val="18"/>
          <w:szCs w:val="22"/>
          <w:lang w:val="en-US" w:eastAsia="en-US" w:bidi="ar-SA"/>
        </w:rPr>
        <w:t>-</w:t>
      </w:r>
      <w:r>
        <w:rPr>
          <w:rFonts w:hAnsiTheme="minorHAnsi" w:eastAsiaTheme="minorEastAsia" w:cstheme="minorBidi"/>
          <w:color w:val="000000"/>
          <w:spacing w:val="-2"/>
          <w:sz w:val="18"/>
          <w:szCs w:val="22"/>
          <w:lang w:val="en-US" w:eastAsia="en-US" w:bidi="ar-SA"/>
        </w:rPr>
        <w:t xml:space="preserve"> </w:t>
      </w:r>
      <w:r>
        <w:rPr>
          <w:rFonts w:ascii="GGBEPM+TimesNewRomanPSMT" w:hAnsiTheme="minorHAnsi" w:eastAsiaTheme="minorEastAsia" w:cstheme="minorBidi"/>
          <w:color w:val="000000"/>
          <w:spacing w:val="-4"/>
          <w:sz w:val="18"/>
          <w:szCs w:val="22"/>
          <w:lang w:val="en-US" w:eastAsia="en-US" w:bidi="ar-SA"/>
        </w:rPr>
        <w:t>11</w:t>
      </w:r>
      <w:r>
        <w:rPr>
          <w:rFonts w:hAnsiTheme="minorHAnsi" w:eastAsiaTheme="minorEastAsia" w:cstheme="minorBidi"/>
          <w:color w:val="000000"/>
          <w:spacing w:val="1"/>
          <w:sz w:val="18"/>
          <w:szCs w:val="22"/>
          <w:lang w:val="en-US" w:eastAsia="en-US" w:bidi="ar-SA"/>
        </w:rPr>
        <w:t xml:space="preserve"> </w:t>
      </w:r>
      <w:r>
        <w:rPr>
          <w:rFonts w:ascii="GGBEPM+TimesNewRomanPSMT" w:hAnsiTheme="minorHAnsi" w:eastAsiaTheme="minorEastAsia" w:cstheme="minorBidi"/>
          <w:color w:val="000000"/>
          <w:sz w:val="18"/>
          <w:szCs w:val="22"/>
          <w:lang w:val="en-US" w:eastAsia="en-US" w:bidi="ar-SA"/>
        </w:rPr>
        <w:t>-</w:t>
      </w:r>
    </w:p>
    <w:p>
      <w:pPr>
        <w:spacing w:line="433" w:lineRule="exact"/>
        <w:ind w:left="4260"/>
        <w:rPr>
          <w:rFonts w:hAnsiTheme="minorHAnsi" w:eastAsiaTheme="minorEastAsia" w:cstheme="minorBidi"/>
          <w:color w:val="000000"/>
          <w:sz w:val="32"/>
          <w:szCs w:val="22"/>
          <w:lang w:val="en-US" w:eastAsia="en-US" w:bidi="ar-SA"/>
        </w:rPr>
      </w:pPr>
      <w:r>
        <w:pict>
          <v:shape id="_x0000_s1030" o:spid="_x0000_s1030" o:spt="75" type="#_x0000_t75" style="position:absolute;left:0pt;margin-left:70.15pt;margin-top:120.55pt;height:23.25pt;width:701.65pt;mso-position-horizontal-relative:page;mso-position-vertical-relative:page;z-index:-251649024;mso-width-relative:page;mso-height-relative:page;" filled="f" o:preferrelative="t" stroked="f" coordsize="21600,21600">
            <v:path/>
            <v:fill on="f" focussize="0,0"/>
            <v:stroke on="f" joinstyle="miter"/>
            <v:imagedata r:id="rId9" o:title=""/>
            <o:lock v:ext="edit" aspectratio="t"/>
          </v:shape>
        </w:pict>
      </w:r>
      <w:r>
        <w:pict>
          <v:shape id="_x0000_s1031" o:spid="_x0000_s1031" o:spt="75" type="#_x0000_t75" style="position:absolute;left:0pt;margin-left:69.75pt;margin-top:158pt;height:339.4pt;width:702.9pt;mso-position-horizontal-relative:page;mso-position-vertical-relative:page;z-index:-251652096;mso-width-relative:page;mso-height-relative:page;" filled="f" o:preferrelative="t" stroked="f" coordsize="21600,21600">
            <v:path/>
            <v:fill on="f" focussize="0,0"/>
            <v:stroke on="f" joinstyle="miter"/>
            <v:imagedata r:id="rId10" o:title=""/>
            <o:lock v:ext="edit" aspectratio="t"/>
          </v:shape>
        </w:pict>
      </w:r>
      <w:r>
        <w:rPr>
          <w:rFonts w:ascii="华文中宋" w:hAnsi="华文中宋" w:cs="华文中宋" w:eastAsiaTheme="minorEastAsia"/>
          <w:color w:val="000000"/>
          <w:sz w:val="32"/>
          <w:szCs w:val="22"/>
          <w:lang w:val="en-US" w:eastAsia="en-US" w:bidi="ar-SA"/>
        </w:rPr>
        <w:t>一般公共预算财政拨款基本支出决算表</w:t>
      </w:r>
    </w:p>
    <w:p>
      <w:pPr>
        <w:spacing w:before="210" w:line="209" w:lineRule="exact"/>
        <w:ind w:left="13058"/>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公开</w:t>
      </w:r>
      <w:r>
        <w:rPr>
          <w:rFonts w:hAnsiTheme="minorHAnsi" w:eastAsiaTheme="minorEastAsia" w:cstheme="minorBidi"/>
          <w:color w:val="000000"/>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06</w:t>
      </w:r>
      <w:r>
        <w:rPr>
          <w:rFonts w:hAnsiTheme="minorHAnsi" w:eastAsiaTheme="minorEastAsia" w:cstheme="minorBidi"/>
          <w:color w:val="000000"/>
          <w:spacing w:val="-2"/>
          <w:sz w:val="20"/>
          <w:szCs w:val="22"/>
          <w:lang w:val="en-US" w:eastAsia="en-US" w:bidi="ar-SA"/>
        </w:rPr>
        <w:t xml:space="preserve"> </w:t>
      </w:r>
      <w:r>
        <w:rPr>
          <w:rFonts w:ascii="宋体" w:hAnsi="宋体" w:cs="宋体" w:eastAsiaTheme="minorEastAsia"/>
          <w:color w:val="000000"/>
          <w:sz w:val="20"/>
          <w:szCs w:val="22"/>
          <w:lang w:val="en-US" w:eastAsia="en-US" w:bidi="ar-SA"/>
        </w:rPr>
        <w:t>表</w:t>
      </w:r>
    </w:p>
    <w:p>
      <w:pPr>
        <w:spacing w:before="163" w:after="109" w:line="20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部门：罗山县石材专业园区管理委员会</w:t>
      </w:r>
      <w:r>
        <w:rPr>
          <w:rFonts w:hAnsiTheme="minorHAnsi" w:eastAsiaTheme="minorEastAsia" w:cstheme="minorBidi"/>
          <w:color w:val="000000"/>
          <w:spacing w:val="9600"/>
          <w:sz w:val="20"/>
          <w:szCs w:val="22"/>
          <w:lang w:val="en-US" w:eastAsia="en-US" w:bidi="ar-SA"/>
        </w:rPr>
        <w:t xml:space="preserve"> </w:t>
      </w:r>
      <w:r>
        <w:rPr>
          <w:rFonts w:ascii="宋体" w:hAnsi="宋体" w:cs="宋体" w:eastAsiaTheme="minorEastAsia"/>
          <w:color w:val="000000"/>
          <w:spacing w:val="-18"/>
          <w:sz w:val="20"/>
          <w:szCs w:val="22"/>
          <w:lang w:val="en-US" w:eastAsia="en-US" w:bidi="ar-SA"/>
        </w:rPr>
        <w:t>单位：万元</w:t>
      </w:r>
    </w:p>
    <w:tbl>
      <w:tblPr>
        <w:tblStyle w:val="3"/>
        <w:tblW w:w="0" w:type="auto"/>
        <w:tblInd w:w="0" w:type="dxa"/>
        <w:tblLayout w:type="autofit"/>
        <w:tblCellMar>
          <w:top w:w="0" w:type="dxa"/>
          <w:left w:w="0" w:type="dxa"/>
          <w:bottom w:w="0" w:type="dxa"/>
          <w:right w:w="0" w:type="dxa"/>
        </w:tblCellMar>
      </w:tblPr>
      <w:tblGrid>
        <w:gridCol w:w="1876"/>
        <w:gridCol w:w="20"/>
        <w:gridCol w:w="2817"/>
        <w:gridCol w:w="20"/>
        <w:gridCol w:w="1446"/>
        <w:gridCol w:w="20"/>
        <w:gridCol w:w="2387"/>
        <w:gridCol w:w="20"/>
        <w:gridCol w:w="2202"/>
        <w:gridCol w:w="20"/>
        <w:gridCol w:w="3037"/>
      </w:tblGrid>
      <w:tr>
        <w:tblPrEx>
          <w:tblCellMar>
            <w:top w:w="0" w:type="dxa"/>
            <w:left w:w="0" w:type="dxa"/>
            <w:bottom w:w="0" w:type="dxa"/>
            <w:right w:w="0" w:type="dxa"/>
          </w:tblCellMar>
        </w:tblPrEx>
        <w:trPr>
          <w:trHeight w:val="511" w:hRule="atLeast"/>
        </w:trPr>
        <w:tc>
          <w:tcPr>
            <w:tcW w:w="1876" w:type="dxa"/>
            <w:noWrap w:val="0"/>
            <w:vAlign w:val="top"/>
          </w:tcPr>
          <w:p>
            <w:pPr>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经济分类</w:t>
            </w:r>
          </w:p>
          <w:p>
            <w:pPr>
              <w:spacing w:before="113"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科目编码</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2817" w:type="dxa"/>
            <w:noWrap w:val="0"/>
            <w:vAlign w:val="top"/>
          </w:tcPr>
          <w:p>
            <w:pPr>
              <w:spacing w:before="156"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科目名称</w:t>
            </w:r>
            <w:r>
              <w:rPr>
                <w:rFonts w:hAnsiTheme="minorHAnsi" w:eastAsiaTheme="minorEastAsia" w:cstheme="minorBidi"/>
                <w:color w:val="000000"/>
                <w:spacing w:val="1183"/>
                <w:sz w:val="20"/>
                <w:szCs w:val="22"/>
                <w:lang w:val="en-US" w:eastAsia="en-US" w:bidi="ar-SA"/>
              </w:rPr>
              <w:t xml:space="preserve"> </w:t>
            </w:r>
            <w:r>
              <w:rPr>
                <w:rFonts w:ascii="宋体" w:hAnsi="宋体" w:cs="宋体" w:eastAsiaTheme="minorEastAsia"/>
                <w:color w:val="000000"/>
                <w:sz w:val="20"/>
                <w:szCs w:val="22"/>
                <w:lang w:val="en-US" w:eastAsia="en-US" w:bidi="ar-SA"/>
              </w:rPr>
              <w:t>决算数</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1446" w:type="dxa"/>
            <w:noWrap w:val="0"/>
            <w:vAlign w:val="top"/>
          </w:tcPr>
          <w:p>
            <w:pPr>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经济分类</w:t>
            </w:r>
          </w:p>
          <w:p>
            <w:pPr>
              <w:spacing w:before="113"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科目编码</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2387" w:type="dxa"/>
            <w:noWrap w:val="0"/>
            <w:vAlign w:val="top"/>
          </w:tcPr>
          <w:p>
            <w:pPr>
              <w:spacing w:before="156"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科目名称</w:t>
            </w:r>
            <w:r>
              <w:rPr>
                <w:rFonts w:hAnsiTheme="minorHAnsi" w:eastAsiaTheme="minorEastAsia" w:cstheme="minorBidi"/>
                <w:color w:val="000000"/>
                <w:spacing w:val="753"/>
                <w:sz w:val="20"/>
                <w:szCs w:val="22"/>
                <w:lang w:val="en-US" w:eastAsia="en-US" w:bidi="ar-SA"/>
              </w:rPr>
              <w:t xml:space="preserve"> </w:t>
            </w:r>
            <w:r>
              <w:rPr>
                <w:rFonts w:ascii="宋体" w:hAnsi="宋体" w:cs="宋体" w:eastAsiaTheme="minorEastAsia"/>
                <w:color w:val="000000"/>
                <w:sz w:val="20"/>
                <w:szCs w:val="22"/>
                <w:lang w:val="en-US" w:eastAsia="en-US" w:bidi="ar-SA"/>
              </w:rPr>
              <w:t>决算数</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2202" w:type="dxa"/>
            <w:noWrap w:val="0"/>
            <w:vAlign w:val="top"/>
          </w:tcPr>
          <w:p>
            <w:pPr>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经济分类</w:t>
            </w:r>
          </w:p>
          <w:p>
            <w:pPr>
              <w:spacing w:before="113"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科目编码</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3037" w:type="dxa"/>
            <w:noWrap w:val="0"/>
            <w:vAlign w:val="top"/>
          </w:tcPr>
          <w:p>
            <w:pPr>
              <w:spacing w:before="156"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科目名称</w:t>
            </w:r>
            <w:r>
              <w:rPr>
                <w:rFonts w:hAnsiTheme="minorHAnsi" w:eastAsiaTheme="minorEastAsia" w:cstheme="minorBidi"/>
                <w:color w:val="000000"/>
                <w:spacing w:val="1507"/>
                <w:sz w:val="20"/>
                <w:szCs w:val="22"/>
                <w:lang w:val="en-US" w:eastAsia="en-US" w:bidi="ar-SA"/>
              </w:rPr>
              <w:t xml:space="preserve"> </w:t>
            </w:r>
            <w:r>
              <w:rPr>
                <w:rFonts w:ascii="宋体" w:hAnsi="宋体" w:cs="宋体" w:eastAsiaTheme="minorEastAsia"/>
                <w:color w:val="000000"/>
                <w:sz w:val="20"/>
                <w:szCs w:val="22"/>
                <w:lang w:val="en-US" w:eastAsia="en-US" w:bidi="ar-SA"/>
              </w:rPr>
              <w:t>决算数</w:t>
            </w:r>
          </w:p>
        </w:tc>
      </w:tr>
    </w:tbl>
    <w:p>
      <w:pPr>
        <w:spacing w:before="137" w:line="20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pacing w:val="1"/>
          <w:sz w:val="20"/>
          <w:szCs w:val="22"/>
          <w:lang w:val="en-US" w:eastAsia="en-US" w:bidi="ar-SA"/>
        </w:rPr>
        <w:t>301</w:t>
      </w:r>
      <w:r>
        <w:rPr>
          <w:rFonts w:hAnsiTheme="minorHAnsi" w:eastAsiaTheme="minorEastAsia" w:cstheme="minorBidi"/>
          <w:color w:val="000000"/>
          <w:spacing w:val="516"/>
          <w:sz w:val="20"/>
          <w:szCs w:val="22"/>
          <w:lang w:val="en-US" w:eastAsia="en-US" w:bidi="ar-SA"/>
        </w:rPr>
        <w:t xml:space="preserve"> </w:t>
      </w:r>
      <w:r>
        <w:rPr>
          <w:rFonts w:ascii="宋体" w:hAnsi="宋体" w:cs="宋体" w:eastAsiaTheme="minorEastAsia"/>
          <w:color w:val="000000"/>
          <w:sz w:val="20"/>
          <w:szCs w:val="22"/>
          <w:lang w:val="en-US" w:eastAsia="en-US" w:bidi="ar-SA"/>
        </w:rPr>
        <w:t>工资福利支出</w:t>
      </w:r>
      <w:r>
        <w:rPr>
          <w:rFonts w:hAnsiTheme="minorHAnsi" w:eastAsiaTheme="minorEastAsia" w:cstheme="minorBidi"/>
          <w:color w:val="000000"/>
          <w:spacing w:val="167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76.43</w:t>
      </w:r>
      <w:r>
        <w:rPr>
          <w:rFonts w:hAnsiTheme="minorHAnsi" w:eastAsiaTheme="minorEastAsia" w:cstheme="minorBidi"/>
          <w:color w:val="000000"/>
          <w:spacing w:val="387"/>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302</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商品和服务支出</w:t>
      </w:r>
      <w:r>
        <w:rPr>
          <w:rFonts w:hAnsiTheme="minorHAnsi" w:eastAsiaTheme="minorEastAsia" w:cstheme="minorBidi"/>
          <w:color w:val="000000"/>
          <w:spacing w:val="6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24.45</w:t>
      </w:r>
      <w:r>
        <w:rPr>
          <w:rFonts w:hAnsiTheme="minorHAnsi" w:eastAsiaTheme="minorEastAsia" w:cstheme="minorBidi"/>
          <w:color w:val="000000"/>
          <w:spacing w:val="385"/>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310</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资本性支出</w:t>
      </w:r>
      <w:r>
        <w:rPr>
          <w:rFonts w:hAnsiTheme="minorHAnsi" w:eastAsiaTheme="minorEastAsia" w:cstheme="minorBidi"/>
          <w:color w:val="000000"/>
          <w:spacing w:val="2525"/>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5" w:line="211"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30101</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基本工资</w:t>
      </w:r>
      <w:r>
        <w:rPr>
          <w:rFonts w:hAnsiTheme="minorHAnsi" w:eastAsiaTheme="minorEastAsia" w:cstheme="minorBidi"/>
          <w:color w:val="000000"/>
          <w:spacing w:val="187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35.21</w:t>
      </w:r>
      <w:r>
        <w:rPr>
          <w:rFonts w:hAnsiTheme="minorHAnsi" w:eastAsiaTheme="minorEastAsia" w:cstheme="minorBidi"/>
          <w:color w:val="000000"/>
          <w:spacing w:val="387"/>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30201</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办公费</w:t>
      </w:r>
      <w:r>
        <w:rPr>
          <w:rFonts w:hAnsiTheme="minorHAnsi" w:eastAsiaTheme="minorEastAsia" w:cstheme="minorBidi"/>
          <w:color w:val="000000"/>
          <w:spacing w:val="12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3.56</w:t>
      </w:r>
      <w:r>
        <w:rPr>
          <w:rFonts w:hAnsiTheme="minorHAnsi" w:eastAsiaTheme="minorEastAsia" w:cstheme="minorBidi"/>
          <w:color w:val="000000"/>
          <w:spacing w:val="4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31001</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房屋建筑物购建</w:t>
      </w:r>
      <w:r>
        <w:rPr>
          <w:rFonts w:hAnsiTheme="minorHAnsi" w:eastAsiaTheme="minorEastAsia" w:cstheme="minorBidi"/>
          <w:color w:val="000000"/>
          <w:spacing w:val="192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7" w:line="20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30102</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津贴补贴</w:t>
      </w:r>
      <w:r>
        <w:rPr>
          <w:rFonts w:hAnsiTheme="minorHAnsi" w:eastAsiaTheme="minorEastAsia" w:cstheme="minorBidi"/>
          <w:color w:val="000000"/>
          <w:spacing w:val="187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8.43</w:t>
      </w:r>
      <w:r>
        <w:rPr>
          <w:rFonts w:hAnsiTheme="minorHAnsi" w:eastAsiaTheme="minorEastAsia" w:cstheme="minorBidi"/>
          <w:color w:val="000000"/>
          <w:spacing w:val="4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30202</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印刷费</w:t>
      </w:r>
      <w:r>
        <w:rPr>
          <w:rFonts w:hAnsiTheme="minorHAnsi" w:eastAsiaTheme="minorEastAsia" w:cstheme="minorBidi"/>
          <w:color w:val="000000"/>
          <w:spacing w:val="12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31002</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办公设备购置</w:t>
      </w:r>
      <w:r>
        <w:rPr>
          <w:rFonts w:hAnsiTheme="minorHAnsi" w:eastAsiaTheme="minorEastAsia" w:cstheme="minorBidi"/>
          <w:color w:val="000000"/>
          <w:spacing w:val="212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5" w:line="211"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30103</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pacing w:val="-1"/>
          <w:sz w:val="20"/>
          <w:szCs w:val="22"/>
          <w:lang w:val="en-US" w:eastAsia="en-US" w:bidi="ar-SA"/>
        </w:rPr>
        <w:t>奖金</w:t>
      </w:r>
      <w:r>
        <w:rPr>
          <w:rFonts w:hAnsiTheme="minorHAnsi" w:eastAsiaTheme="minorEastAsia" w:cstheme="minorBidi"/>
          <w:color w:val="000000"/>
          <w:spacing w:val="227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7.63</w:t>
      </w:r>
      <w:r>
        <w:rPr>
          <w:rFonts w:hAnsiTheme="minorHAnsi" w:eastAsiaTheme="minorEastAsia" w:cstheme="minorBidi"/>
          <w:color w:val="000000"/>
          <w:spacing w:val="4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30203</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咨询费</w:t>
      </w:r>
      <w:r>
        <w:rPr>
          <w:rFonts w:hAnsiTheme="minorHAnsi" w:eastAsiaTheme="minorEastAsia" w:cstheme="minorBidi"/>
          <w:color w:val="000000"/>
          <w:spacing w:val="12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31003</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专用设备购置</w:t>
      </w:r>
      <w:r>
        <w:rPr>
          <w:rFonts w:hAnsiTheme="minorHAnsi" w:eastAsiaTheme="minorEastAsia" w:cstheme="minorBidi"/>
          <w:color w:val="000000"/>
          <w:spacing w:val="212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7" w:line="20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30106</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伙食补助费</w:t>
      </w:r>
      <w:r>
        <w:rPr>
          <w:rFonts w:hAnsiTheme="minorHAnsi" w:eastAsiaTheme="minorEastAsia" w:cstheme="minorBidi"/>
          <w:color w:val="000000"/>
          <w:spacing w:val="167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0.16</w:t>
      </w:r>
      <w:r>
        <w:rPr>
          <w:rFonts w:hAnsiTheme="minorHAnsi" w:eastAsiaTheme="minorEastAsia" w:cstheme="minorBidi"/>
          <w:color w:val="000000"/>
          <w:spacing w:val="4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30204</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手续费</w:t>
      </w:r>
      <w:r>
        <w:rPr>
          <w:rFonts w:hAnsiTheme="minorHAnsi" w:eastAsiaTheme="minorEastAsia" w:cstheme="minorBidi"/>
          <w:color w:val="000000"/>
          <w:spacing w:val="12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31005</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基础设施建设</w:t>
      </w:r>
      <w:r>
        <w:rPr>
          <w:rFonts w:hAnsiTheme="minorHAnsi" w:eastAsiaTheme="minorEastAsia" w:cstheme="minorBidi"/>
          <w:color w:val="000000"/>
          <w:spacing w:val="212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5" w:line="211"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30107</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绩效工资</w:t>
      </w:r>
      <w:r>
        <w:rPr>
          <w:rFonts w:hAnsiTheme="minorHAnsi" w:eastAsiaTheme="minorEastAsia" w:cstheme="minorBidi"/>
          <w:color w:val="000000"/>
          <w:spacing w:val="187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4.49</w:t>
      </w:r>
      <w:r>
        <w:rPr>
          <w:rFonts w:hAnsiTheme="minorHAnsi" w:eastAsiaTheme="minorEastAsia" w:cstheme="minorBidi"/>
          <w:color w:val="000000"/>
          <w:spacing w:val="4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30205</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pacing w:val="-1"/>
          <w:sz w:val="20"/>
          <w:szCs w:val="22"/>
          <w:lang w:val="en-US" w:eastAsia="en-US" w:bidi="ar-SA"/>
        </w:rPr>
        <w:t>水费</w:t>
      </w:r>
      <w:r>
        <w:rPr>
          <w:rFonts w:hAnsiTheme="minorHAnsi" w:eastAsiaTheme="minorEastAsia" w:cstheme="minorBidi"/>
          <w:color w:val="000000"/>
          <w:spacing w:val="1419"/>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0.43</w:t>
      </w:r>
      <w:r>
        <w:rPr>
          <w:rFonts w:hAnsiTheme="minorHAnsi" w:eastAsiaTheme="minorEastAsia" w:cstheme="minorBidi"/>
          <w:color w:val="000000"/>
          <w:spacing w:val="4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31006</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大型修缮</w:t>
      </w:r>
      <w:r>
        <w:rPr>
          <w:rFonts w:hAnsiTheme="minorHAnsi" w:eastAsiaTheme="minorEastAsia" w:cstheme="minorBidi"/>
          <w:color w:val="000000"/>
          <w:spacing w:val="252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7" w:line="20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30108</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机关事业单位基本养老保险费</w:t>
      </w:r>
      <w:r>
        <w:rPr>
          <w:rFonts w:hAnsiTheme="minorHAnsi" w:eastAsiaTheme="minorEastAsia" w:cstheme="minorBidi"/>
          <w:color w:val="000000"/>
          <w:spacing w:val="7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6.37</w:t>
      </w:r>
      <w:r>
        <w:rPr>
          <w:rFonts w:hAnsiTheme="minorHAnsi" w:eastAsiaTheme="minorEastAsia" w:cstheme="minorBidi"/>
          <w:color w:val="000000"/>
          <w:spacing w:val="4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30206</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pacing w:val="-1"/>
          <w:sz w:val="20"/>
          <w:szCs w:val="22"/>
          <w:lang w:val="en-US" w:eastAsia="en-US" w:bidi="ar-SA"/>
        </w:rPr>
        <w:t>电费</w:t>
      </w:r>
      <w:r>
        <w:rPr>
          <w:rFonts w:hAnsiTheme="minorHAnsi" w:eastAsiaTheme="minorEastAsia" w:cstheme="minorBidi"/>
          <w:color w:val="000000"/>
          <w:spacing w:val="1419"/>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4.19</w:t>
      </w:r>
      <w:r>
        <w:rPr>
          <w:rFonts w:hAnsiTheme="minorHAnsi" w:eastAsiaTheme="minorEastAsia" w:cstheme="minorBidi"/>
          <w:color w:val="000000"/>
          <w:spacing w:val="4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31007</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信息网络及软件购置更新</w:t>
      </w:r>
      <w:r>
        <w:rPr>
          <w:rFonts w:hAnsiTheme="minorHAnsi" w:eastAsiaTheme="minorEastAsia" w:cstheme="minorBidi"/>
          <w:color w:val="000000"/>
          <w:spacing w:val="1125"/>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7" w:line="20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30109</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职业年金缴费</w:t>
      </w:r>
      <w:r>
        <w:rPr>
          <w:rFonts w:hAnsiTheme="minorHAnsi" w:eastAsiaTheme="minorEastAsia" w:cstheme="minorBidi"/>
          <w:color w:val="000000"/>
          <w:spacing w:val="1471"/>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30207</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邮电费</w:t>
      </w:r>
      <w:r>
        <w:rPr>
          <w:rFonts w:hAnsiTheme="minorHAnsi" w:eastAsiaTheme="minorEastAsia" w:cstheme="minorBidi"/>
          <w:color w:val="000000"/>
          <w:spacing w:val="12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0.11</w:t>
      </w:r>
      <w:r>
        <w:rPr>
          <w:rFonts w:hAnsiTheme="minorHAnsi" w:eastAsiaTheme="minorEastAsia" w:cstheme="minorBidi"/>
          <w:color w:val="000000"/>
          <w:spacing w:val="4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31008</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物资储备</w:t>
      </w:r>
      <w:r>
        <w:rPr>
          <w:rFonts w:hAnsiTheme="minorHAnsi" w:eastAsiaTheme="minorEastAsia" w:cstheme="minorBidi"/>
          <w:color w:val="000000"/>
          <w:spacing w:val="252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5" w:line="211"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30110</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职工基本医疗保险缴费</w:t>
      </w:r>
      <w:r>
        <w:rPr>
          <w:rFonts w:hAnsiTheme="minorHAnsi" w:eastAsiaTheme="minorEastAsia" w:cstheme="minorBidi"/>
          <w:color w:val="000000"/>
          <w:spacing w:val="67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2.61</w:t>
      </w:r>
      <w:r>
        <w:rPr>
          <w:rFonts w:hAnsiTheme="minorHAnsi" w:eastAsiaTheme="minorEastAsia" w:cstheme="minorBidi"/>
          <w:color w:val="000000"/>
          <w:spacing w:val="4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30208</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取暖费</w:t>
      </w:r>
      <w:r>
        <w:rPr>
          <w:rFonts w:hAnsiTheme="minorHAnsi" w:eastAsiaTheme="minorEastAsia" w:cstheme="minorBidi"/>
          <w:color w:val="000000"/>
          <w:spacing w:val="12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31009</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土地补偿</w:t>
      </w:r>
      <w:r>
        <w:rPr>
          <w:rFonts w:hAnsiTheme="minorHAnsi" w:eastAsiaTheme="minorEastAsia" w:cstheme="minorBidi"/>
          <w:color w:val="000000"/>
          <w:spacing w:val="252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7" w:line="20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30111</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公务员医疗补助缴费</w:t>
      </w:r>
      <w:r>
        <w:rPr>
          <w:rFonts w:hAnsiTheme="minorHAnsi" w:eastAsiaTheme="minorEastAsia" w:cstheme="minorBidi"/>
          <w:color w:val="000000"/>
          <w:spacing w:val="871"/>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30209</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物业管理费</w:t>
      </w:r>
      <w:r>
        <w:rPr>
          <w:rFonts w:hAnsiTheme="minorHAnsi" w:eastAsiaTheme="minorEastAsia" w:cstheme="minorBidi"/>
          <w:color w:val="000000"/>
          <w:spacing w:val="81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31010</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安置补助</w:t>
      </w:r>
      <w:r>
        <w:rPr>
          <w:rFonts w:hAnsiTheme="minorHAnsi" w:eastAsiaTheme="minorEastAsia" w:cstheme="minorBidi"/>
          <w:color w:val="000000"/>
          <w:spacing w:val="252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5" w:line="211"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30112</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其他社会保障缴费</w:t>
      </w:r>
      <w:r>
        <w:rPr>
          <w:rFonts w:hAnsiTheme="minorHAnsi" w:eastAsiaTheme="minorEastAsia" w:cstheme="minorBidi"/>
          <w:color w:val="000000"/>
          <w:spacing w:val="107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0.67</w:t>
      </w:r>
      <w:r>
        <w:rPr>
          <w:rFonts w:hAnsiTheme="minorHAnsi" w:eastAsiaTheme="minorEastAsia" w:cstheme="minorBidi"/>
          <w:color w:val="000000"/>
          <w:spacing w:val="4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30211</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差旅费</w:t>
      </w:r>
      <w:r>
        <w:rPr>
          <w:rFonts w:hAnsiTheme="minorHAnsi" w:eastAsiaTheme="minorEastAsia" w:cstheme="minorBidi"/>
          <w:color w:val="000000"/>
          <w:spacing w:val="12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2.18</w:t>
      </w:r>
      <w:r>
        <w:rPr>
          <w:rFonts w:hAnsiTheme="minorHAnsi" w:eastAsiaTheme="minorEastAsia" w:cstheme="minorBidi"/>
          <w:color w:val="000000"/>
          <w:spacing w:val="4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31011</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地上附着物和青苗补偿</w:t>
      </w:r>
      <w:r>
        <w:rPr>
          <w:rFonts w:hAnsiTheme="minorHAnsi" w:eastAsiaTheme="minorEastAsia" w:cstheme="minorBidi"/>
          <w:color w:val="000000"/>
          <w:spacing w:val="1325"/>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7" w:line="20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30113</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住房公积金</w:t>
      </w:r>
      <w:r>
        <w:rPr>
          <w:rFonts w:hAnsiTheme="minorHAnsi" w:eastAsiaTheme="minorEastAsia" w:cstheme="minorBidi"/>
          <w:color w:val="000000"/>
          <w:spacing w:val="167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4.03</w:t>
      </w:r>
      <w:r>
        <w:rPr>
          <w:rFonts w:hAnsiTheme="minorHAnsi" w:eastAsiaTheme="minorEastAsia" w:cstheme="minorBidi"/>
          <w:color w:val="000000"/>
          <w:spacing w:val="4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30212</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因公出国（境）费用</w:t>
      </w:r>
      <w:r>
        <w:rPr>
          <w:rFonts w:hAnsiTheme="minorHAnsi" w:eastAsiaTheme="minorEastAsia" w:cstheme="minorBidi"/>
          <w:color w:val="000000"/>
          <w:spacing w:val="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31012</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拆迁补偿</w:t>
      </w:r>
      <w:r>
        <w:rPr>
          <w:rFonts w:hAnsiTheme="minorHAnsi" w:eastAsiaTheme="minorEastAsia" w:cstheme="minorBidi"/>
          <w:color w:val="000000"/>
          <w:spacing w:val="252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7" w:line="20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30114</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医疗费</w:t>
      </w:r>
      <w:r>
        <w:rPr>
          <w:rFonts w:hAnsiTheme="minorHAnsi" w:eastAsiaTheme="minorEastAsia" w:cstheme="minorBidi"/>
          <w:color w:val="000000"/>
          <w:spacing w:val="2070"/>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30213</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维修（护）费</w:t>
      </w:r>
      <w:r>
        <w:rPr>
          <w:rFonts w:hAnsiTheme="minorHAnsi" w:eastAsiaTheme="minorEastAsia" w:cstheme="minorBidi"/>
          <w:color w:val="000000"/>
          <w:spacing w:val="6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4.42</w:t>
      </w:r>
      <w:r>
        <w:rPr>
          <w:rFonts w:hAnsiTheme="minorHAnsi" w:eastAsiaTheme="minorEastAsia" w:cstheme="minorBidi"/>
          <w:color w:val="000000"/>
          <w:spacing w:val="4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31013</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公务用车购置</w:t>
      </w:r>
      <w:r>
        <w:rPr>
          <w:rFonts w:hAnsiTheme="minorHAnsi" w:eastAsiaTheme="minorEastAsia" w:cstheme="minorBidi"/>
          <w:color w:val="000000"/>
          <w:spacing w:val="212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5" w:line="211"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30199</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其他工资福利支出</w:t>
      </w:r>
      <w:r>
        <w:rPr>
          <w:rFonts w:hAnsiTheme="minorHAnsi" w:eastAsiaTheme="minorEastAsia" w:cstheme="minorBidi"/>
          <w:color w:val="000000"/>
          <w:spacing w:val="107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6.84</w:t>
      </w:r>
      <w:r>
        <w:rPr>
          <w:rFonts w:hAnsiTheme="minorHAnsi" w:eastAsiaTheme="minorEastAsia" w:cstheme="minorBidi"/>
          <w:color w:val="000000"/>
          <w:spacing w:val="4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30214</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租赁费</w:t>
      </w:r>
      <w:r>
        <w:rPr>
          <w:rFonts w:hAnsiTheme="minorHAnsi" w:eastAsiaTheme="minorEastAsia" w:cstheme="minorBidi"/>
          <w:color w:val="000000"/>
          <w:spacing w:val="12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31019</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其他交通工具购置</w:t>
      </w:r>
      <w:r>
        <w:rPr>
          <w:rFonts w:hAnsiTheme="minorHAnsi" w:eastAsiaTheme="minorEastAsia" w:cstheme="minorBidi"/>
          <w:color w:val="000000"/>
          <w:spacing w:val="1725"/>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7" w:line="20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pacing w:val="1"/>
          <w:sz w:val="20"/>
          <w:szCs w:val="22"/>
          <w:lang w:val="en-US" w:eastAsia="en-US" w:bidi="ar-SA"/>
        </w:rPr>
        <w:t>303</w:t>
      </w:r>
      <w:r>
        <w:rPr>
          <w:rFonts w:hAnsiTheme="minorHAnsi" w:eastAsiaTheme="minorEastAsia" w:cstheme="minorBidi"/>
          <w:color w:val="000000"/>
          <w:spacing w:val="516"/>
          <w:sz w:val="20"/>
          <w:szCs w:val="22"/>
          <w:lang w:val="en-US" w:eastAsia="en-US" w:bidi="ar-SA"/>
        </w:rPr>
        <w:t xml:space="preserve"> </w:t>
      </w:r>
      <w:r>
        <w:rPr>
          <w:rFonts w:ascii="宋体" w:hAnsi="宋体" w:cs="宋体" w:eastAsiaTheme="minorEastAsia"/>
          <w:color w:val="000000"/>
          <w:sz w:val="20"/>
          <w:szCs w:val="22"/>
          <w:lang w:val="en-US" w:eastAsia="en-US" w:bidi="ar-SA"/>
        </w:rPr>
        <w:t>对个人和家庭的补助</w:t>
      </w:r>
      <w:r>
        <w:rPr>
          <w:rFonts w:hAnsiTheme="minorHAnsi" w:eastAsiaTheme="minorEastAsia" w:cstheme="minorBidi"/>
          <w:color w:val="000000"/>
          <w:spacing w:val="107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30215</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会议费</w:t>
      </w:r>
      <w:r>
        <w:rPr>
          <w:rFonts w:hAnsiTheme="minorHAnsi" w:eastAsiaTheme="minorEastAsia" w:cstheme="minorBidi"/>
          <w:color w:val="000000"/>
          <w:spacing w:val="12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31021</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文物和陈列品购置</w:t>
      </w:r>
      <w:r>
        <w:rPr>
          <w:rFonts w:hAnsiTheme="minorHAnsi" w:eastAsiaTheme="minorEastAsia" w:cstheme="minorBidi"/>
          <w:color w:val="000000"/>
          <w:spacing w:val="1725"/>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5" w:line="211"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30301</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离休费</w:t>
      </w:r>
      <w:r>
        <w:rPr>
          <w:rFonts w:hAnsiTheme="minorHAnsi" w:eastAsiaTheme="minorEastAsia" w:cstheme="minorBidi"/>
          <w:color w:val="000000"/>
          <w:spacing w:val="2070"/>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30216</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培训费</w:t>
      </w:r>
      <w:r>
        <w:rPr>
          <w:rFonts w:hAnsiTheme="minorHAnsi" w:eastAsiaTheme="minorEastAsia" w:cstheme="minorBidi"/>
          <w:color w:val="000000"/>
          <w:spacing w:val="12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31022</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无形资产购置</w:t>
      </w:r>
      <w:r>
        <w:rPr>
          <w:rFonts w:hAnsiTheme="minorHAnsi" w:eastAsiaTheme="minorEastAsia" w:cstheme="minorBidi"/>
          <w:color w:val="000000"/>
          <w:spacing w:val="212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7" w:line="20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30302</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退休费</w:t>
      </w:r>
      <w:r>
        <w:rPr>
          <w:rFonts w:hAnsiTheme="minorHAnsi" w:eastAsiaTheme="minorEastAsia" w:cstheme="minorBidi"/>
          <w:color w:val="000000"/>
          <w:spacing w:val="2070"/>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30217</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公务招待费</w:t>
      </w:r>
      <w:r>
        <w:rPr>
          <w:rFonts w:hAnsiTheme="minorHAnsi" w:eastAsiaTheme="minorEastAsia" w:cstheme="minorBidi"/>
          <w:color w:val="000000"/>
          <w:spacing w:val="81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4.73</w:t>
      </w:r>
      <w:r>
        <w:rPr>
          <w:rFonts w:hAnsiTheme="minorHAnsi" w:eastAsiaTheme="minorEastAsia" w:cstheme="minorBidi"/>
          <w:color w:val="000000"/>
          <w:spacing w:val="4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31099</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其他资本性支出</w:t>
      </w:r>
      <w:r>
        <w:rPr>
          <w:rFonts w:hAnsiTheme="minorHAnsi" w:eastAsiaTheme="minorEastAsia" w:cstheme="minorBidi"/>
          <w:color w:val="000000"/>
          <w:spacing w:val="192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5" w:line="211"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30303</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退职（役）费</w:t>
      </w:r>
      <w:r>
        <w:rPr>
          <w:rFonts w:hAnsiTheme="minorHAnsi" w:eastAsiaTheme="minorEastAsia" w:cstheme="minorBidi"/>
          <w:color w:val="000000"/>
          <w:spacing w:val="1471"/>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30218</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专用材料费</w:t>
      </w:r>
      <w:r>
        <w:rPr>
          <w:rFonts w:hAnsiTheme="minorHAnsi" w:eastAsiaTheme="minorEastAsia" w:cstheme="minorBidi"/>
          <w:color w:val="000000"/>
          <w:spacing w:val="81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6"/>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312</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对企业补助</w:t>
      </w:r>
      <w:r>
        <w:rPr>
          <w:rFonts w:hAnsiTheme="minorHAnsi" w:eastAsiaTheme="minorEastAsia" w:cstheme="minorBidi"/>
          <w:color w:val="000000"/>
          <w:spacing w:val="2525"/>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129" w:line="198" w:lineRule="exact"/>
        <w:ind w:left="6785"/>
        <w:rPr>
          <w:rFonts w:hAnsiTheme="minorHAnsi" w:eastAsiaTheme="minorEastAsia" w:cstheme="minorBidi"/>
          <w:color w:val="000000"/>
          <w:sz w:val="18"/>
          <w:szCs w:val="22"/>
          <w:lang w:val="en-US" w:eastAsia="en-US" w:bidi="ar-SA"/>
        </w:rPr>
        <w:sectPr>
          <w:pgSz w:w="16820" w:h="11900" w:orient="landscape"/>
          <w:pgMar w:top="1911" w:right="100" w:bottom="0" w:left="1440" w:header="720" w:footer="720" w:gutter="0"/>
          <w:pgNumType w:start="1"/>
          <w:cols w:space="720" w:num="1"/>
          <w:docGrid w:linePitch="1" w:charSpace="0"/>
        </w:sectPr>
      </w:pPr>
      <w:r>
        <w:rPr>
          <w:rFonts w:ascii="BIHJMG+TimesNewRomanPSMT" w:hAnsiTheme="minorHAnsi" w:eastAsiaTheme="minorEastAsia" w:cstheme="minorBidi"/>
          <w:color w:val="000000"/>
          <w:sz w:val="18"/>
          <w:szCs w:val="22"/>
          <w:lang w:val="en-US" w:eastAsia="en-US" w:bidi="ar-SA"/>
        </w:rPr>
        <w:t>-</w:t>
      </w:r>
      <w:r>
        <w:rPr>
          <w:rFonts w:hAnsiTheme="minorHAnsi" w:eastAsiaTheme="minorEastAsia" w:cstheme="minorBidi"/>
          <w:color w:val="000000"/>
          <w:spacing w:val="-2"/>
          <w:sz w:val="18"/>
          <w:szCs w:val="22"/>
          <w:lang w:val="en-US" w:eastAsia="en-US" w:bidi="ar-SA"/>
        </w:rPr>
        <w:t xml:space="preserve"> </w:t>
      </w:r>
      <w:r>
        <w:rPr>
          <w:rFonts w:ascii="BIHJMG+TimesNewRomanPSMT" w:hAnsiTheme="minorHAnsi" w:eastAsiaTheme="minorEastAsia" w:cstheme="minorBidi"/>
          <w:color w:val="000000"/>
          <w:spacing w:val="1"/>
          <w:sz w:val="18"/>
          <w:szCs w:val="22"/>
          <w:lang w:val="en-US" w:eastAsia="en-US" w:bidi="ar-SA"/>
        </w:rPr>
        <w:t>12</w:t>
      </w:r>
      <w:r>
        <w:rPr>
          <w:rFonts w:hAnsiTheme="minorHAnsi" w:eastAsiaTheme="minorEastAsia" w:cstheme="minorBidi"/>
          <w:color w:val="000000"/>
          <w:spacing w:val="-2"/>
          <w:sz w:val="18"/>
          <w:szCs w:val="22"/>
          <w:lang w:val="en-US" w:eastAsia="en-US" w:bidi="ar-SA"/>
        </w:rPr>
        <w:t xml:space="preserve"> </w:t>
      </w:r>
      <w:r>
        <w:rPr>
          <w:rFonts w:ascii="BIHJMG+TimesNewRomanPSMT" w:hAnsiTheme="minorHAnsi" w:eastAsiaTheme="minorEastAsia" w:cstheme="minorBidi"/>
          <w:color w:val="000000"/>
          <w:sz w:val="18"/>
          <w:szCs w:val="22"/>
          <w:lang w:val="en-US" w:eastAsia="en-US" w:bidi="ar-SA"/>
        </w:rPr>
        <w:t>-</w:t>
      </w:r>
    </w:p>
    <w:p>
      <w:pPr>
        <w:spacing w:line="209" w:lineRule="exact"/>
        <w:rPr>
          <w:rFonts w:hAnsiTheme="minorHAnsi" w:eastAsiaTheme="minorEastAsia" w:cstheme="minorBidi"/>
          <w:color w:val="000000"/>
          <w:sz w:val="20"/>
          <w:szCs w:val="22"/>
          <w:lang w:val="en-US" w:eastAsia="en-US" w:bidi="ar-SA"/>
        </w:rPr>
      </w:pPr>
      <w:r>
        <w:pict>
          <v:shape id="_x0000_s1032" o:spid="_x0000_s1032" o:spt="75" type="#_x0000_t75" style="position:absolute;left:0pt;margin-left:69.75pt;margin-top:88.7pt;height:288.7pt;width:702.9pt;mso-position-horizontal-relative:page;mso-position-vertical-relative:page;z-index:-251651072;mso-width-relative:page;mso-height-relative:page;" filled="f" o:preferrelative="t" stroked="f" coordsize="21600,21600">
            <v:path/>
            <v:fill on="f" focussize="0,0"/>
            <v:stroke on="f" joinstyle="miter"/>
            <v:imagedata r:id="rId11" o:title=""/>
            <o:lock v:ext="edit" aspectratio="t"/>
          </v:shape>
        </w:pict>
      </w:r>
      <w:r>
        <w:rPr>
          <w:rFonts w:ascii="宋体" w:hAnsiTheme="minorHAnsi" w:eastAsiaTheme="minorEastAsia" w:cstheme="minorBidi"/>
          <w:color w:val="000000"/>
          <w:sz w:val="20"/>
          <w:szCs w:val="22"/>
          <w:lang w:val="en-US" w:eastAsia="en-US" w:bidi="ar-SA"/>
        </w:rPr>
        <w:t>30304</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抚恤金</w:t>
      </w:r>
      <w:r>
        <w:rPr>
          <w:rFonts w:hAnsiTheme="minorHAnsi" w:eastAsiaTheme="minorEastAsia" w:cstheme="minorBidi"/>
          <w:color w:val="000000"/>
          <w:spacing w:val="2070"/>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30224</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被装购置费</w:t>
      </w:r>
      <w:r>
        <w:rPr>
          <w:rFonts w:hAnsiTheme="minorHAnsi" w:eastAsiaTheme="minorEastAsia" w:cstheme="minorBidi"/>
          <w:color w:val="000000"/>
          <w:spacing w:val="81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31201</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资本金注入</w:t>
      </w:r>
      <w:r>
        <w:rPr>
          <w:rFonts w:hAnsiTheme="minorHAnsi" w:eastAsiaTheme="minorEastAsia" w:cstheme="minorBidi"/>
          <w:color w:val="000000"/>
          <w:spacing w:val="2325"/>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5" w:line="211"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30305</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生活补助</w:t>
      </w:r>
      <w:r>
        <w:rPr>
          <w:rFonts w:hAnsiTheme="minorHAnsi" w:eastAsiaTheme="minorEastAsia" w:cstheme="minorBidi"/>
          <w:color w:val="000000"/>
          <w:spacing w:val="187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30225</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专用燃料费</w:t>
      </w:r>
      <w:r>
        <w:rPr>
          <w:rFonts w:hAnsiTheme="minorHAnsi" w:eastAsiaTheme="minorEastAsia" w:cstheme="minorBidi"/>
          <w:color w:val="000000"/>
          <w:spacing w:val="81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31203</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政府投资基金股权投资</w:t>
      </w:r>
      <w:r>
        <w:rPr>
          <w:rFonts w:hAnsiTheme="minorHAnsi" w:eastAsiaTheme="minorEastAsia" w:cstheme="minorBidi"/>
          <w:color w:val="000000"/>
          <w:spacing w:val="1325"/>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7" w:line="20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30306</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救济费</w:t>
      </w:r>
      <w:r>
        <w:rPr>
          <w:rFonts w:hAnsiTheme="minorHAnsi" w:eastAsiaTheme="minorEastAsia" w:cstheme="minorBidi"/>
          <w:color w:val="000000"/>
          <w:spacing w:val="2070"/>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30226</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劳务费</w:t>
      </w:r>
      <w:r>
        <w:rPr>
          <w:rFonts w:hAnsiTheme="minorHAnsi" w:eastAsiaTheme="minorEastAsia" w:cstheme="minorBidi"/>
          <w:color w:val="000000"/>
          <w:spacing w:val="12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31204</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费用补贴</w:t>
      </w:r>
      <w:r>
        <w:rPr>
          <w:rFonts w:hAnsiTheme="minorHAnsi" w:eastAsiaTheme="minorEastAsia" w:cstheme="minorBidi"/>
          <w:color w:val="000000"/>
          <w:spacing w:val="252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5" w:line="211"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30307</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医疗费补助</w:t>
      </w:r>
      <w:r>
        <w:rPr>
          <w:rFonts w:hAnsiTheme="minorHAnsi" w:eastAsiaTheme="minorEastAsia" w:cstheme="minorBidi"/>
          <w:color w:val="000000"/>
          <w:spacing w:val="167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30227</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委托业务费</w:t>
      </w:r>
      <w:r>
        <w:rPr>
          <w:rFonts w:hAnsiTheme="minorHAnsi" w:eastAsiaTheme="minorEastAsia" w:cstheme="minorBidi"/>
          <w:color w:val="000000"/>
          <w:spacing w:val="81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31205</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利息补贴</w:t>
      </w:r>
      <w:r>
        <w:rPr>
          <w:rFonts w:hAnsiTheme="minorHAnsi" w:eastAsiaTheme="minorEastAsia" w:cstheme="minorBidi"/>
          <w:color w:val="000000"/>
          <w:spacing w:val="252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7" w:line="20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30308</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助学金</w:t>
      </w:r>
      <w:r>
        <w:rPr>
          <w:rFonts w:hAnsiTheme="minorHAnsi" w:eastAsiaTheme="minorEastAsia" w:cstheme="minorBidi"/>
          <w:color w:val="000000"/>
          <w:spacing w:val="2070"/>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30228</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工会经费</w:t>
      </w:r>
      <w:r>
        <w:rPr>
          <w:rFonts w:hAnsiTheme="minorHAnsi" w:eastAsiaTheme="minorEastAsia" w:cstheme="minorBidi"/>
          <w:color w:val="000000"/>
          <w:spacing w:val="1017"/>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31299</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其他对企业补助</w:t>
      </w:r>
      <w:r>
        <w:rPr>
          <w:rFonts w:hAnsiTheme="minorHAnsi" w:eastAsiaTheme="minorEastAsia" w:cstheme="minorBidi"/>
          <w:color w:val="000000"/>
          <w:spacing w:val="192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7" w:line="20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30309</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奖励金</w:t>
      </w:r>
      <w:r>
        <w:rPr>
          <w:rFonts w:hAnsiTheme="minorHAnsi" w:eastAsiaTheme="minorEastAsia" w:cstheme="minorBidi"/>
          <w:color w:val="000000"/>
          <w:spacing w:val="2070"/>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30229</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福利费</w:t>
      </w:r>
      <w:r>
        <w:rPr>
          <w:rFonts w:hAnsiTheme="minorHAnsi" w:eastAsiaTheme="minorEastAsia" w:cstheme="minorBidi"/>
          <w:color w:val="000000"/>
          <w:spacing w:val="12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0.38</w:t>
      </w:r>
      <w:r>
        <w:rPr>
          <w:rFonts w:hAnsiTheme="minorHAnsi" w:eastAsiaTheme="minorEastAsia" w:cstheme="minorBidi"/>
          <w:color w:val="000000"/>
          <w:spacing w:val="486"/>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313</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对社会保障基金补助</w:t>
      </w:r>
      <w:r>
        <w:rPr>
          <w:rFonts w:hAnsiTheme="minorHAnsi" w:eastAsiaTheme="minorEastAsia" w:cstheme="minorBidi"/>
          <w:color w:val="000000"/>
          <w:spacing w:val="172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5" w:line="211"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30310</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个人农业生产补贴</w:t>
      </w:r>
      <w:r>
        <w:rPr>
          <w:rFonts w:hAnsiTheme="minorHAnsi" w:eastAsiaTheme="minorEastAsia" w:cstheme="minorBidi"/>
          <w:color w:val="000000"/>
          <w:spacing w:val="107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30231</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公务用车运行维护费</w:t>
      </w:r>
      <w:r>
        <w:rPr>
          <w:rFonts w:hAnsiTheme="minorHAnsi" w:eastAsiaTheme="minorEastAsia" w:cstheme="minorBidi"/>
          <w:color w:val="000000"/>
          <w:spacing w:val="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2.2</w:t>
      </w:r>
      <w:r>
        <w:rPr>
          <w:rFonts w:hAnsiTheme="minorHAnsi" w:eastAsiaTheme="minorEastAsia" w:cstheme="minorBidi"/>
          <w:color w:val="000000"/>
          <w:spacing w:val="587"/>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31302</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对社会保险基金补助</w:t>
      </w:r>
      <w:r>
        <w:rPr>
          <w:rFonts w:hAnsiTheme="minorHAnsi" w:eastAsiaTheme="minorEastAsia" w:cstheme="minorBidi"/>
          <w:color w:val="000000"/>
          <w:spacing w:val="152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7" w:line="20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30399</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对其他个人和家庭的补助支出</w:t>
      </w:r>
      <w:r>
        <w:rPr>
          <w:rFonts w:hAnsiTheme="minorHAnsi" w:eastAsiaTheme="minorEastAsia" w:cstheme="minorBidi"/>
          <w:color w:val="000000"/>
          <w:spacing w:val="72"/>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30239</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其他交通费用</w:t>
      </w:r>
      <w:r>
        <w:rPr>
          <w:rFonts w:hAnsiTheme="minorHAnsi" w:eastAsiaTheme="minorEastAsia" w:cstheme="minorBidi"/>
          <w:color w:val="000000"/>
          <w:spacing w:val="6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0.64</w:t>
      </w:r>
      <w:r>
        <w:rPr>
          <w:rFonts w:hAnsiTheme="minorHAnsi" w:eastAsiaTheme="minorEastAsia" w:cstheme="minorBidi"/>
          <w:color w:val="000000"/>
          <w:spacing w:val="4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31303</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补充全国社会保障基金</w:t>
      </w:r>
      <w:r>
        <w:rPr>
          <w:rFonts w:hAnsiTheme="minorHAnsi" w:eastAsiaTheme="minorEastAsia" w:cstheme="minorBidi"/>
          <w:color w:val="000000"/>
          <w:spacing w:val="1325"/>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5" w:line="211" w:lineRule="exact"/>
        <w:ind w:left="4730"/>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30240</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税金及附加费用</w:t>
      </w:r>
      <w:r>
        <w:rPr>
          <w:rFonts w:hAnsiTheme="minorHAnsi" w:eastAsiaTheme="minorEastAsia" w:cstheme="minorBidi"/>
          <w:color w:val="000000"/>
          <w:spacing w:val="417"/>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6"/>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399</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其他支出</w:t>
      </w:r>
      <w:r>
        <w:rPr>
          <w:rFonts w:hAnsiTheme="minorHAnsi" w:eastAsiaTheme="minorEastAsia" w:cstheme="minorBidi"/>
          <w:color w:val="000000"/>
          <w:spacing w:val="272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7" w:line="209" w:lineRule="exact"/>
        <w:ind w:left="4730"/>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30299</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其他商品和服务支出</w:t>
      </w:r>
      <w:r>
        <w:rPr>
          <w:rFonts w:hAnsiTheme="minorHAnsi" w:eastAsiaTheme="minorEastAsia" w:cstheme="minorBidi"/>
          <w:color w:val="000000"/>
          <w:spacing w:val="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1.62</w:t>
      </w:r>
      <w:r>
        <w:rPr>
          <w:rFonts w:hAnsiTheme="minorHAnsi" w:eastAsiaTheme="minorEastAsia" w:cstheme="minorBidi"/>
          <w:color w:val="000000"/>
          <w:spacing w:val="4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39906</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pacing w:val="-1"/>
          <w:sz w:val="20"/>
          <w:szCs w:val="22"/>
          <w:lang w:val="en-US" w:eastAsia="en-US" w:bidi="ar-SA"/>
        </w:rPr>
        <w:t>赠与</w:t>
      </w:r>
      <w:r>
        <w:rPr>
          <w:rFonts w:hAnsiTheme="minorHAnsi" w:eastAsiaTheme="minorEastAsia" w:cstheme="minorBidi"/>
          <w:color w:val="000000"/>
          <w:spacing w:val="292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5" w:after="97" w:line="211" w:lineRule="exact"/>
        <w:ind w:left="4730"/>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pacing w:val="1"/>
          <w:sz w:val="20"/>
          <w:szCs w:val="22"/>
          <w:lang w:val="en-US" w:eastAsia="en-US" w:bidi="ar-SA"/>
        </w:rPr>
        <w:t>307</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债务利息及费用支出</w:t>
      </w:r>
      <w:r>
        <w:rPr>
          <w:rFonts w:hAnsiTheme="minorHAnsi" w:eastAsiaTheme="minorEastAsia" w:cstheme="minorBidi"/>
          <w:color w:val="000000"/>
          <w:spacing w:val="2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39907</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国家赔偿费用支出</w:t>
      </w:r>
      <w:r>
        <w:rPr>
          <w:rFonts w:hAnsiTheme="minorHAnsi" w:eastAsiaTheme="minorEastAsia" w:cstheme="minorBidi"/>
          <w:color w:val="000000"/>
          <w:spacing w:val="1725"/>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tbl>
      <w:tblPr>
        <w:tblStyle w:val="3"/>
        <w:tblW w:w="0" w:type="auto"/>
        <w:tblInd w:w="0" w:type="dxa"/>
        <w:tblLayout w:type="autofit"/>
        <w:tblCellMar>
          <w:top w:w="0" w:type="dxa"/>
          <w:left w:w="0" w:type="dxa"/>
          <w:bottom w:w="0" w:type="dxa"/>
          <w:right w:w="0" w:type="dxa"/>
        </w:tblCellMar>
      </w:tblPr>
      <w:tblGrid>
        <w:gridCol w:w="4730"/>
        <w:gridCol w:w="4725"/>
        <w:gridCol w:w="20"/>
        <w:gridCol w:w="3554"/>
        <w:gridCol w:w="20"/>
        <w:gridCol w:w="179"/>
      </w:tblGrid>
      <w:tr>
        <w:tblPrEx>
          <w:tblCellMar>
            <w:top w:w="0" w:type="dxa"/>
            <w:left w:w="0" w:type="dxa"/>
            <w:bottom w:w="0" w:type="dxa"/>
            <w:right w:w="0" w:type="dxa"/>
          </w:tblCellMar>
        </w:tblPrEx>
        <w:trPr>
          <w:trHeight w:val="511" w:hRule="atLeast"/>
        </w:trPr>
        <w:tc>
          <w:tcPr>
            <w:tcW w:w="473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4725" w:type="dxa"/>
            <w:noWrap w:val="0"/>
            <w:vAlign w:val="top"/>
          </w:tcPr>
          <w:p>
            <w:pPr>
              <w:spacing w:before="156" w:line="19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30701</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国内债务付息</w:t>
            </w:r>
            <w:r>
              <w:rPr>
                <w:rFonts w:hAnsiTheme="minorHAnsi" w:eastAsiaTheme="minorEastAsia" w:cstheme="minorBidi"/>
                <w:color w:val="000000"/>
                <w:spacing w:val="6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39908</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3554" w:type="dxa"/>
            <w:noWrap w:val="0"/>
            <w:vAlign w:val="top"/>
          </w:tcPr>
          <w:p>
            <w:pPr>
              <w:spacing w:line="199" w:lineRule="exact"/>
              <w:ind w:left="199"/>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对民间非营利组织和群众性自治组织</w:t>
            </w:r>
          </w:p>
          <w:p>
            <w:pPr>
              <w:spacing w:before="113"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补贴</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179" w:type="dxa"/>
            <w:noWrap w:val="0"/>
            <w:vAlign w:val="top"/>
          </w:tcPr>
          <w:p>
            <w:pPr>
              <w:spacing w:before="156" w:line="199" w:lineRule="exact"/>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0</w:t>
            </w:r>
          </w:p>
        </w:tc>
      </w:tr>
    </w:tbl>
    <w:p>
      <w:pPr>
        <w:spacing w:before="137" w:line="209" w:lineRule="exact"/>
        <w:ind w:left="4730"/>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30702</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国外债务付息</w:t>
      </w:r>
      <w:r>
        <w:rPr>
          <w:rFonts w:hAnsiTheme="minorHAnsi" w:eastAsiaTheme="minorEastAsia" w:cstheme="minorBidi"/>
          <w:color w:val="000000"/>
          <w:spacing w:val="61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r>
        <w:rPr>
          <w:rFonts w:hAnsiTheme="minorHAnsi" w:eastAsiaTheme="minorEastAsia" w:cstheme="minorBidi"/>
          <w:color w:val="000000"/>
          <w:spacing w:val="786"/>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39999</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其他支出</w:t>
      </w:r>
      <w:r>
        <w:rPr>
          <w:rFonts w:hAnsiTheme="minorHAnsi" w:eastAsiaTheme="minorEastAsia" w:cstheme="minorBidi"/>
          <w:color w:val="000000"/>
          <w:spacing w:val="2524"/>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5" w:line="211" w:lineRule="exact"/>
        <w:ind w:left="4730"/>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30703</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国内债务发行费用</w:t>
      </w:r>
      <w:r>
        <w:rPr>
          <w:rFonts w:hAnsiTheme="minorHAnsi" w:eastAsiaTheme="minorEastAsia" w:cstheme="minorBidi"/>
          <w:color w:val="000000"/>
          <w:spacing w:val="21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7" w:line="209" w:lineRule="exact"/>
        <w:ind w:left="4730"/>
        <w:rPr>
          <w:rFonts w:hAnsiTheme="minorHAnsi" w:eastAsiaTheme="minorEastAsia" w:cstheme="minorBidi"/>
          <w:color w:val="000000"/>
          <w:sz w:val="20"/>
          <w:szCs w:val="22"/>
          <w:lang w:val="en-US" w:eastAsia="en-US" w:bidi="ar-SA"/>
        </w:rPr>
      </w:pPr>
      <w:r>
        <w:rPr>
          <w:rFonts w:ascii="宋体" w:hAnsiTheme="minorHAnsi" w:eastAsiaTheme="minorEastAsia" w:cstheme="minorBidi"/>
          <w:color w:val="000000"/>
          <w:sz w:val="20"/>
          <w:szCs w:val="22"/>
          <w:lang w:val="en-US" w:eastAsia="en-US" w:bidi="ar-SA"/>
        </w:rPr>
        <w:t>30704</w:t>
      </w:r>
      <w:r>
        <w:rPr>
          <w:rFonts w:hAnsiTheme="minorHAnsi" w:eastAsiaTheme="minorEastAsia" w:cstheme="minorBidi"/>
          <w:color w:val="000000"/>
          <w:spacing w:val="519"/>
          <w:sz w:val="20"/>
          <w:szCs w:val="22"/>
          <w:lang w:val="en-US" w:eastAsia="en-US" w:bidi="ar-SA"/>
        </w:rPr>
        <w:t xml:space="preserve"> </w:t>
      </w:r>
      <w:r>
        <w:rPr>
          <w:rFonts w:ascii="宋体" w:hAnsi="宋体" w:cs="宋体" w:eastAsiaTheme="minorEastAsia"/>
          <w:color w:val="000000"/>
          <w:sz w:val="20"/>
          <w:szCs w:val="22"/>
          <w:lang w:val="en-US" w:eastAsia="en-US" w:bidi="ar-SA"/>
        </w:rPr>
        <w:t>国外债务发行费用</w:t>
      </w:r>
      <w:r>
        <w:rPr>
          <w:rFonts w:hAnsiTheme="minorHAnsi" w:eastAsiaTheme="minorEastAsia" w:cstheme="minorBidi"/>
          <w:color w:val="000000"/>
          <w:spacing w:val="218"/>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0</w:t>
      </w:r>
    </w:p>
    <w:p>
      <w:pPr>
        <w:spacing w:before="125" w:line="211" w:lineRule="exact"/>
        <w:ind w:left="1282"/>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人员经费合计</w:t>
      </w:r>
      <w:r>
        <w:rPr>
          <w:rFonts w:hAnsiTheme="minorHAnsi" w:eastAsiaTheme="minorEastAsia" w:cstheme="minorBidi"/>
          <w:color w:val="000000"/>
          <w:spacing w:val="1259"/>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76.43</w:t>
      </w:r>
      <w:r>
        <w:rPr>
          <w:rFonts w:hAnsiTheme="minorHAnsi" w:eastAsiaTheme="minorEastAsia" w:cstheme="minorBidi"/>
          <w:color w:val="000000"/>
          <w:spacing w:val="3932"/>
          <w:sz w:val="20"/>
          <w:szCs w:val="22"/>
          <w:lang w:val="en-US" w:eastAsia="en-US" w:bidi="ar-SA"/>
        </w:rPr>
        <w:t xml:space="preserve"> </w:t>
      </w:r>
      <w:r>
        <w:rPr>
          <w:rFonts w:ascii="宋体" w:hAnsi="宋体" w:cs="宋体" w:eastAsiaTheme="minorEastAsia"/>
          <w:color w:val="000000"/>
          <w:sz w:val="20"/>
          <w:szCs w:val="22"/>
          <w:lang w:val="en-US" w:eastAsia="en-US" w:bidi="ar-SA"/>
        </w:rPr>
        <w:t>公用经费合计</w:t>
      </w:r>
      <w:r>
        <w:rPr>
          <w:rFonts w:hAnsiTheme="minorHAnsi" w:eastAsiaTheme="minorEastAsia" w:cstheme="minorBidi"/>
          <w:color w:val="000000"/>
          <w:spacing w:val="3523"/>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24.45</w:t>
      </w:r>
    </w:p>
    <w:p>
      <w:pPr>
        <w:spacing w:before="175" w:line="20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注：本表反映部门本年度一般公共预算财政拨款基本支出明细情况。本表金额转换为万元时，因四舍五入可能存在尾差。</w:t>
      </w:r>
    </w:p>
    <w:p>
      <w:pPr>
        <w:spacing w:before="3152" w:line="198" w:lineRule="exact"/>
        <w:ind w:left="6785"/>
        <w:rPr>
          <w:rFonts w:hAnsiTheme="minorHAnsi" w:eastAsiaTheme="minorEastAsia" w:cstheme="minorBidi"/>
          <w:color w:val="000000"/>
          <w:sz w:val="18"/>
          <w:szCs w:val="22"/>
          <w:lang w:val="en-US" w:eastAsia="en-US" w:bidi="ar-SA"/>
        </w:rPr>
        <w:sectPr>
          <w:pgSz w:w="16820" w:h="11900" w:orient="landscape"/>
          <w:pgMar w:top="1876" w:right="100" w:bottom="0" w:left="1440" w:header="720" w:footer="720" w:gutter="0"/>
          <w:pgNumType w:start="1"/>
          <w:cols w:space="720" w:num="1"/>
          <w:docGrid w:linePitch="1" w:charSpace="0"/>
        </w:sectPr>
      </w:pPr>
      <w:r>
        <w:rPr>
          <w:rFonts w:ascii="WRSJHO+TimesNewRomanPSMT" w:hAnsiTheme="minorHAnsi" w:eastAsiaTheme="minorEastAsia" w:cstheme="minorBidi"/>
          <w:color w:val="000000"/>
          <w:sz w:val="18"/>
          <w:szCs w:val="22"/>
          <w:lang w:val="en-US" w:eastAsia="en-US" w:bidi="ar-SA"/>
        </w:rPr>
        <w:t>-</w:t>
      </w:r>
      <w:r>
        <w:rPr>
          <w:rFonts w:hAnsiTheme="minorHAnsi" w:eastAsiaTheme="minorEastAsia" w:cstheme="minorBidi"/>
          <w:color w:val="000000"/>
          <w:spacing w:val="-2"/>
          <w:sz w:val="18"/>
          <w:szCs w:val="22"/>
          <w:lang w:val="en-US" w:eastAsia="en-US" w:bidi="ar-SA"/>
        </w:rPr>
        <w:t xml:space="preserve"> </w:t>
      </w:r>
      <w:r>
        <w:rPr>
          <w:rFonts w:ascii="WRSJHO+TimesNewRomanPSMT" w:hAnsiTheme="minorHAnsi" w:eastAsiaTheme="minorEastAsia" w:cstheme="minorBidi"/>
          <w:color w:val="000000"/>
          <w:spacing w:val="1"/>
          <w:sz w:val="18"/>
          <w:szCs w:val="22"/>
          <w:lang w:val="en-US" w:eastAsia="en-US" w:bidi="ar-SA"/>
        </w:rPr>
        <w:t>13</w:t>
      </w:r>
      <w:r>
        <w:rPr>
          <w:rFonts w:hAnsiTheme="minorHAnsi" w:eastAsiaTheme="minorEastAsia" w:cstheme="minorBidi"/>
          <w:color w:val="000000"/>
          <w:spacing w:val="-2"/>
          <w:sz w:val="18"/>
          <w:szCs w:val="22"/>
          <w:lang w:val="en-US" w:eastAsia="en-US" w:bidi="ar-SA"/>
        </w:rPr>
        <w:t xml:space="preserve"> </w:t>
      </w:r>
    </w:p>
    <w:p>
      <w:pPr>
        <w:spacing w:before="103" w:line="209" w:lineRule="exact"/>
        <w:rPr>
          <w:rFonts w:ascii="宋体" w:hAnsi="宋体" w:cs="宋体" w:eastAsiaTheme="minorEastAsia"/>
          <w:color w:val="000000"/>
          <w:sz w:val="20"/>
          <w:szCs w:val="22"/>
          <w:lang w:val="en-US" w:eastAsia="en-US" w:bidi="ar-SA"/>
        </w:rPr>
      </w:pPr>
    </w:p>
    <w:p>
      <w:pPr>
        <w:spacing w:before="103" w:line="209" w:lineRule="exact"/>
        <w:rPr>
          <w:rFonts w:ascii="宋体" w:hAnsi="宋体" w:cs="宋体" w:eastAsiaTheme="minorEastAsia"/>
          <w:color w:val="000000"/>
          <w:sz w:val="20"/>
          <w:szCs w:val="22"/>
          <w:lang w:val="en-US" w:eastAsia="en-US" w:bidi="ar-SA"/>
        </w:rPr>
      </w:pPr>
    </w:p>
    <w:p>
      <w:pPr>
        <w:spacing w:before="103" w:line="209" w:lineRule="exact"/>
        <w:rPr>
          <w:rFonts w:ascii="宋体" w:hAnsi="宋体" w:cs="宋体" w:eastAsiaTheme="minorEastAsia"/>
          <w:color w:val="000000"/>
          <w:sz w:val="20"/>
          <w:szCs w:val="22"/>
          <w:lang w:val="en-US" w:eastAsia="en-US" w:bidi="ar-SA"/>
        </w:rPr>
      </w:pPr>
    </w:p>
    <w:p>
      <w:pPr>
        <w:widowControl/>
        <w:jc w:val="center"/>
        <w:textAlignment w:val="center"/>
        <w:rPr>
          <w:rFonts w:hint="default" w:ascii="宋体" w:hAnsi="宋体" w:eastAsia="宋体" w:cs="宋体"/>
          <w:color w:val="000000"/>
          <w:kern w:val="0"/>
          <w:sz w:val="19"/>
          <w:szCs w:val="19"/>
          <w:lang w:val="en-US" w:eastAsia="zh-CN" w:bidi="ar"/>
        </w:rPr>
      </w:pPr>
      <w:r>
        <w:rPr>
          <w:rFonts w:hint="default" w:ascii="Comic Sans MS" w:hAnsi="Comic Sans MS" w:eastAsia="华文中宋" w:cs="Comic Sans MS"/>
          <w:b/>
          <w:bCs/>
          <w:color w:val="000000"/>
          <w:kern w:val="0"/>
          <w:sz w:val="31"/>
          <w:szCs w:val="31"/>
          <w:lang w:val="en-US" w:eastAsia="zh-CN" w:bidi="ar"/>
        </w:rPr>
        <w:t>一般公共预算财政拨款“三公”经费支出决算表</w:t>
      </w:r>
    </w:p>
    <w:p>
      <w:pPr>
        <w:widowControl/>
        <w:jc w:val="center"/>
        <w:textAlignment w:val="center"/>
        <w:rPr>
          <w:rFonts w:hint="eastAsia" w:ascii="仿宋_GB2312" w:hAnsi="仿宋_GB2312" w:eastAsia="仿宋_GB2312" w:cs="仿宋_GB2312"/>
          <w:b/>
          <w:bCs/>
          <w:color w:val="000000"/>
          <w:kern w:val="0"/>
          <w:sz w:val="24"/>
          <w:szCs w:val="24"/>
        </w:rPr>
      </w:pPr>
      <w:r>
        <w:rPr>
          <w:rFonts w:hint="eastAsia" w:ascii="宋体" w:hAnsi="宋体" w:eastAsia="宋体" w:cs="宋体"/>
          <w:color w:val="000000"/>
          <w:kern w:val="0"/>
          <w:sz w:val="19"/>
          <w:szCs w:val="19"/>
          <w:lang w:val="en-US" w:eastAsia="zh-CN" w:bidi="ar"/>
        </w:rPr>
        <w:t xml:space="preserve">                                                                                                                                公开0</w:t>
      </w:r>
      <w:r>
        <w:rPr>
          <w:rFonts w:hint="eastAsia" w:ascii="宋体" w:hAnsi="宋体" w:cs="宋体"/>
          <w:color w:val="000000"/>
          <w:kern w:val="0"/>
          <w:sz w:val="19"/>
          <w:szCs w:val="19"/>
          <w:lang w:val="en-US" w:eastAsia="zh-CN" w:bidi="ar"/>
        </w:rPr>
        <w:t>7</w:t>
      </w:r>
      <w:r>
        <w:rPr>
          <w:rFonts w:hint="eastAsia" w:ascii="宋体" w:hAnsi="宋体" w:eastAsia="宋体" w:cs="宋体"/>
          <w:color w:val="000000"/>
          <w:kern w:val="0"/>
          <w:sz w:val="19"/>
          <w:szCs w:val="19"/>
          <w:lang w:val="en-US" w:eastAsia="zh-CN" w:bidi="ar"/>
        </w:rPr>
        <w:t>表</w:t>
      </w:r>
    </w:p>
    <w:p>
      <w:pPr>
        <w:keepNext w:val="0"/>
        <w:keepLines w:val="0"/>
        <w:widowControl/>
        <w:suppressLineNumbers w:val="0"/>
        <w:autoSpaceDE/>
        <w:autoSpaceDN/>
        <w:spacing w:before="0" w:after="0" w:line="240" w:lineRule="auto"/>
        <w:ind w:left="0" w:right="0" w:firstLine="380" w:firstLineChars="200"/>
        <w:jc w:val="both"/>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 xml:space="preserve">部门：罗山石材专业园区管理委员会                                                                    </w:t>
      </w:r>
      <w:r>
        <w:rPr>
          <w:rFonts w:hint="eastAsia" w:ascii="宋体" w:hAnsi="宋体" w:cs="宋体"/>
          <w:color w:val="000000"/>
          <w:kern w:val="0"/>
          <w:sz w:val="19"/>
          <w:szCs w:val="19"/>
          <w:lang w:val="en-US" w:eastAsia="zh-CN" w:bidi="ar"/>
        </w:rPr>
        <w:t xml:space="preserve">                                  </w:t>
      </w:r>
      <w:r>
        <w:rPr>
          <w:rFonts w:hint="eastAsia" w:ascii="宋体" w:hAnsi="宋体" w:eastAsia="宋体" w:cs="宋体"/>
          <w:color w:val="000000"/>
          <w:kern w:val="0"/>
          <w:sz w:val="19"/>
          <w:szCs w:val="19"/>
          <w:lang w:val="en-US" w:eastAsia="zh-CN" w:bidi="ar"/>
        </w:rPr>
        <w:t>单位：万元</w:t>
      </w:r>
    </w:p>
    <w:tbl>
      <w:tblPr>
        <w:tblStyle w:val="3"/>
        <w:tblW w:w="0" w:type="auto"/>
        <w:tblInd w:w="28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trPr>
        <w:tc>
          <w:tcPr>
            <w:tcW w:w="6901" w:type="dxa"/>
            <w:gridSpan w:val="6"/>
            <w:tcBorders>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预算数</w:t>
            </w:r>
          </w:p>
        </w:tc>
        <w:tc>
          <w:tcPr>
            <w:tcW w:w="6906" w:type="dxa"/>
            <w:gridSpan w:val="6"/>
            <w:tcBorders>
              <w:left w:val="single" w:color="000000" w:sz="4" w:space="0"/>
              <w:bottom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5" w:hRule="atLeast"/>
        </w:trPr>
        <w:tc>
          <w:tcPr>
            <w:tcW w:w="1151" w:type="dxa"/>
            <w:vMerge w:val="restart"/>
            <w:tcBorders>
              <w:top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因公出国</w:t>
            </w:r>
          </w:p>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（境）费</w:t>
            </w:r>
          </w:p>
        </w:tc>
        <w:tc>
          <w:tcPr>
            <w:tcW w:w="345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公务接待费</w:t>
            </w:r>
          </w:p>
        </w:tc>
        <w:tc>
          <w:tcPr>
            <w:tcW w:w="11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p>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p>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因公出国</w:t>
            </w:r>
          </w:p>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（境）费</w:t>
            </w:r>
          </w:p>
        </w:tc>
        <w:tc>
          <w:tcPr>
            <w:tcW w:w="345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公务用车购置及运行费</w:t>
            </w:r>
          </w:p>
        </w:tc>
        <w:tc>
          <w:tcPr>
            <w:tcW w:w="1151" w:type="dxa"/>
            <w:vMerge w:val="restart"/>
            <w:tcBorders>
              <w:top w:val="single" w:color="000000" w:sz="4" w:space="0"/>
              <w:left w:val="single" w:color="000000" w:sz="4" w:space="0"/>
              <w:bottom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公务接待费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trPr>
        <w:tc>
          <w:tcPr>
            <w:tcW w:w="1151" w:type="dxa"/>
            <w:vMerge w:val="continue"/>
            <w:tcBorders>
              <w:top w:val="nil"/>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p>
        </w:tc>
        <w:tc>
          <w:tcPr>
            <w:tcW w:w="1149"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小计</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公务用车</w:t>
            </w:r>
          </w:p>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购置费</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公务用车</w:t>
            </w:r>
          </w:p>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运行费</w:t>
            </w:r>
          </w:p>
        </w:tc>
        <w:tc>
          <w:tcPr>
            <w:tcW w:w="115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p>
        </w:tc>
        <w:tc>
          <w:tcPr>
            <w:tcW w:w="1151"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p>
        </w:tc>
        <w:tc>
          <w:tcPr>
            <w:tcW w:w="1151"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小计</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公务用车</w:t>
            </w:r>
          </w:p>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购置费</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公务用车</w:t>
            </w:r>
          </w:p>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运行费</w:t>
            </w:r>
          </w:p>
        </w:tc>
        <w:tc>
          <w:tcPr>
            <w:tcW w:w="1151" w:type="dxa"/>
            <w:vMerge w:val="continue"/>
            <w:tcBorders>
              <w:top w:val="nil"/>
              <w:left w:val="single" w:color="000000" w:sz="4" w:space="0"/>
              <w:bottom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3" w:hRule="atLeast"/>
        </w:trPr>
        <w:tc>
          <w:tcPr>
            <w:tcW w:w="1151"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1</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4</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6</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7</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8</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9</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10</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11</w:t>
            </w:r>
          </w:p>
        </w:tc>
        <w:tc>
          <w:tcPr>
            <w:tcW w:w="1151"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autoSpaceDE/>
              <w:autoSpaceDN/>
              <w:spacing w:before="0" w:after="0" w:line="240" w:lineRule="auto"/>
              <w:ind w:left="0" w:right="0"/>
              <w:jc w:val="center"/>
              <w:rPr>
                <w:rFonts w:hint="default" w:ascii="宋体" w:hAnsi="宋体" w:eastAsia="宋体" w:cs="宋体"/>
                <w:color w:val="000000"/>
                <w:kern w:val="0"/>
                <w:sz w:val="19"/>
                <w:szCs w:val="19"/>
                <w:lang w:val="en-US" w:eastAsia="zh-CN" w:bidi="ar"/>
              </w:rPr>
            </w:pPr>
            <w:r>
              <w:rPr>
                <w:rFonts w:hint="default" w:ascii="宋体" w:hAnsi="宋体" w:eastAsia="宋体" w:cs="宋体"/>
                <w:color w:val="000000"/>
                <w:kern w:val="0"/>
                <w:sz w:val="19"/>
                <w:szCs w:val="19"/>
                <w:lang w:val="en-US" w:eastAsia="zh-CN" w:bidi="ar"/>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9" w:hRule="atLeast"/>
        </w:trPr>
        <w:tc>
          <w:tcPr>
            <w:tcW w:w="1151" w:type="dxa"/>
            <w:tcBorders>
              <w:top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right"/>
              <w:rPr>
                <w:rFonts w:hint="default" w:ascii="宋体" w:hAnsi="宋体" w:eastAsia="宋体" w:cs="宋体"/>
                <w:color w:val="000000"/>
                <w:kern w:val="0"/>
                <w:sz w:val="19"/>
                <w:szCs w:val="19"/>
                <w:lang w:val="en-US" w:eastAsia="zh-CN" w:bidi="ar"/>
              </w:rPr>
            </w:pPr>
            <w:r>
              <w:rPr>
                <w:rFonts w:hint="eastAsia" w:ascii="宋体" w:hAnsi="宋体" w:cs="宋体"/>
                <w:color w:val="000000"/>
                <w:kern w:val="0"/>
                <w:sz w:val="19"/>
                <w:szCs w:val="19"/>
                <w:lang w:val="en-US" w:eastAsia="zh-CN" w:bidi="ar"/>
              </w:rPr>
              <w:t>6.93</w:t>
            </w:r>
          </w:p>
        </w:tc>
        <w:tc>
          <w:tcPr>
            <w:tcW w:w="1149"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right"/>
              <w:rPr>
                <w:rFonts w:hint="default" w:ascii="宋体" w:hAnsi="宋体" w:eastAsia="宋体" w:cs="宋体"/>
                <w:color w:val="000000"/>
                <w:kern w:val="0"/>
                <w:sz w:val="19"/>
                <w:szCs w:val="19"/>
                <w:lang w:val="en-US" w:eastAsia="zh-CN" w:bidi="ar"/>
              </w:rPr>
            </w:pPr>
            <w:r>
              <w:rPr>
                <w:rFonts w:hint="eastAsia" w:ascii="宋体" w:hAnsi="宋体" w:cs="宋体"/>
                <w:color w:val="000000"/>
                <w:kern w:val="0"/>
                <w:sz w:val="19"/>
                <w:szCs w:val="19"/>
                <w:lang w:val="en-US" w:eastAsia="zh-CN" w:bidi="ar"/>
              </w:rPr>
              <w:t>0.00</w:t>
            </w:r>
          </w:p>
        </w:tc>
        <w:tc>
          <w:tcPr>
            <w:tcW w:w="115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right"/>
              <w:rPr>
                <w:rFonts w:hint="default" w:ascii="宋体" w:hAnsi="宋体" w:eastAsia="宋体" w:cs="宋体"/>
                <w:color w:val="000000"/>
                <w:kern w:val="0"/>
                <w:sz w:val="19"/>
                <w:szCs w:val="19"/>
                <w:lang w:val="en-US" w:eastAsia="zh-CN" w:bidi="ar"/>
              </w:rPr>
            </w:pPr>
            <w:r>
              <w:rPr>
                <w:rFonts w:hint="eastAsia" w:ascii="宋体" w:hAnsi="宋体" w:cs="宋体"/>
                <w:color w:val="000000"/>
                <w:kern w:val="0"/>
                <w:sz w:val="19"/>
                <w:szCs w:val="19"/>
                <w:lang w:val="en-US" w:eastAsia="zh-CN" w:bidi="ar"/>
              </w:rPr>
              <w:t>2.2</w:t>
            </w:r>
          </w:p>
        </w:tc>
        <w:tc>
          <w:tcPr>
            <w:tcW w:w="115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right"/>
              <w:rPr>
                <w:rFonts w:hint="default" w:ascii="宋体" w:hAnsi="宋体" w:eastAsia="宋体" w:cs="宋体"/>
                <w:color w:val="000000"/>
                <w:kern w:val="0"/>
                <w:sz w:val="19"/>
                <w:szCs w:val="19"/>
                <w:lang w:val="en-US" w:eastAsia="zh-CN" w:bidi="ar"/>
              </w:rPr>
            </w:pPr>
            <w:r>
              <w:rPr>
                <w:rFonts w:hint="eastAsia" w:ascii="宋体" w:hAnsi="宋体" w:cs="宋体"/>
                <w:color w:val="000000"/>
                <w:kern w:val="0"/>
                <w:sz w:val="19"/>
                <w:szCs w:val="19"/>
                <w:lang w:val="en-US" w:eastAsia="zh-CN" w:bidi="ar"/>
              </w:rPr>
              <w:t>0.00</w:t>
            </w:r>
          </w:p>
        </w:tc>
        <w:tc>
          <w:tcPr>
            <w:tcW w:w="1151"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right"/>
              <w:rPr>
                <w:rFonts w:hint="default" w:ascii="宋体" w:hAnsi="宋体" w:eastAsia="宋体" w:cs="宋体"/>
                <w:color w:val="000000"/>
                <w:kern w:val="0"/>
                <w:sz w:val="19"/>
                <w:szCs w:val="19"/>
                <w:lang w:val="en-US" w:eastAsia="zh-CN" w:bidi="ar"/>
              </w:rPr>
            </w:pPr>
            <w:r>
              <w:rPr>
                <w:rFonts w:hint="eastAsia" w:ascii="宋体" w:hAnsi="宋体" w:cs="宋体"/>
                <w:color w:val="000000"/>
                <w:kern w:val="0"/>
                <w:sz w:val="19"/>
                <w:szCs w:val="19"/>
                <w:lang w:val="en-US" w:eastAsia="zh-CN" w:bidi="ar"/>
              </w:rPr>
              <w:t>2.2</w:t>
            </w:r>
          </w:p>
        </w:tc>
        <w:tc>
          <w:tcPr>
            <w:tcW w:w="115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right"/>
              <w:rPr>
                <w:rFonts w:hint="default" w:ascii="宋体" w:hAnsi="宋体" w:eastAsia="宋体" w:cs="宋体"/>
                <w:color w:val="000000"/>
                <w:kern w:val="0"/>
                <w:sz w:val="19"/>
                <w:szCs w:val="19"/>
                <w:lang w:val="en-US" w:eastAsia="zh-CN" w:bidi="ar"/>
              </w:rPr>
            </w:pPr>
            <w:r>
              <w:rPr>
                <w:rFonts w:hint="eastAsia" w:ascii="宋体" w:hAnsi="宋体" w:cs="宋体"/>
                <w:color w:val="000000"/>
                <w:kern w:val="0"/>
                <w:sz w:val="19"/>
                <w:szCs w:val="19"/>
                <w:lang w:val="en-US" w:eastAsia="zh-CN" w:bidi="ar"/>
              </w:rPr>
              <w:t>4.73</w:t>
            </w:r>
          </w:p>
        </w:tc>
        <w:tc>
          <w:tcPr>
            <w:tcW w:w="1151"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right"/>
              <w:rPr>
                <w:rFonts w:hint="default" w:ascii="宋体" w:hAnsi="宋体" w:eastAsia="宋体" w:cs="宋体"/>
                <w:color w:val="000000"/>
                <w:kern w:val="0"/>
                <w:sz w:val="19"/>
                <w:szCs w:val="19"/>
                <w:lang w:val="en-US" w:eastAsia="zh-CN" w:bidi="ar"/>
              </w:rPr>
            </w:pPr>
            <w:r>
              <w:rPr>
                <w:rFonts w:hint="eastAsia" w:ascii="宋体" w:hAnsi="宋体" w:cs="宋体"/>
                <w:color w:val="000000"/>
                <w:kern w:val="0"/>
                <w:sz w:val="19"/>
                <w:szCs w:val="19"/>
                <w:lang w:val="en-US" w:eastAsia="zh-CN" w:bidi="ar"/>
              </w:rPr>
              <w:t>6.93</w:t>
            </w:r>
          </w:p>
        </w:tc>
        <w:tc>
          <w:tcPr>
            <w:tcW w:w="1151"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right"/>
              <w:rPr>
                <w:rFonts w:hint="default" w:ascii="宋体" w:hAnsi="宋体" w:eastAsia="宋体" w:cs="宋体"/>
                <w:color w:val="000000"/>
                <w:kern w:val="0"/>
                <w:sz w:val="19"/>
                <w:szCs w:val="19"/>
                <w:lang w:val="en-US" w:eastAsia="zh-CN" w:bidi="ar"/>
              </w:rPr>
            </w:pPr>
            <w:r>
              <w:rPr>
                <w:rFonts w:hint="eastAsia" w:ascii="宋体" w:hAnsi="宋体" w:cs="宋体"/>
                <w:color w:val="000000"/>
                <w:kern w:val="0"/>
                <w:sz w:val="19"/>
                <w:szCs w:val="19"/>
                <w:lang w:val="en-US" w:eastAsia="zh-CN" w:bidi="ar"/>
              </w:rPr>
              <w:t>0.00</w:t>
            </w:r>
          </w:p>
        </w:tc>
        <w:tc>
          <w:tcPr>
            <w:tcW w:w="1151"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right"/>
              <w:rPr>
                <w:rFonts w:hint="default" w:ascii="宋体" w:hAnsi="宋体" w:eastAsia="宋体" w:cs="宋体"/>
                <w:color w:val="000000"/>
                <w:kern w:val="0"/>
                <w:sz w:val="19"/>
                <w:szCs w:val="19"/>
                <w:lang w:val="en-US" w:eastAsia="zh-CN" w:bidi="ar"/>
              </w:rPr>
            </w:pPr>
            <w:r>
              <w:rPr>
                <w:rFonts w:hint="eastAsia" w:ascii="宋体" w:hAnsi="宋体" w:cs="宋体"/>
                <w:color w:val="000000"/>
                <w:kern w:val="0"/>
                <w:sz w:val="19"/>
                <w:szCs w:val="19"/>
                <w:lang w:val="en-US" w:eastAsia="zh-CN" w:bidi="ar"/>
              </w:rPr>
              <w:t>2.2</w:t>
            </w:r>
          </w:p>
        </w:tc>
        <w:tc>
          <w:tcPr>
            <w:tcW w:w="1151"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right"/>
              <w:rPr>
                <w:rFonts w:hint="default" w:ascii="宋体" w:hAnsi="宋体" w:eastAsia="宋体" w:cs="宋体"/>
                <w:color w:val="000000"/>
                <w:kern w:val="0"/>
                <w:sz w:val="19"/>
                <w:szCs w:val="19"/>
                <w:lang w:val="en-US" w:eastAsia="zh-CN" w:bidi="ar"/>
              </w:rPr>
            </w:pPr>
            <w:r>
              <w:rPr>
                <w:rFonts w:hint="eastAsia" w:ascii="宋体" w:hAnsi="宋体" w:cs="宋体"/>
                <w:color w:val="000000"/>
                <w:kern w:val="0"/>
                <w:sz w:val="19"/>
                <w:szCs w:val="19"/>
                <w:lang w:val="en-US" w:eastAsia="zh-CN" w:bidi="ar"/>
              </w:rPr>
              <w:t>0.00</w:t>
            </w:r>
          </w:p>
        </w:tc>
        <w:tc>
          <w:tcPr>
            <w:tcW w:w="1151"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autoSpaceDE/>
              <w:autoSpaceDN/>
              <w:spacing w:before="0" w:after="0" w:line="240" w:lineRule="auto"/>
              <w:ind w:left="0" w:right="0"/>
              <w:jc w:val="right"/>
              <w:rPr>
                <w:rFonts w:hint="default" w:ascii="宋体" w:hAnsi="宋体" w:eastAsia="宋体" w:cs="宋体"/>
                <w:color w:val="000000"/>
                <w:kern w:val="0"/>
                <w:sz w:val="19"/>
                <w:szCs w:val="19"/>
                <w:lang w:val="en-US" w:eastAsia="zh-CN" w:bidi="ar"/>
              </w:rPr>
            </w:pPr>
            <w:r>
              <w:rPr>
                <w:rFonts w:hint="eastAsia" w:ascii="宋体" w:hAnsi="宋体" w:cs="宋体"/>
                <w:color w:val="000000"/>
                <w:kern w:val="0"/>
                <w:sz w:val="19"/>
                <w:szCs w:val="19"/>
                <w:lang w:val="en-US" w:eastAsia="zh-CN" w:bidi="ar"/>
              </w:rPr>
              <w:t>2.2</w:t>
            </w:r>
          </w:p>
        </w:tc>
        <w:tc>
          <w:tcPr>
            <w:tcW w:w="1151" w:type="dxa"/>
            <w:tcBorders>
              <w:top w:val="single" w:color="000000" w:sz="4" w:space="0"/>
              <w:left w:val="single" w:color="000000" w:sz="4" w:space="0"/>
            </w:tcBorders>
            <w:noWrap w:val="0"/>
            <w:vAlign w:val="center"/>
          </w:tcPr>
          <w:p>
            <w:pPr>
              <w:keepNext w:val="0"/>
              <w:keepLines w:val="0"/>
              <w:widowControl/>
              <w:suppressLineNumbers w:val="0"/>
              <w:autoSpaceDE/>
              <w:autoSpaceDN/>
              <w:spacing w:before="0" w:after="0" w:line="240" w:lineRule="auto"/>
              <w:ind w:left="0" w:right="0"/>
              <w:jc w:val="right"/>
              <w:rPr>
                <w:rFonts w:hint="default" w:ascii="宋体" w:hAnsi="宋体" w:eastAsia="宋体" w:cs="宋体"/>
                <w:color w:val="000000"/>
                <w:kern w:val="0"/>
                <w:sz w:val="19"/>
                <w:szCs w:val="19"/>
                <w:lang w:val="en-US" w:eastAsia="zh-CN" w:bidi="ar"/>
              </w:rPr>
            </w:pPr>
            <w:r>
              <w:rPr>
                <w:rFonts w:hint="eastAsia" w:ascii="宋体" w:hAnsi="宋体" w:cs="宋体"/>
                <w:color w:val="000000"/>
                <w:kern w:val="0"/>
                <w:sz w:val="19"/>
                <w:szCs w:val="19"/>
                <w:lang w:val="en-US" w:eastAsia="zh-CN" w:bidi="ar"/>
              </w:rPr>
              <w:t>4.73</w:t>
            </w:r>
          </w:p>
        </w:tc>
      </w:tr>
    </w:tbl>
    <w:p>
      <w:pPr>
        <w:keepNext w:val="0"/>
        <w:keepLines w:val="0"/>
        <w:widowControl/>
        <w:suppressLineNumbers w:val="0"/>
        <w:autoSpaceDE/>
        <w:autoSpaceDN/>
        <w:spacing w:before="0" w:after="0" w:line="240" w:lineRule="auto"/>
        <w:ind w:left="380" w:right="0" w:hanging="380" w:hangingChars="200"/>
        <w:jc w:val="left"/>
        <w:rPr>
          <w:rFonts w:hint="default" w:ascii="宋体" w:hAnsi="宋体" w:eastAsia="宋体" w:cs="宋体"/>
          <w:color w:val="000000"/>
          <w:kern w:val="0"/>
          <w:sz w:val="19"/>
          <w:szCs w:val="19"/>
          <w:lang w:val="en-US" w:eastAsia="zh-CN" w:bidi="ar"/>
        </w:rPr>
      </w:pPr>
      <w:r>
        <w:rPr>
          <w:rFonts w:hint="eastAsia" w:ascii="宋体" w:hAnsi="宋体" w:cs="宋体"/>
          <w:color w:val="000000"/>
          <w:kern w:val="0"/>
          <w:sz w:val="19"/>
          <w:szCs w:val="19"/>
          <w:lang w:val="en-US" w:eastAsia="zh-CN" w:bidi="ar"/>
        </w:rPr>
        <w:t xml:space="preserve">   </w:t>
      </w:r>
      <w:r>
        <w:rPr>
          <w:rFonts w:hint="eastAsia" w:ascii="宋体" w:hAnsi="宋体" w:eastAsia="宋体" w:cs="宋体"/>
          <w:color w:val="000000"/>
          <w:kern w:val="0"/>
          <w:sz w:val="19"/>
          <w:szCs w:val="19"/>
          <w:lang w:val="en-US" w:eastAsia="zh-CN" w:bidi="ar"/>
        </w:rPr>
        <w:t xml:space="preserve"> </w:t>
      </w:r>
      <w:r>
        <w:rPr>
          <w:rFonts w:hint="default" w:ascii="宋体" w:hAnsi="宋体" w:eastAsia="宋体" w:cs="宋体"/>
          <w:color w:val="000000"/>
          <w:kern w:val="0"/>
          <w:sz w:val="19"/>
          <w:szCs w:val="19"/>
          <w:lang w:val="en-US" w:eastAsia="zh-CN" w:bidi="ar"/>
        </w:rPr>
        <w:t>注：本表反映部门本年度“三公”经费支出预决算情况。其中，预算数为“三公”经费年初预算数，决算数是包括当年一般公共预算财政拨款和以前年度结转资金安</w:t>
      </w:r>
    </w:p>
    <w:p>
      <w:pPr>
        <w:keepNext w:val="0"/>
        <w:keepLines w:val="0"/>
        <w:widowControl/>
        <w:suppressLineNumbers w:val="0"/>
        <w:autoSpaceDE/>
        <w:autoSpaceDN/>
        <w:spacing w:before="0" w:after="0" w:line="240" w:lineRule="auto"/>
        <w:ind w:left="379" w:leftChars="158" w:right="0" w:firstLine="0" w:firstLineChars="0"/>
        <w:jc w:val="left"/>
        <w:rPr>
          <w:rFonts w:hint="default" w:ascii="宋体" w:hAnsi="宋体" w:cs="宋体" w:eastAsiaTheme="minorEastAsia"/>
          <w:color w:val="000000"/>
          <w:sz w:val="20"/>
          <w:szCs w:val="22"/>
          <w:lang w:val="en-US" w:eastAsia="en-US" w:bidi="ar-SA"/>
        </w:rPr>
      </w:pPr>
      <w:r>
        <w:rPr>
          <w:rFonts w:hint="default" w:ascii="宋体" w:hAnsi="宋体" w:eastAsia="宋体" w:cs="宋体"/>
          <w:color w:val="000000"/>
          <w:kern w:val="0"/>
          <w:sz w:val="19"/>
          <w:szCs w:val="19"/>
          <w:lang w:val="en-US" w:eastAsia="zh-CN" w:bidi="ar"/>
        </w:rPr>
        <w:t>排的实际支出。本表金额转换为万元时，因四舍五入可能存在尾差。</w:t>
      </w:r>
      <w:r>
        <w:rPr>
          <w:rFonts w:hint="eastAsia" w:ascii="宋体" w:hAnsi="宋体" w:eastAsia="宋体" w:cs="宋体"/>
          <w:color w:val="000000"/>
          <w:kern w:val="0"/>
          <w:sz w:val="19"/>
          <w:szCs w:val="19"/>
          <w:lang w:val="en-US" w:eastAsia="zh-CN" w:bidi="ar"/>
        </w:rPr>
        <w:t>我部预算系统中没有</w:t>
      </w:r>
      <w:r>
        <w:rPr>
          <w:rFonts w:hint="default" w:ascii="宋体" w:hAnsi="宋体" w:eastAsia="宋体" w:cs="宋体"/>
          <w:color w:val="000000"/>
          <w:kern w:val="0"/>
          <w:sz w:val="19"/>
          <w:szCs w:val="19"/>
          <w:lang w:val="en-US" w:eastAsia="zh-CN" w:bidi="ar"/>
        </w:rPr>
        <w:t>公务接待费</w:t>
      </w:r>
      <w:r>
        <w:rPr>
          <w:rFonts w:hint="eastAsia" w:ascii="宋体" w:hAnsi="宋体" w:eastAsia="宋体" w:cs="宋体"/>
          <w:color w:val="000000"/>
          <w:kern w:val="0"/>
          <w:sz w:val="19"/>
          <w:szCs w:val="19"/>
          <w:lang w:val="en-US" w:eastAsia="zh-CN" w:bidi="ar"/>
        </w:rPr>
        <w:t>、</w:t>
      </w:r>
      <w:r>
        <w:rPr>
          <w:rFonts w:hint="default" w:ascii="宋体" w:hAnsi="宋体" w:eastAsia="宋体" w:cs="宋体"/>
          <w:color w:val="000000"/>
          <w:kern w:val="0"/>
          <w:sz w:val="19"/>
          <w:szCs w:val="19"/>
          <w:lang w:val="en-US" w:eastAsia="zh-CN" w:bidi="ar"/>
        </w:rPr>
        <w:t>公务用车购置费</w:t>
      </w:r>
      <w:r>
        <w:rPr>
          <w:rFonts w:hint="eastAsia" w:ascii="宋体" w:hAnsi="宋体" w:eastAsia="宋体" w:cs="宋体"/>
          <w:color w:val="000000"/>
          <w:kern w:val="0"/>
          <w:sz w:val="19"/>
          <w:szCs w:val="19"/>
          <w:lang w:val="en-US" w:eastAsia="zh-CN" w:bidi="ar"/>
        </w:rPr>
        <w:t>，</w:t>
      </w:r>
      <w:r>
        <w:rPr>
          <w:rFonts w:hint="eastAsia" w:ascii="宋体" w:hAnsi="宋体" w:cs="宋体"/>
          <w:color w:val="000000"/>
          <w:kern w:val="0"/>
          <w:sz w:val="19"/>
          <w:szCs w:val="19"/>
          <w:lang w:val="en-US" w:eastAsia="zh-CN" w:bidi="ar"/>
        </w:rPr>
        <w:t>所以该</w:t>
      </w:r>
      <w:r>
        <w:rPr>
          <w:rFonts w:hint="eastAsia" w:ascii="宋体" w:hAnsi="宋体" w:eastAsia="宋体" w:cs="宋体"/>
          <w:color w:val="000000"/>
          <w:kern w:val="0"/>
          <w:sz w:val="19"/>
          <w:szCs w:val="19"/>
          <w:lang w:val="en-US" w:eastAsia="zh-CN" w:bidi="ar"/>
        </w:rPr>
        <w:t>项目填无。</w:t>
      </w:r>
      <w:r>
        <w:rPr>
          <w:rFonts w:hint="eastAsia" w:ascii="宋体" w:hAnsi="宋体" w:eastAsia="宋体" w:cs="宋体"/>
          <w:color w:val="000000"/>
          <w:kern w:val="0"/>
          <w:sz w:val="19"/>
          <w:szCs w:val="19"/>
          <w:lang w:val="en-US" w:eastAsia="zh-CN" w:bidi="ar"/>
        </w:rPr>
        <w:tab/>
      </w:r>
    </w:p>
    <w:p>
      <w:pPr>
        <w:spacing w:before="3522" w:line="198" w:lineRule="exact"/>
        <w:ind w:left="6694"/>
        <w:rPr>
          <w:rFonts w:hAnsiTheme="minorHAnsi" w:eastAsiaTheme="minorEastAsia" w:cstheme="minorBidi"/>
          <w:color w:val="000000"/>
          <w:sz w:val="18"/>
          <w:szCs w:val="22"/>
          <w:lang w:val="en-US" w:eastAsia="en-US" w:bidi="ar-SA"/>
        </w:rPr>
        <w:sectPr>
          <w:pgSz w:w="16820" w:h="11900" w:orient="landscape"/>
          <w:pgMar w:top="2208" w:right="100" w:bottom="0" w:left="1586" w:header="720" w:footer="720" w:gutter="0"/>
          <w:pgNumType w:start="1"/>
          <w:cols w:space="720" w:num="1"/>
          <w:docGrid w:linePitch="1" w:charSpace="0"/>
        </w:sectPr>
      </w:pPr>
      <w:r>
        <w:rPr>
          <w:rFonts w:ascii="SKJQDM+TimesNewRomanPSMT" w:hAnsiTheme="minorHAnsi" w:eastAsiaTheme="minorEastAsia" w:cstheme="minorBidi"/>
          <w:color w:val="000000"/>
          <w:sz w:val="18"/>
          <w:szCs w:val="22"/>
          <w:lang w:val="en-US" w:eastAsia="en-US" w:bidi="ar-SA"/>
        </w:rPr>
        <w:t>-</w:t>
      </w:r>
      <w:r>
        <w:rPr>
          <w:rFonts w:hAnsiTheme="minorHAnsi" w:eastAsiaTheme="minorEastAsia" w:cstheme="minorBidi"/>
          <w:color w:val="000000"/>
          <w:spacing w:val="1"/>
          <w:sz w:val="18"/>
          <w:szCs w:val="22"/>
          <w:lang w:val="en-US" w:eastAsia="en-US" w:bidi="ar-SA"/>
        </w:rPr>
        <w:t xml:space="preserve"> </w:t>
      </w:r>
      <w:r>
        <w:rPr>
          <w:rFonts w:ascii="SKJQDM+TimesNewRomanPSMT" w:hAnsiTheme="minorHAnsi" w:eastAsiaTheme="minorEastAsia" w:cstheme="minorBidi"/>
          <w:color w:val="000000"/>
          <w:spacing w:val="1"/>
          <w:sz w:val="18"/>
          <w:szCs w:val="22"/>
          <w:lang w:val="en-US" w:eastAsia="en-US" w:bidi="ar-SA"/>
        </w:rPr>
        <w:t>14</w:t>
      </w:r>
      <w:r>
        <w:rPr>
          <w:rFonts w:hAnsiTheme="minorHAnsi" w:eastAsiaTheme="minorEastAsia" w:cstheme="minorBidi"/>
          <w:color w:val="000000"/>
          <w:spacing w:val="-4"/>
          <w:sz w:val="18"/>
          <w:szCs w:val="22"/>
          <w:lang w:val="en-US" w:eastAsia="en-US" w:bidi="ar-SA"/>
        </w:rPr>
        <w:t xml:space="preserve"> </w:t>
      </w:r>
      <w:r>
        <w:rPr>
          <w:rFonts w:ascii="SKJQDM+TimesNewRomanPSMT" w:hAnsiTheme="minorHAnsi" w:eastAsiaTheme="minorEastAsia" w:cstheme="minorBidi"/>
          <w:color w:val="000000"/>
          <w:sz w:val="18"/>
          <w:szCs w:val="22"/>
          <w:lang w:val="en-US" w:eastAsia="en-US" w:bidi="ar-SA"/>
        </w:rPr>
        <w:t>-</w:t>
      </w:r>
    </w:p>
    <w:p>
      <w:pPr>
        <w:spacing w:line="433" w:lineRule="exact"/>
        <w:ind w:left="4099"/>
        <w:rPr>
          <w:rFonts w:hAnsiTheme="minorHAnsi" w:eastAsiaTheme="minorEastAsia" w:cstheme="minorBidi"/>
          <w:color w:val="000000"/>
          <w:sz w:val="32"/>
          <w:szCs w:val="22"/>
          <w:lang w:val="en-US" w:eastAsia="en-US" w:bidi="ar-SA"/>
        </w:rPr>
      </w:pPr>
      <w:r>
        <w:pict>
          <v:shape id="_x0000_s1034" o:spid="_x0000_s1034" o:spt="75" type="#_x0000_t75" style="position:absolute;left:0pt;margin-left:69.75pt;margin-top:88.6pt;height:353pt;width:702.9pt;mso-position-horizontal-relative:page;mso-position-vertical-relative:page;z-index:-251648000;mso-width-relative:page;mso-height-relative:page;" filled="f" o:preferrelative="t" stroked="f" coordsize="21600,21600">
            <v:path/>
            <v:fill on="f" focussize="0,0"/>
            <v:stroke on="f" joinstyle="miter"/>
            <v:imagedata r:id="rId12" o:title=""/>
            <o:lock v:ext="edit" aspectratio="t"/>
          </v:shape>
        </w:pict>
      </w:r>
      <w:r>
        <w:pict>
          <v:shape id="_x0000_s1035" o:spid="_x0000_s1035" o:spt="75" type="#_x0000_t75" style="position:absolute;left:0pt;margin-left:107.95pt;margin-top:472.1pt;height:27.95pt;width:626pt;mso-position-horizontal-relative:page;mso-position-vertical-relative:page;z-index:-251650048;mso-width-relative:page;mso-height-relative:page;" filled="f" o:preferrelative="t" stroked="f" coordsize="21600,21600">
            <v:path/>
            <v:fill on="f" focussize="0,0"/>
            <v:stroke on="f" joinstyle="miter"/>
            <v:imagedata r:id="rId13" o:title=""/>
            <o:lock v:ext="edit" aspectratio="t"/>
          </v:shape>
        </w:pict>
      </w:r>
      <w:r>
        <w:rPr>
          <w:rFonts w:ascii="华文中宋" w:hAnsi="华文中宋" w:cs="华文中宋" w:eastAsiaTheme="minorEastAsia"/>
          <w:color w:val="000000"/>
          <w:sz w:val="32"/>
          <w:szCs w:val="22"/>
          <w:lang w:val="en-US" w:eastAsia="en-US" w:bidi="ar-SA"/>
        </w:rPr>
        <w:t>政府性基金预算财政拨款收入支出决算表</w:t>
      </w:r>
    </w:p>
    <w:p>
      <w:pPr>
        <w:spacing w:before="162" w:line="209" w:lineRule="exact"/>
        <w:ind w:left="13058"/>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公开</w:t>
      </w:r>
      <w:r>
        <w:rPr>
          <w:rFonts w:hAnsiTheme="minorHAnsi" w:eastAsiaTheme="minorEastAsia" w:cstheme="minorBidi"/>
          <w:color w:val="000000"/>
          <w:sz w:val="20"/>
          <w:szCs w:val="22"/>
          <w:lang w:val="en-US" w:eastAsia="en-US" w:bidi="ar-SA"/>
        </w:rPr>
        <w:t xml:space="preserve"> </w:t>
      </w:r>
      <w:r>
        <w:rPr>
          <w:rFonts w:ascii="宋体" w:hAnsiTheme="minorHAnsi" w:eastAsiaTheme="minorEastAsia" w:cstheme="minorBidi"/>
          <w:color w:val="000000"/>
          <w:spacing w:val="1"/>
          <w:sz w:val="20"/>
          <w:szCs w:val="22"/>
          <w:lang w:val="en-US" w:eastAsia="en-US" w:bidi="ar-SA"/>
        </w:rPr>
        <w:t>08</w:t>
      </w:r>
      <w:r>
        <w:rPr>
          <w:rFonts w:hAnsiTheme="minorHAnsi" w:eastAsiaTheme="minorEastAsia" w:cstheme="minorBidi"/>
          <w:color w:val="000000"/>
          <w:spacing w:val="-2"/>
          <w:sz w:val="20"/>
          <w:szCs w:val="22"/>
          <w:lang w:val="en-US" w:eastAsia="en-US" w:bidi="ar-SA"/>
        </w:rPr>
        <w:t xml:space="preserve"> </w:t>
      </w:r>
      <w:r>
        <w:rPr>
          <w:rFonts w:ascii="宋体" w:hAnsi="宋体" w:cs="宋体" w:eastAsiaTheme="minorEastAsia"/>
          <w:color w:val="000000"/>
          <w:sz w:val="20"/>
          <w:szCs w:val="22"/>
          <w:lang w:val="en-US" w:eastAsia="en-US" w:bidi="ar-SA"/>
        </w:rPr>
        <w:t>表</w:t>
      </w:r>
    </w:p>
    <w:p>
      <w:pPr>
        <w:spacing w:before="115" w:line="211"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部门：罗山县石材专业园区管理委员会</w:t>
      </w:r>
      <w:r>
        <w:rPr>
          <w:rFonts w:hAnsiTheme="minorHAnsi" w:eastAsiaTheme="minorEastAsia" w:cstheme="minorBidi"/>
          <w:color w:val="000000"/>
          <w:spacing w:val="9509"/>
          <w:sz w:val="20"/>
          <w:szCs w:val="22"/>
          <w:lang w:val="en-US" w:eastAsia="en-US" w:bidi="ar-SA"/>
        </w:rPr>
        <w:t xml:space="preserve"> </w:t>
      </w:r>
      <w:r>
        <w:rPr>
          <w:rFonts w:ascii="宋体" w:hAnsi="宋体" w:cs="宋体" w:eastAsiaTheme="minorEastAsia"/>
          <w:color w:val="000000"/>
          <w:sz w:val="20"/>
          <w:szCs w:val="22"/>
          <w:lang w:val="en-US" w:eastAsia="en-US" w:bidi="ar-SA"/>
        </w:rPr>
        <w:t>单位：万元</w:t>
      </w:r>
    </w:p>
    <w:p>
      <w:pPr>
        <w:spacing w:before="182" w:after="491" w:line="209" w:lineRule="exact"/>
        <w:ind w:left="797"/>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项</w:t>
      </w:r>
      <w:r>
        <w:rPr>
          <w:rFonts w:hAnsiTheme="minorHAnsi" w:eastAsiaTheme="minorEastAsia" w:cstheme="minorBidi"/>
          <w:color w:val="000000"/>
          <w:spacing w:val="350"/>
          <w:sz w:val="20"/>
          <w:szCs w:val="22"/>
          <w:lang w:val="en-US" w:eastAsia="en-US" w:bidi="ar-SA"/>
        </w:rPr>
        <w:t xml:space="preserve"> </w:t>
      </w:r>
      <w:r>
        <w:rPr>
          <w:rFonts w:ascii="宋体" w:hAnsi="宋体" w:cs="宋体" w:eastAsiaTheme="minorEastAsia"/>
          <w:color w:val="000000"/>
          <w:sz w:val="20"/>
          <w:szCs w:val="22"/>
          <w:lang w:val="en-US" w:eastAsia="en-US" w:bidi="ar-SA"/>
        </w:rPr>
        <w:t>目</w:t>
      </w:r>
      <w:r>
        <w:rPr>
          <w:rFonts w:hAnsiTheme="minorHAnsi" w:eastAsiaTheme="minorEastAsia" w:cstheme="minorBidi"/>
          <w:color w:val="000000"/>
          <w:spacing w:val="7104"/>
          <w:sz w:val="20"/>
          <w:szCs w:val="22"/>
          <w:lang w:val="en-US" w:eastAsia="en-US" w:bidi="ar-SA"/>
        </w:rPr>
        <w:t xml:space="preserve"> </w:t>
      </w:r>
      <w:r>
        <w:rPr>
          <w:rFonts w:ascii="宋体" w:hAnsi="宋体" w:cs="宋体" w:eastAsiaTheme="minorEastAsia"/>
          <w:color w:val="000000"/>
          <w:sz w:val="20"/>
          <w:szCs w:val="22"/>
          <w:lang w:val="en-US" w:eastAsia="en-US" w:bidi="ar-SA"/>
        </w:rPr>
        <w:t>本年支出</w:t>
      </w:r>
    </w:p>
    <w:tbl>
      <w:tblPr>
        <w:tblStyle w:val="3"/>
        <w:tblW w:w="0" w:type="auto"/>
        <w:tblInd w:w="0" w:type="dxa"/>
        <w:tblLayout w:type="autofit"/>
        <w:tblCellMar>
          <w:top w:w="0" w:type="dxa"/>
          <w:left w:w="0" w:type="dxa"/>
          <w:bottom w:w="0" w:type="dxa"/>
          <w:right w:w="0" w:type="dxa"/>
        </w:tblCellMar>
      </w:tblPr>
      <w:tblGrid>
        <w:gridCol w:w="158"/>
        <w:gridCol w:w="1192"/>
        <w:gridCol w:w="20"/>
        <w:gridCol w:w="10694"/>
        <w:gridCol w:w="240"/>
        <w:gridCol w:w="1479"/>
        <w:gridCol w:w="1479"/>
      </w:tblGrid>
      <w:tr>
        <w:tblPrEx>
          <w:tblCellMar>
            <w:top w:w="0" w:type="dxa"/>
            <w:left w:w="0" w:type="dxa"/>
            <w:bottom w:w="0" w:type="dxa"/>
            <w:right w:w="0" w:type="dxa"/>
          </w:tblCellMar>
        </w:tblPrEx>
        <w:trPr>
          <w:trHeight w:val="573" w:hRule="atLeast"/>
        </w:trPr>
        <w:tc>
          <w:tcPr>
            <w:tcW w:w="158"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1192" w:type="dxa"/>
            <w:noWrap w:val="0"/>
            <w:vAlign w:val="top"/>
          </w:tcPr>
          <w:p>
            <w:pPr>
              <w:spacing w:before="62"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功能分类</w:t>
            </w:r>
          </w:p>
          <w:p>
            <w:pPr>
              <w:spacing w:before="113"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科目编码</w:t>
            </w:r>
          </w:p>
        </w:tc>
        <w:tc>
          <w:tcPr>
            <w:tcW w:w="2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10694" w:type="dxa"/>
            <w:noWrap w:val="0"/>
            <w:vAlign w:val="top"/>
          </w:tcPr>
          <w:p>
            <w:pPr>
              <w:spacing w:line="199" w:lineRule="exact"/>
              <w:ind w:left="1301"/>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年初结转和结余</w:t>
            </w:r>
            <w:r>
              <w:rPr>
                <w:rFonts w:hAnsiTheme="minorHAnsi" w:eastAsiaTheme="minorEastAsia" w:cstheme="minorBidi"/>
                <w:color w:val="000000"/>
                <w:spacing w:val="777"/>
                <w:sz w:val="20"/>
                <w:szCs w:val="22"/>
                <w:lang w:val="en-US" w:eastAsia="en-US" w:bidi="ar-SA"/>
              </w:rPr>
              <w:t xml:space="preserve"> </w:t>
            </w:r>
            <w:r>
              <w:rPr>
                <w:rFonts w:ascii="宋体" w:hAnsi="宋体" w:cs="宋体" w:eastAsiaTheme="minorEastAsia"/>
                <w:color w:val="000000"/>
                <w:sz w:val="20"/>
                <w:szCs w:val="22"/>
                <w:lang w:val="en-US" w:eastAsia="en-US" w:bidi="ar-SA"/>
              </w:rPr>
              <w:t>本年收入</w:t>
            </w:r>
          </w:p>
          <w:p>
            <w:pPr>
              <w:spacing w:before="19"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科目名称</w:t>
            </w:r>
            <w:r>
              <w:rPr>
                <w:rFonts w:hAnsiTheme="minorHAnsi" w:eastAsiaTheme="minorEastAsia" w:cstheme="minorBidi"/>
                <w:color w:val="000000"/>
                <w:spacing w:val="4804"/>
                <w:sz w:val="20"/>
                <w:szCs w:val="22"/>
                <w:lang w:val="en-US" w:eastAsia="en-US" w:bidi="ar-SA"/>
              </w:rPr>
              <w:t xml:space="preserve"> </w:t>
            </w:r>
            <w:r>
              <w:rPr>
                <w:rFonts w:ascii="宋体" w:hAnsi="宋体" w:cs="宋体" w:eastAsiaTheme="minorEastAsia"/>
                <w:color w:val="000000"/>
                <w:spacing w:val="-1"/>
                <w:sz w:val="20"/>
                <w:szCs w:val="22"/>
                <w:lang w:val="en-US" w:eastAsia="en-US" w:bidi="ar-SA"/>
              </w:rPr>
              <w:t>小计</w:t>
            </w:r>
            <w:r>
              <w:rPr>
                <w:rFonts w:hAnsiTheme="minorHAnsi" w:eastAsiaTheme="minorEastAsia" w:cstheme="minorBidi"/>
                <w:color w:val="000000"/>
                <w:spacing w:val="1277"/>
                <w:sz w:val="20"/>
                <w:szCs w:val="22"/>
                <w:lang w:val="en-US" w:eastAsia="en-US" w:bidi="ar-SA"/>
              </w:rPr>
              <w:t xml:space="preserve"> </w:t>
            </w:r>
            <w:r>
              <w:rPr>
                <w:rFonts w:ascii="宋体" w:hAnsi="宋体" w:cs="宋体" w:eastAsiaTheme="minorEastAsia"/>
                <w:color w:val="000000"/>
                <w:sz w:val="20"/>
                <w:szCs w:val="22"/>
                <w:lang w:val="en-US" w:eastAsia="en-US" w:bidi="ar-SA"/>
              </w:rPr>
              <w:t>基本支出</w:t>
            </w:r>
            <w:r>
              <w:rPr>
                <w:rFonts w:hAnsiTheme="minorHAnsi" w:eastAsiaTheme="minorEastAsia" w:cstheme="minorBidi"/>
                <w:color w:val="000000"/>
                <w:spacing w:val="1077"/>
                <w:sz w:val="20"/>
                <w:szCs w:val="22"/>
                <w:lang w:val="en-US" w:eastAsia="en-US" w:bidi="ar-SA"/>
              </w:rPr>
              <w:t xml:space="preserve"> </w:t>
            </w:r>
            <w:r>
              <w:rPr>
                <w:rFonts w:ascii="宋体" w:hAnsi="宋体" w:cs="宋体" w:eastAsiaTheme="minorEastAsia"/>
                <w:color w:val="000000"/>
                <w:sz w:val="20"/>
                <w:szCs w:val="22"/>
                <w:lang w:val="en-US" w:eastAsia="en-US" w:bidi="ar-SA"/>
              </w:rPr>
              <w:t>项目支出</w:t>
            </w:r>
          </w:p>
        </w:tc>
        <w:tc>
          <w:tcPr>
            <w:tcW w:w="240" w:type="dxa"/>
            <w:noWrap w:val="0"/>
            <w:vAlign w:val="top"/>
          </w:tcPr>
          <w:p>
            <w:pPr>
              <w:spacing w:line="0" w:lineRule="atLeast"/>
              <w:rPr>
                <w:rFonts w:hAnsiTheme="minorHAnsi" w:eastAsiaTheme="minorEastAsia" w:cstheme="minorBidi"/>
                <w:color w:val="000000"/>
                <w:sz w:val="20"/>
                <w:szCs w:val="22"/>
                <w:lang w:val="en-US" w:eastAsia="en-US" w:bidi="ar-SA"/>
              </w:rPr>
            </w:pPr>
          </w:p>
        </w:tc>
        <w:tc>
          <w:tcPr>
            <w:tcW w:w="1479" w:type="dxa"/>
            <w:noWrap w:val="0"/>
            <w:vAlign w:val="top"/>
          </w:tcPr>
          <w:p>
            <w:pPr>
              <w:spacing w:line="19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年末结转和结余</w:t>
            </w:r>
          </w:p>
        </w:tc>
        <w:tc>
          <w:tcPr>
            <w:tcW w:w="1479" w:type="dxa"/>
            <w:noWrap w:val="0"/>
            <w:vAlign w:val="top"/>
          </w:tcPr>
          <w:p>
            <w:pPr>
              <w:spacing w:line="199" w:lineRule="exact"/>
              <w:rPr>
                <w:rFonts w:ascii="宋体" w:hAnsi="宋体" w:cs="宋体" w:eastAsiaTheme="minorEastAsia"/>
                <w:color w:val="000000"/>
                <w:sz w:val="20"/>
                <w:szCs w:val="22"/>
                <w:lang w:val="en-US" w:eastAsia="en-US" w:bidi="ar-SA"/>
              </w:rPr>
            </w:pPr>
          </w:p>
        </w:tc>
      </w:tr>
    </w:tbl>
    <w:p>
      <w:pPr>
        <w:spacing w:before="605" w:line="209" w:lineRule="exact"/>
        <w:ind w:left="996"/>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栏次</w:t>
      </w:r>
      <w:r>
        <w:rPr>
          <w:rFonts w:hAnsiTheme="minorHAnsi" w:eastAsiaTheme="minorEastAsia" w:cstheme="minorBidi"/>
          <w:color w:val="000000"/>
          <w:spacing w:val="1877"/>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1</w:t>
      </w:r>
      <w:r>
        <w:rPr>
          <w:rFonts w:hAnsiTheme="minorHAnsi" w:eastAsiaTheme="minorEastAsia" w:cstheme="minorBidi"/>
          <w:color w:val="000000"/>
          <w:spacing w:val="1777"/>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2</w:t>
      </w:r>
      <w:r>
        <w:rPr>
          <w:rFonts w:hAnsiTheme="minorHAnsi" w:eastAsiaTheme="minorEastAsia" w:cstheme="minorBidi"/>
          <w:color w:val="000000"/>
          <w:spacing w:val="1775"/>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3</w:t>
      </w:r>
      <w:r>
        <w:rPr>
          <w:rFonts w:hAnsiTheme="minorHAnsi" w:eastAsiaTheme="minorEastAsia" w:cstheme="minorBidi"/>
          <w:color w:val="000000"/>
          <w:spacing w:val="1777"/>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4</w:t>
      </w:r>
      <w:r>
        <w:rPr>
          <w:rFonts w:hAnsiTheme="minorHAnsi" w:eastAsiaTheme="minorEastAsia" w:cstheme="minorBidi"/>
          <w:color w:val="000000"/>
          <w:spacing w:val="1777"/>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5</w:t>
      </w:r>
      <w:r>
        <w:rPr>
          <w:rFonts w:hAnsiTheme="minorHAnsi" w:eastAsiaTheme="minorEastAsia" w:cstheme="minorBidi"/>
          <w:color w:val="000000"/>
          <w:spacing w:val="1777"/>
          <w:sz w:val="20"/>
          <w:szCs w:val="22"/>
          <w:lang w:val="en-US" w:eastAsia="en-US" w:bidi="ar-SA"/>
        </w:rPr>
        <w:t xml:space="preserve"> </w:t>
      </w:r>
      <w:r>
        <w:rPr>
          <w:rFonts w:ascii="宋体" w:hAnsiTheme="minorHAnsi" w:eastAsiaTheme="minorEastAsia" w:cstheme="minorBidi"/>
          <w:color w:val="000000"/>
          <w:sz w:val="20"/>
          <w:szCs w:val="22"/>
          <w:lang w:val="en-US" w:eastAsia="en-US" w:bidi="ar-SA"/>
        </w:rPr>
        <w:t>6</w:t>
      </w:r>
    </w:p>
    <w:p>
      <w:pPr>
        <w:spacing w:before="266" w:line="209" w:lineRule="exact"/>
        <w:ind w:left="996"/>
        <w:rPr>
          <w:rFonts w:hAnsiTheme="minorHAnsi" w:eastAsiaTheme="minorEastAsia" w:cstheme="minorBidi"/>
          <w:color w:val="000000"/>
          <w:sz w:val="20"/>
          <w:szCs w:val="22"/>
          <w:lang w:val="en-US" w:eastAsia="en-US" w:bidi="ar-SA"/>
        </w:rPr>
      </w:pPr>
      <w:r>
        <w:rPr>
          <w:rFonts w:ascii="宋体" w:hAnsi="宋体" w:cs="宋体" w:eastAsiaTheme="minorEastAsia"/>
          <w:color w:val="000000"/>
          <w:spacing w:val="-1"/>
          <w:sz w:val="20"/>
          <w:szCs w:val="22"/>
          <w:lang w:val="en-US" w:eastAsia="en-US" w:bidi="ar-SA"/>
        </w:rPr>
        <w:t>合计</w:t>
      </w:r>
    </w:p>
    <w:p>
      <w:pPr>
        <w:spacing w:before="3223" w:line="209" w:lineRule="exact"/>
        <w:rPr>
          <w:rFonts w:hAnsiTheme="minorHAnsi" w:eastAsiaTheme="minorEastAsia" w:cstheme="minorBidi"/>
          <w:color w:val="000000"/>
          <w:sz w:val="20"/>
          <w:szCs w:val="22"/>
          <w:lang w:val="en-US" w:eastAsia="en-US" w:bidi="ar-SA"/>
        </w:rPr>
      </w:pPr>
      <w:r>
        <w:rPr>
          <w:rFonts w:ascii="宋体" w:hAnsi="宋体" w:cs="宋体" w:eastAsiaTheme="minorEastAsia"/>
          <w:color w:val="000000"/>
          <w:sz w:val="20"/>
          <w:szCs w:val="22"/>
          <w:lang w:val="en-US" w:eastAsia="en-US" w:bidi="ar-SA"/>
        </w:rPr>
        <w:t>注：本表反映部门本年度政府性基金预算财政拨款收入、支出及结转和结余情况。</w:t>
      </w:r>
    </w:p>
    <w:p>
      <w:pPr>
        <w:spacing w:before="367" w:line="329" w:lineRule="exact"/>
        <w:ind w:left="739"/>
        <w:rPr>
          <w:rFonts w:hAnsiTheme="minorHAnsi" w:eastAsiaTheme="minorEastAsia" w:cstheme="minorBidi"/>
          <w:color w:val="000000"/>
          <w:sz w:val="32"/>
          <w:szCs w:val="22"/>
          <w:lang w:val="en-US" w:eastAsia="en-US" w:bidi="ar-SA"/>
        </w:rPr>
      </w:pPr>
      <w:r>
        <w:rPr>
          <w:rFonts w:ascii="仿宋" w:hAnsi="仿宋" w:cs="仿宋" w:eastAsiaTheme="minorEastAsia"/>
          <w:color w:val="000000"/>
          <w:sz w:val="32"/>
          <w:szCs w:val="22"/>
          <w:lang w:val="en-US" w:eastAsia="en-US" w:bidi="ar-SA"/>
        </w:rPr>
        <w:t>说明：我部门没有政府性基金收入，也没有使用政府性基金安排的支出，故本表无数据。</w:t>
      </w:r>
    </w:p>
    <w:p>
      <w:pPr>
        <w:spacing w:before="1045" w:line="198" w:lineRule="exact"/>
        <w:ind w:left="6785"/>
        <w:rPr>
          <w:rFonts w:hAnsiTheme="minorHAnsi" w:eastAsiaTheme="minorEastAsia" w:cstheme="minorBidi"/>
          <w:color w:val="000000"/>
          <w:sz w:val="18"/>
          <w:szCs w:val="22"/>
          <w:lang w:val="en-US" w:eastAsia="en-US" w:bidi="ar-SA"/>
        </w:rPr>
        <w:sectPr>
          <w:pgSz w:w="16820" w:h="11900" w:orient="landscape"/>
          <w:pgMar w:top="1911" w:right="100" w:bottom="0" w:left="1440" w:header="720" w:footer="720" w:gutter="0"/>
          <w:pgNumType w:start="1"/>
          <w:cols w:space="720" w:num="1"/>
          <w:docGrid w:linePitch="1" w:charSpace="0"/>
        </w:sectPr>
      </w:pPr>
      <w:r>
        <w:rPr>
          <w:rFonts w:ascii="EQPAFT+TimesNewRomanPSMT" w:hAnsiTheme="minorHAnsi" w:eastAsiaTheme="minorEastAsia" w:cstheme="minorBidi"/>
          <w:color w:val="000000"/>
          <w:sz w:val="18"/>
          <w:szCs w:val="22"/>
          <w:lang w:val="en-US" w:eastAsia="en-US" w:bidi="ar-SA"/>
        </w:rPr>
        <w:t>-</w:t>
      </w:r>
      <w:r>
        <w:rPr>
          <w:rFonts w:hAnsiTheme="minorHAnsi" w:eastAsiaTheme="minorEastAsia" w:cstheme="minorBidi"/>
          <w:color w:val="000000"/>
          <w:spacing w:val="-2"/>
          <w:sz w:val="18"/>
          <w:szCs w:val="22"/>
          <w:lang w:val="en-US" w:eastAsia="en-US" w:bidi="ar-SA"/>
        </w:rPr>
        <w:t xml:space="preserve"> </w:t>
      </w:r>
      <w:r>
        <w:rPr>
          <w:rFonts w:ascii="EQPAFT+TimesNewRomanPSMT" w:hAnsiTheme="minorHAnsi" w:eastAsiaTheme="minorEastAsia" w:cstheme="minorBidi"/>
          <w:color w:val="000000"/>
          <w:spacing w:val="1"/>
          <w:sz w:val="18"/>
          <w:szCs w:val="22"/>
          <w:lang w:val="en-US" w:eastAsia="en-US" w:bidi="ar-SA"/>
        </w:rPr>
        <w:t>15</w:t>
      </w:r>
      <w:r>
        <w:rPr>
          <w:rFonts w:hAnsiTheme="minorHAnsi" w:eastAsiaTheme="minorEastAsia" w:cstheme="minorBidi"/>
          <w:color w:val="000000"/>
          <w:spacing w:val="-2"/>
          <w:sz w:val="18"/>
          <w:szCs w:val="22"/>
          <w:lang w:val="en-US" w:eastAsia="en-US" w:bidi="ar-SA"/>
        </w:rPr>
        <w:t xml:space="preserve"> </w:t>
      </w:r>
      <w:r>
        <w:rPr>
          <w:rFonts w:ascii="EQPAFT+TimesNewRomanPSMT" w:hAnsiTheme="minorHAnsi" w:eastAsiaTheme="minorEastAsia" w:cstheme="minorBidi"/>
          <w:color w:val="000000"/>
          <w:sz w:val="18"/>
          <w:szCs w:val="22"/>
          <w:lang w:val="en-US" w:eastAsia="en-US" w:bidi="ar-SA"/>
        </w:rPr>
        <w:t>-</w:t>
      </w:r>
    </w:p>
    <w:p>
      <w:pPr>
        <w:spacing w:line="490" w:lineRule="exact"/>
        <w:rPr>
          <w:rFonts w:ascii="黑体" w:hAnsi="黑体" w:cs="黑体" w:eastAsiaTheme="minorEastAsia"/>
          <w:color w:val="000000"/>
          <w:sz w:val="48"/>
          <w:szCs w:val="22"/>
          <w:lang w:val="en-US" w:eastAsia="en-US" w:bidi="ar-SA"/>
        </w:rPr>
      </w:pPr>
    </w:p>
    <w:p>
      <w:pPr>
        <w:spacing w:line="490" w:lineRule="exact"/>
        <w:rPr>
          <w:rFonts w:ascii="黑体" w:hAnsi="黑体" w:cs="黑体" w:eastAsiaTheme="minorEastAsia"/>
          <w:color w:val="000000"/>
          <w:sz w:val="48"/>
          <w:szCs w:val="22"/>
          <w:lang w:val="en-US" w:eastAsia="en-US" w:bidi="ar-SA"/>
        </w:rPr>
      </w:pPr>
    </w:p>
    <w:p>
      <w:pPr>
        <w:spacing w:line="490" w:lineRule="exact"/>
        <w:rPr>
          <w:rFonts w:ascii="黑体" w:hAnsi="黑体" w:cs="黑体" w:eastAsiaTheme="minorEastAsia"/>
          <w:color w:val="000000"/>
          <w:sz w:val="48"/>
          <w:szCs w:val="22"/>
          <w:lang w:val="en-US" w:eastAsia="en-US" w:bidi="ar-SA"/>
        </w:rPr>
      </w:pPr>
    </w:p>
    <w:p>
      <w:pPr>
        <w:spacing w:line="490" w:lineRule="exact"/>
        <w:rPr>
          <w:rFonts w:ascii="黑体" w:hAnsi="黑体" w:cs="黑体" w:eastAsiaTheme="minorEastAsia"/>
          <w:color w:val="000000"/>
          <w:sz w:val="48"/>
          <w:szCs w:val="22"/>
          <w:lang w:val="en-US" w:eastAsia="en-US" w:bidi="ar-SA"/>
        </w:rPr>
      </w:pPr>
    </w:p>
    <w:p>
      <w:pPr>
        <w:spacing w:line="490" w:lineRule="exact"/>
        <w:rPr>
          <w:rFonts w:ascii="黑体" w:hAnsi="黑体" w:cs="黑体" w:eastAsiaTheme="minorEastAsia"/>
          <w:color w:val="000000"/>
          <w:sz w:val="48"/>
          <w:szCs w:val="22"/>
          <w:lang w:val="en-US" w:eastAsia="en-US" w:bidi="ar-SA"/>
        </w:rPr>
      </w:pPr>
    </w:p>
    <w:p>
      <w:pPr>
        <w:spacing w:line="490" w:lineRule="exact"/>
        <w:rPr>
          <w:rFonts w:ascii="黑体" w:hAnsi="黑体" w:cs="黑体" w:eastAsiaTheme="minorEastAsia"/>
          <w:color w:val="000000"/>
          <w:sz w:val="48"/>
          <w:szCs w:val="22"/>
          <w:lang w:val="en-US" w:eastAsia="en-US" w:bidi="ar-SA"/>
        </w:rPr>
      </w:pPr>
    </w:p>
    <w:p>
      <w:pPr>
        <w:spacing w:line="490" w:lineRule="exact"/>
        <w:rPr>
          <w:rFonts w:ascii="黑体" w:hAnsi="黑体" w:cs="黑体" w:eastAsiaTheme="minorEastAsia"/>
          <w:color w:val="000000"/>
          <w:sz w:val="48"/>
          <w:szCs w:val="22"/>
          <w:lang w:val="en-US" w:eastAsia="en-US" w:bidi="ar-SA"/>
        </w:rPr>
      </w:pPr>
    </w:p>
    <w:p>
      <w:pPr>
        <w:spacing w:line="490" w:lineRule="exact"/>
        <w:jc w:val="left"/>
        <w:rPr>
          <w:rFonts w:hAnsiTheme="minorHAnsi" w:eastAsiaTheme="minorEastAsia" w:cstheme="minorBidi"/>
          <w:b/>
          <w:bCs/>
          <w:color w:val="000000"/>
          <w:sz w:val="48"/>
          <w:szCs w:val="22"/>
          <w:lang w:val="en-US" w:eastAsia="en-US" w:bidi="ar-SA"/>
        </w:rPr>
      </w:pPr>
      <w:r>
        <w:rPr>
          <w:rFonts w:ascii="黑体" w:hAnsi="黑体" w:cs="黑体" w:eastAsiaTheme="minorEastAsia"/>
          <w:b/>
          <w:bCs/>
          <w:color w:val="000000"/>
          <w:sz w:val="48"/>
          <w:szCs w:val="22"/>
          <w:lang w:val="en-US" w:eastAsia="en-US" w:bidi="ar-SA"/>
        </w:rPr>
        <w:t>第三部分</w:t>
      </w:r>
      <w:r>
        <w:rPr>
          <w:rFonts w:hAnsiTheme="minorHAnsi" w:eastAsiaTheme="minorEastAsia" w:cstheme="minorBidi"/>
          <w:b/>
          <w:bCs/>
          <w:color w:val="000000"/>
          <w:spacing w:val="360"/>
          <w:sz w:val="48"/>
          <w:szCs w:val="22"/>
          <w:lang w:val="en-US" w:eastAsia="en-US" w:bidi="ar-SA"/>
        </w:rPr>
        <w:t xml:space="preserve"> </w:t>
      </w:r>
      <w:r>
        <w:rPr>
          <w:rFonts w:ascii="黑体" w:hAnsiTheme="minorHAnsi" w:eastAsiaTheme="minorEastAsia" w:cstheme="minorBidi"/>
          <w:b/>
          <w:bCs/>
          <w:color w:val="000000"/>
          <w:sz w:val="48"/>
          <w:szCs w:val="22"/>
          <w:lang w:val="en-US" w:eastAsia="en-US" w:bidi="ar-SA"/>
        </w:rPr>
        <w:t>2018</w:t>
      </w:r>
      <w:r>
        <w:rPr>
          <w:rFonts w:hAnsiTheme="minorHAnsi" w:eastAsiaTheme="minorEastAsia" w:cstheme="minorBidi"/>
          <w:b/>
          <w:bCs/>
          <w:color w:val="000000"/>
          <w:sz w:val="48"/>
          <w:szCs w:val="22"/>
          <w:lang w:val="en-US" w:eastAsia="en-US" w:bidi="ar-SA"/>
        </w:rPr>
        <w:t xml:space="preserve"> </w:t>
      </w:r>
      <w:r>
        <w:rPr>
          <w:rFonts w:ascii="黑体" w:hAnsi="黑体" w:cs="黑体" w:eastAsiaTheme="minorEastAsia"/>
          <w:b/>
          <w:bCs/>
          <w:color w:val="000000"/>
          <w:sz w:val="48"/>
          <w:szCs w:val="22"/>
          <w:lang w:val="en-US" w:eastAsia="en-US" w:bidi="ar-SA"/>
        </w:rPr>
        <w:t>年度部门决算情况说明</w:t>
      </w:r>
    </w:p>
    <w:p>
      <w:pPr>
        <w:spacing w:before="9559" w:line="198" w:lineRule="exact"/>
        <w:ind w:left="3946"/>
        <w:rPr>
          <w:rFonts w:ascii="DCIVDU+TimesNewRomanPSMT" w:hAnsiTheme="minorHAnsi" w:eastAsiaTheme="minorEastAsia" w:cstheme="minorBidi"/>
          <w:color w:val="000000"/>
          <w:sz w:val="18"/>
          <w:szCs w:val="22"/>
          <w:lang w:val="en-US" w:eastAsia="en-US" w:bidi="ar-SA"/>
        </w:rPr>
        <w:sectPr>
          <w:pgSz w:w="11900" w:h="16820"/>
          <w:pgMar w:top="2109" w:right="100" w:bottom="0" w:left="1589" w:header="720" w:footer="720" w:gutter="0"/>
          <w:pgNumType w:start="1"/>
          <w:cols w:space="720" w:num="1"/>
          <w:docGrid w:linePitch="1" w:charSpace="0"/>
        </w:sectPr>
      </w:pPr>
      <w:r>
        <w:rPr>
          <w:rFonts w:ascii="DCIVDU+TimesNewRomanPSMT" w:hAnsiTheme="minorHAnsi" w:eastAsiaTheme="minorEastAsia" w:cstheme="minorBidi"/>
          <w:color w:val="000000"/>
          <w:sz w:val="18"/>
          <w:szCs w:val="22"/>
          <w:lang w:val="en-US" w:eastAsia="en-US" w:bidi="ar-SA"/>
        </w:rPr>
        <w:t>-</w:t>
      </w:r>
      <w:r>
        <w:rPr>
          <w:rFonts w:hAnsiTheme="minorHAnsi" w:eastAsiaTheme="minorEastAsia" w:cstheme="minorBidi"/>
          <w:color w:val="000000"/>
          <w:spacing w:val="-2"/>
          <w:sz w:val="18"/>
          <w:szCs w:val="22"/>
          <w:lang w:val="en-US" w:eastAsia="en-US" w:bidi="ar-SA"/>
        </w:rPr>
        <w:t xml:space="preserve"> </w:t>
      </w:r>
      <w:r>
        <w:rPr>
          <w:rFonts w:ascii="DCIVDU+TimesNewRomanPSMT" w:hAnsiTheme="minorHAnsi" w:eastAsiaTheme="minorEastAsia" w:cstheme="minorBidi"/>
          <w:color w:val="000000"/>
          <w:spacing w:val="1"/>
          <w:sz w:val="18"/>
          <w:szCs w:val="22"/>
          <w:lang w:val="en-US" w:eastAsia="en-US" w:bidi="ar-SA"/>
        </w:rPr>
        <w:t>16</w:t>
      </w:r>
      <w:r>
        <w:rPr>
          <w:rFonts w:hAnsiTheme="minorHAnsi" w:eastAsiaTheme="minorEastAsia" w:cstheme="minorBidi"/>
          <w:color w:val="000000"/>
          <w:spacing w:val="-2"/>
          <w:sz w:val="18"/>
          <w:szCs w:val="22"/>
          <w:lang w:val="en-US" w:eastAsia="en-US" w:bidi="ar-SA"/>
        </w:rPr>
        <w:t xml:space="preserve"> </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sz w:val="32"/>
          <w:szCs w:val="32"/>
          <w:lang w:val="en-US" w:eastAsia="en-US"/>
        </w:rPr>
      </w:pPr>
      <w:r>
        <w:rPr>
          <w:rFonts w:hint="eastAsia" w:ascii="黑体" w:hAnsi="黑体" w:eastAsia="黑体" w:cs="黑体"/>
          <w:b w:val="0"/>
          <w:bCs w:val="0"/>
          <w:sz w:val="32"/>
          <w:szCs w:val="32"/>
          <w:lang w:val="en-US" w:eastAsia="en-US"/>
        </w:rPr>
        <w:t>一、收入支出决算总体情况说明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2018年度收、支总计为</w:t>
      </w:r>
      <w:r>
        <w:rPr>
          <w:rFonts w:hint="eastAsia" w:ascii="仿宋" w:hAnsi="仿宋" w:eastAsia="仿宋" w:cs="仿宋"/>
          <w:sz w:val="32"/>
          <w:szCs w:val="32"/>
          <w:lang w:val="en-US" w:eastAsia="zh-CN"/>
        </w:rPr>
        <w:t>106.13</w:t>
      </w:r>
      <w:r>
        <w:rPr>
          <w:rFonts w:hint="eastAsia" w:ascii="仿宋" w:hAnsi="仿宋" w:eastAsia="仿宋" w:cs="仿宋"/>
          <w:sz w:val="32"/>
          <w:szCs w:val="32"/>
          <w:lang w:val="en-US" w:eastAsia="en-US"/>
        </w:rPr>
        <w:t>万元。与上年度相比，收、支总计减少38.51万元，下降26.62%。主要原因是园区人员减少，收支降低。</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sz w:val="32"/>
          <w:szCs w:val="32"/>
          <w:lang w:val="en-US" w:eastAsia="en-US"/>
        </w:rPr>
      </w:pPr>
      <w:r>
        <w:rPr>
          <w:rFonts w:hint="eastAsia" w:ascii="黑体" w:hAnsi="黑体" w:eastAsia="黑体" w:cs="黑体"/>
          <w:b w:val="0"/>
          <w:bCs w:val="0"/>
          <w:sz w:val="32"/>
          <w:szCs w:val="32"/>
          <w:lang w:val="en-US" w:eastAsia="en-US"/>
        </w:rPr>
        <w:t>二、收入决算情况说明</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en-US"/>
        </w:rPr>
        <w:t>2018年度收入合计92.72万元，其中：财政拨款收入92.72万元，占100%。</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sz w:val="32"/>
          <w:szCs w:val="32"/>
          <w:lang w:val="en-US" w:eastAsia="en-US"/>
        </w:rPr>
      </w:pPr>
      <w:r>
        <w:rPr>
          <w:rFonts w:hint="eastAsia" w:ascii="黑体" w:hAnsi="黑体" w:eastAsia="黑体" w:cs="黑体"/>
          <w:b w:val="0"/>
          <w:bCs w:val="0"/>
          <w:sz w:val="32"/>
          <w:szCs w:val="32"/>
          <w:lang w:val="en-US" w:eastAsia="en-US"/>
        </w:rPr>
        <w:t>三、支出决算情况说明</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2018年度支出合计100.88万元，其中：基本支出100.88万元，占100%。</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sz w:val="32"/>
          <w:szCs w:val="32"/>
          <w:lang w:val="en-US" w:eastAsia="en-US"/>
        </w:rPr>
      </w:pPr>
      <w:r>
        <w:rPr>
          <w:rFonts w:hint="eastAsia" w:ascii="黑体" w:hAnsi="黑体" w:eastAsia="黑体" w:cs="黑体"/>
          <w:b w:val="0"/>
          <w:bCs w:val="0"/>
          <w:sz w:val="32"/>
          <w:szCs w:val="32"/>
          <w:lang w:val="en-US" w:eastAsia="en-US"/>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2018年度财政拨款收、支总计为106.13万元。与上年度相比，财政拨款收、支总计减少38.51万元，下降26.62%。主要原因是园区人员减少，收支降低。</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sz w:val="32"/>
          <w:szCs w:val="32"/>
          <w:lang w:val="en-US" w:eastAsia="en-US"/>
        </w:rPr>
      </w:pPr>
      <w:r>
        <w:rPr>
          <w:rFonts w:hint="eastAsia" w:ascii="黑体" w:hAnsi="黑体" w:eastAsia="黑体" w:cs="黑体"/>
          <w:b w:val="0"/>
          <w:bCs w:val="0"/>
          <w:sz w:val="32"/>
          <w:szCs w:val="32"/>
          <w:lang w:val="en-US" w:eastAsia="en-US"/>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b/>
          <w:bCs/>
          <w:sz w:val="32"/>
          <w:szCs w:val="32"/>
          <w:lang w:val="en-US" w:eastAsia="en-US"/>
        </w:rPr>
      </w:pPr>
      <w:r>
        <w:rPr>
          <w:rFonts w:hint="eastAsia" w:ascii="仿宋" w:hAnsi="仿宋" w:eastAsia="仿宋" w:cs="仿宋"/>
          <w:b/>
          <w:bCs/>
          <w:sz w:val="32"/>
          <w:szCs w:val="32"/>
          <w:lang w:val="en-US" w:eastAsia="en-US"/>
        </w:rPr>
        <w:t>（一）总体情况。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2018年度一般公共预算财政拨款支出100.88万元，占本年支出合计的100%。与上年度相比，一般公共预算财政拨款支出减少30.35万元，下降23.13%。主要原因是园区人员减少，收支降低。</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b/>
          <w:bCs/>
          <w:sz w:val="32"/>
          <w:szCs w:val="32"/>
          <w:lang w:val="en-US" w:eastAsia="en-US"/>
        </w:rPr>
      </w:pPr>
      <w:r>
        <w:rPr>
          <w:rFonts w:hint="eastAsia" w:ascii="仿宋" w:hAnsi="仿宋" w:eastAsia="仿宋" w:cs="仿宋"/>
          <w:b/>
          <w:bCs/>
          <w:sz w:val="32"/>
          <w:szCs w:val="32"/>
          <w:lang w:val="en-US" w:eastAsia="en-US"/>
        </w:rPr>
        <w:t>（二）结构情况。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2018年度一般公共预算财政拨款支出100.88万元，主要用于以下方面：一般公共服务（类）支出100.88万元，占100%。</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b/>
          <w:bCs/>
          <w:sz w:val="32"/>
          <w:szCs w:val="32"/>
          <w:lang w:val="en-US" w:eastAsia="en-US"/>
        </w:rPr>
      </w:pPr>
      <w:r>
        <w:rPr>
          <w:rFonts w:hint="eastAsia" w:ascii="仿宋" w:hAnsi="仿宋" w:eastAsia="仿宋" w:cs="仿宋"/>
          <w:b/>
          <w:bCs/>
          <w:sz w:val="32"/>
          <w:szCs w:val="32"/>
          <w:lang w:val="en-US" w:eastAsia="en-US"/>
        </w:rPr>
        <w:t>（三）具体情况。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2018年度一般公共预算财政拨款支出年初预算为50.02万元，支出决算为100.88万元，完成年初预算的201.68%。其中：</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lang w:val="en-US" w:eastAsia="en-US"/>
        </w:rPr>
      </w:pPr>
      <w:r>
        <w:rPr>
          <w:rFonts w:hint="eastAsia" w:ascii="仿宋" w:hAnsi="仿宋" w:eastAsia="仿宋" w:cs="仿宋"/>
          <w:b/>
          <w:bCs/>
          <w:sz w:val="32"/>
          <w:szCs w:val="32"/>
          <w:lang w:val="en-US" w:eastAsia="en-US"/>
        </w:rPr>
        <w:t>1．一般公共服务支出（类）政府办公厅及相关机构实务（款）其他政府办公厅及相关机构实务支出（2010399）（项）。</w:t>
      </w:r>
      <w:r>
        <w:rPr>
          <w:rFonts w:hint="eastAsia" w:ascii="仿宋" w:hAnsi="仿宋" w:eastAsia="仿宋" w:cs="仿宋"/>
          <w:sz w:val="32"/>
          <w:szCs w:val="32"/>
          <w:lang w:val="en-US" w:eastAsia="en-US"/>
        </w:rPr>
        <w:t>年初预算为50.02万元，支出决算为100.88万元，完成年初预算的201.68%。决算数与年初预算数存在差异的主要原因是园区招商引资等工作增加支出。</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sz w:val="32"/>
          <w:szCs w:val="32"/>
          <w:lang w:val="en-US" w:eastAsia="en-US"/>
        </w:rPr>
      </w:pPr>
      <w:r>
        <w:rPr>
          <w:rFonts w:hint="eastAsia" w:ascii="黑体" w:hAnsi="黑体" w:eastAsia="黑体" w:cs="黑体"/>
          <w:b w:val="0"/>
          <w:bCs w:val="0"/>
          <w:sz w:val="32"/>
          <w:szCs w:val="32"/>
          <w:lang w:val="en-US" w:eastAsia="en-US"/>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2018年度一般公共预算财政拨款基本支出100.88万元。其中：人员经费76.43万元，主要包括：基本工资、津贴补贴、奖金、伙食补助费、绩效工资、机关事业单位基本养老保险缴费、医保、其他社会保障缴费、住房公积金、其他工资福利支出、住房公积金、；公用经费24.45万元，主要包括：办公费、水费、电费、邮电费、差旅费、维修（护）费、公务接待费、福利费、公务用车运行维护费、其他交通费用、其他商品和服务支出。与上年度相比，一般公共预算财政拨款基本支出减少30.35万元，下降23.13%。主要原因是园区人员减少，收支降低。</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sz w:val="32"/>
          <w:szCs w:val="32"/>
          <w:lang w:val="en-US" w:eastAsia="en-US"/>
        </w:rPr>
      </w:pPr>
      <w:r>
        <w:rPr>
          <w:rFonts w:hint="eastAsia" w:ascii="黑体" w:hAnsi="黑体" w:eastAsia="黑体" w:cs="黑体"/>
          <w:b w:val="0"/>
          <w:bCs w:val="0"/>
          <w:sz w:val="32"/>
          <w:szCs w:val="32"/>
          <w:lang w:val="en-US" w:eastAsia="en-US"/>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b/>
          <w:bCs/>
          <w:sz w:val="32"/>
          <w:szCs w:val="32"/>
          <w:lang w:val="en-US" w:eastAsia="en-US"/>
        </w:rPr>
      </w:pPr>
      <w:r>
        <w:rPr>
          <w:rFonts w:hint="eastAsia" w:ascii="仿宋" w:hAnsi="仿宋" w:eastAsia="仿宋" w:cs="仿宋"/>
          <w:b/>
          <w:bCs/>
          <w:sz w:val="32"/>
          <w:szCs w:val="32"/>
          <w:lang w:val="en-US" w:eastAsia="en-US"/>
        </w:rPr>
        <w:t>（一）“三公”经费财政拨款支出决算总体情况说明。</w:t>
      </w:r>
    </w:p>
    <w:p>
      <w:pPr>
        <w:keepNext w:val="0"/>
        <w:keepLines w:val="0"/>
        <w:pageBreakBefore w:val="0"/>
        <w:kinsoku/>
        <w:wordWrap/>
        <w:overflowPunct/>
        <w:topLinePunct w:val="0"/>
        <w:bidi w:val="0"/>
        <w:adjustRightInd/>
        <w:snapToGrid/>
        <w:spacing w:beforeLines="0" w:afterLines="0" w:line="640" w:lineRule="exact"/>
        <w:ind w:firstLine="640"/>
        <w:textAlignment w:val="auto"/>
        <w:rPr>
          <w:rFonts w:hint="eastAsia" w:ascii="仿宋" w:hAnsi="仿宋" w:eastAsia="仿宋"/>
          <w:sz w:val="32"/>
          <w:lang w:val="zh-CN"/>
        </w:rPr>
      </w:pPr>
      <w:r>
        <w:rPr>
          <w:rFonts w:hint="eastAsia" w:ascii="仿宋" w:hAnsi="仿宋" w:eastAsia="仿宋" w:cs="仿宋"/>
          <w:sz w:val="32"/>
          <w:szCs w:val="32"/>
          <w:lang w:val="en-US" w:eastAsia="en-US"/>
        </w:rPr>
        <w:t>2018</w:t>
      </w:r>
      <w:r>
        <w:rPr>
          <w:rFonts w:hint="eastAsia" w:ascii="仿宋_GB2312" w:hAnsi="仿宋_GB2312" w:eastAsia="仿宋_GB2312" w:cs="仿宋_GB2312"/>
          <w:spacing w:val="23"/>
          <w:sz w:val="32"/>
          <w:szCs w:val="32"/>
        </w:rPr>
        <w:t>年度“三公”经费财政拨款支出预算为</w:t>
      </w:r>
      <w:r>
        <w:rPr>
          <w:rFonts w:hint="eastAsia" w:ascii="仿宋_GB2312" w:hAnsi="仿宋_GB2312" w:eastAsia="仿宋_GB2312" w:cs="仿宋_GB2312"/>
          <w:spacing w:val="23"/>
          <w:sz w:val="32"/>
          <w:szCs w:val="32"/>
          <w:lang w:val="en-US" w:eastAsia="zh-CN"/>
        </w:rPr>
        <w:t>6.93</w:t>
      </w:r>
      <w:r>
        <w:rPr>
          <w:rFonts w:hint="eastAsia" w:ascii="仿宋_GB2312" w:hAnsi="仿宋_GB2312" w:eastAsia="仿宋_GB2312" w:cs="仿宋_GB2312"/>
          <w:spacing w:val="23"/>
          <w:sz w:val="32"/>
          <w:szCs w:val="32"/>
        </w:rPr>
        <w:t>万元，支出决算为6.</w:t>
      </w:r>
      <w:r>
        <w:rPr>
          <w:rFonts w:hint="eastAsia" w:ascii="仿宋_GB2312" w:hAnsi="仿宋_GB2312" w:eastAsia="仿宋_GB2312" w:cs="仿宋_GB2312"/>
          <w:spacing w:val="23"/>
          <w:sz w:val="32"/>
          <w:szCs w:val="32"/>
          <w:lang w:val="en-US" w:eastAsia="zh-CN"/>
        </w:rPr>
        <w:t>93</w:t>
      </w:r>
      <w:r>
        <w:rPr>
          <w:rFonts w:hint="eastAsia" w:ascii="仿宋_GB2312" w:hAnsi="仿宋_GB2312" w:eastAsia="仿宋_GB2312" w:cs="仿宋_GB2312"/>
          <w:spacing w:val="23"/>
          <w:sz w:val="32"/>
          <w:szCs w:val="32"/>
        </w:rPr>
        <w:t>万元。</w:t>
      </w:r>
      <w:r>
        <w:rPr>
          <w:rFonts w:hint="eastAsia" w:ascii="仿宋" w:hAnsi="仿宋" w:eastAsia="仿宋"/>
          <w:sz w:val="32"/>
          <w:lang w:val="zh-CN"/>
        </w:rPr>
        <w:t>201</w:t>
      </w:r>
      <w:r>
        <w:rPr>
          <w:rFonts w:hint="eastAsia" w:ascii="仿宋" w:hAnsi="仿宋" w:eastAsia="仿宋"/>
          <w:sz w:val="32"/>
          <w:lang w:val="en-US" w:eastAsia="zh-CN"/>
        </w:rPr>
        <w:t>8</w:t>
      </w:r>
      <w:r>
        <w:rPr>
          <w:rFonts w:hint="eastAsia" w:ascii="仿宋" w:hAnsi="仿宋" w:eastAsia="仿宋"/>
          <w:sz w:val="32"/>
          <w:lang w:val="zh-CN"/>
        </w:rPr>
        <w:t>年度</w:t>
      </w:r>
      <w:r>
        <w:rPr>
          <w:rFonts w:hint="default" w:ascii="仿宋" w:hAnsi="仿宋" w:eastAsia="仿宋"/>
          <w:sz w:val="32"/>
          <w:lang w:val="zh-CN"/>
        </w:rPr>
        <w:t>“</w:t>
      </w:r>
      <w:r>
        <w:rPr>
          <w:rFonts w:hint="eastAsia" w:ascii="仿宋" w:hAnsi="仿宋" w:eastAsia="仿宋"/>
          <w:sz w:val="32"/>
          <w:lang w:val="zh-CN"/>
        </w:rPr>
        <w:t>三公</w:t>
      </w:r>
      <w:r>
        <w:rPr>
          <w:rFonts w:hint="default" w:ascii="仿宋" w:hAnsi="仿宋" w:eastAsia="仿宋"/>
          <w:sz w:val="32"/>
          <w:lang w:val="zh-CN"/>
        </w:rPr>
        <w:t>”</w:t>
      </w:r>
      <w:r>
        <w:rPr>
          <w:rFonts w:hint="eastAsia" w:ascii="仿宋" w:hAnsi="仿宋" w:eastAsia="仿宋"/>
          <w:sz w:val="32"/>
          <w:lang w:val="zh-CN"/>
        </w:rPr>
        <w:t>经费是按照八项规定要求，严格程序、把控标准。</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b/>
          <w:bCs/>
          <w:sz w:val="32"/>
          <w:szCs w:val="32"/>
          <w:lang w:val="en-US" w:eastAsia="en-US"/>
        </w:rPr>
      </w:pPr>
      <w:r>
        <w:rPr>
          <w:rFonts w:hint="eastAsia" w:ascii="仿宋" w:hAnsi="仿宋" w:eastAsia="仿宋" w:cs="仿宋"/>
          <w:b/>
          <w:bCs/>
          <w:sz w:val="32"/>
          <w:szCs w:val="32"/>
          <w:lang w:val="en-US" w:eastAsia="en-US"/>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val="en-US" w:eastAsia="en-US"/>
        </w:rPr>
        <w:t>）“三公”经费财政拨款支出决算具体情况说明。</w:t>
      </w:r>
    </w:p>
    <w:p>
      <w:pPr>
        <w:pStyle w:val="2"/>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640" w:firstLineChars="200"/>
        <w:textAlignment w:val="auto"/>
        <w:rPr>
          <w:rFonts w:hint="eastAsia" w:ascii="仿宋_GB2312" w:hAnsi="仿宋_GB2312" w:eastAsia="仿宋_GB2312" w:cs="仿宋_GB2312"/>
          <w:spacing w:val="23"/>
          <w:sz w:val="32"/>
          <w:szCs w:val="32"/>
        </w:rPr>
      </w:pPr>
      <w:r>
        <w:rPr>
          <w:rFonts w:hint="eastAsia" w:ascii="仿宋" w:hAnsi="仿宋" w:eastAsia="仿宋" w:cs="仿宋"/>
          <w:sz w:val="32"/>
          <w:szCs w:val="32"/>
          <w:lang w:val="en-US" w:eastAsia="en-US"/>
        </w:rPr>
        <w:t>2018</w:t>
      </w:r>
      <w:r>
        <w:rPr>
          <w:rFonts w:hint="eastAsia" w:ascii="仿宋_GB2312" w:hAnsi="仿宋_GB2312" w:eastAsia="仿宋_GB2312" w:cs="仿宋_GB2312"/>
          <w:spacing w:val="23"/>
          <w:sz w:val="32"/>
          <w:szCs w:val="32"/>
        </w:rPr>
        <w:t>年度“三公”经费财政拨款支出决算中，因公出国（境）费支出决算0万元，完成预算的0%，占0%；公务用车购置及运行费支出决算</w:t>
      </w:r>
      <w:r>
        <w:rPr>
          <w:rFonts w:hint="eastAsia" w:ascii="仿宋_GB2312" w:hAnsi="仿宋_GB2312" w:eastAsia="仿宋_GB2312" w:cs="仿宋_GB2312"/>
          <w:spacing w:val="23"/>
          <w:sz w:val="32"/>
          <w:szCs w:val="32"/>
          <w:lang w:eastAsia="zh-CN"/>
        </w:rPr>
        <w:t>2.</w:t>
      </w:r>
      <w:r>
        <w:rPr>
          <w:rFonts w:hint="eastAsia" w:ascii="仿宋_GB2312" w:hAnsi="仿宋_GB2312" w:eastAsia="仿宋_GB2312" w:cs="仿宋_GB2312"/>
          <w:spacing w:val="23"/>
          <w:sz w:val="32"/>
          <w:szCs w:val="32"/>
          <w:lang w:val="en-US" w:eastAsia="zh-CN"/>
        </w:rPr>
        <w:t>2</w:t>
      </w:r>
      <w:r>
        <w:rPr>
          <w:rFonts w:hint="eastAsia" w:ascii="仿宋_GB2312" w:hAnsi="仿宋_GB2312" w:eastAsia="仿宋_GB2312" w:cs="仿宋_GB2312"/>
          <w:spacing w:val="23"/>
          <w:sz w:val="32"/>
          <w:szCs w:val="32"/>
        </w:rPr>
        <w:t>万元，完成预算的</w:t>
      </w:r>
      <w:r>
        <w:rPr>
          <w:rFonts w:hint="eastAsia" w:ascii="仿宋_GB2312" w:hAnsi="仿宋_GB2312" w:eastAsia="仿宋_GB2312" w:cs="仿宋_GB2312"/>
          <w:spacing w:val="23"/>
          <w:sz w:val="32"/>
          <w:szCs w:val="32"/>
          <w:lang w:val="en-US" w:eastAsia="zh-CN"/>
        </w:rPr>
        <w:t>100</w:t>
      </w:r>
      <w:r>
        <w:rPr>
          <w:rFonts w:hint="eastAsia" w:ascii="仿宋_GB2312" w:hAnsi="仿宋_GB2312" w:eastAsia="仿宋_GB2312" w:cs="仿宋_GB2312"/>
          <w:spacing w:val="23"/>
          <w:sz w:val="32"/>
          <w:szCs w:val="32"/>
        </w:rPr>
        <w:t>%，占100%；公务接待费支出决算</w:t>
      </w:r>
      <w:r>
        <w:rPr>
          <w:rFonts w:hint="eastAsia" w:ascii="仿宋_GB2312" w:hAnsi="仿宋_GB2312" w:eastAsia="仿宋_GB2312" w:cs="仿宋_GB2312"/>
          <w:spacing w:val="23"/>
          <w:sz w:val="32"/>
          <w:szCs w:val="32"/>
          <w:lang w:eastAsia="zh-CN"/>
        </w:rPr>
        <w:t>4.7</w:t>
      </w:r>
      <w:r>
        <w:rPr>
          <w:rFonts w:hint="eastAsia" w:ascii="仿宋_GB2312" w:hAnsi="仿宋_GB2312" w:eastAsia="仿宋_GB2312" w:cs="仿宋_GB2312"/>
          <w:spacing w:val="23"/>
          <w:sz w:val="32"/>
          <w:szCs w:val="32"/>
          <w:lang w:val="en-US" w:eastAsia="zh-CN"/>
        </w:rPr>
        <w:t>3</w:t>
      </w:r>
      <w:r>
        <w:rPr>
          <w:rFonts w:hint="eastAsia" w:ascii="仿宋_GB2312" w:hAnsi="仿宋_GB2312" w:eastAsia="仿宋_GB2312" w:cs="仿宋_GB2312"/>
          <w:spacing w:val="23"/>
          <w:sz w:val="32"/>
          <w:szCs w:val="32"/>
        </w:rPr>
        <w:t>万元，完成预算的100%，占100%。具体情况如下：</w:t>
      </w:r>
    </w:p>
    <w:p>
      <w:pPr>
        <w:keepNext w:val="0"/>
        <w:keepLines w:val="0"/>
        <w:pageBreakBefore w:val="0"/>
        <w:widowControl/>
        <w:tabs>
          <w:tab w:val="right" w:pos="8309"/>
        </w:tabs>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lang w:val="en-US" w:eastAsia="en-US"/>
        </w:rPr>
      </w:pPr>
      <w:r>
        <w:rPr>
          <w:rFonts w:hint="eastAsia" w:ascii="仿宋" w:hAnsi="仿宋" w:eastAsia="仿宋" w:cs="仿宋"/>
          <w:b/>
          <w:bCs/>
          <w:sz w:val="32"/>
          <w:szCs w:val="32"/>
          <w:lang w:val="en-US" w:eastAsia="en-US"/>
        </w:rPr>
        <w:t>1．因公出国（境）费</w:t>
      </w:r>
      <w:r>
        <w:rPr>
          <w:rFonts w:hint="eastAsia" w:ascii="仿宋" w:hAnsi="仿宋" w:eastAsia="仿宋" w:cs="仿宋"/>
          <w:sz w:val="32"/>
          <w:szCs w:val="32"/>
          <w:lang w:val="en-US" w:eastAsia="en-US"/>
        </w:rPr>
        <w:t>年初预算为0万元，支出决算为0万元，完成年初预算的0%。决算数与年初预算数不存在差异。全年因公出国（境）团组0个，累计0人次。开支内容包括：无。</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lang w:val="en-US" w:eastAsia="en-US"/>
        </w:rPr>
      </w:pPr>
      <w:r>
        <w:rPr>
          <w:rFonts w:hint="eastAsia" w:ascii="仿宋" w:hAnsi="仿宋" w:eastAsia="仿宋" w:cs="仿宋"/>
          <w:b/>
          <w:bCs/>
          <w:sz w:val="32"/>
          <w:szCs w:val="32"/>
          <w:lang w:val="en-US" w:eastAsia="en-US"/>
        </w:rPr>
        <w:t>2．公务用车购置及运行费</w:t>
      </w:r>
      <w:r>
        <w:rPr>
          <w:rFonts w:hint="eastAsia" w:ascii="仿宋" w:hAnsi="仿宋" w:eastAsia="仿宋" w:cs="仿宋"/>
          <w:sz w:val="32"/>
          <w:szCs w:val="32"/>
          <w:lang w:val="en-US" w:eastAsia="en-US"/>
        </w:rPr>
        <w:t>年初预算为</w:t>
      </w:r>
      <w:r>
        <w:rPr>
          <w:rFonts w:hint="eastAsia" w:ascii="仿宋" w:hAnsi="仿宋" w:eastAsia="仿宋" w:cs="仿宋"/>
          <w:sz w:val="32"/>
          <w:szCs w:val="32"/>
          <w:lang w:val="en-US" w:eastAsia="zh-CN"/>
        </w:rPr>
        <w:t>2.2</w:t>
      </w:r>
      <w:r>
        <w:rPr>
          <w:rFonts w:hint="eastAsia" w:ascii="仿宋" w:hAnsi="仿宋" w:eastAsia="仿宋" w:cs="仿宋"/>
          <w:sz w:val="32"/>
          <w:szCs w:val="32"/>
          <w:lang w:val="en-US" w:eastAsia="en-US"/>
        </w:rPr>
        <w:t>万元，支出决算为2.2万元。其中：</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lang w:val="en-US" w:eastAsia="en-US"/>
        </w:rPr>
      </w:pPr>
      <w:r>
        <w:rPr>
          <w:rFonts w:hint="eastAsia" w:ascii="仿宋" w:hAnsi="仿宋" w:eastAsia="仿宋" w:cs="仿宋"/>
          <w:b/>
          <w:bCs/>
          <w:sz w:val="32"/>
          <w:szCs w:val="32"/>
          <w:lang w:val="en-US" w:eastAsia="en-US"/>
        </w:rPr>
        <w:t>公务用车购置支出</w:t>
      </w:r>
      <w:r>
        <w:rPr>
          <w:rFonts w:hint="eastAsia" w:ascii="仿宋" w:hAnsi="仿宋" w:eastAsia="仿宋" w:cs="仿宋"/>
          <w:sz w:val="32"/>
          <w:szCs w:val="32"/>
          <w:lang w:val="en-US" w:eastAsia="en-US"/>
        </w:rPr>
        <w:t>为0万元，购置车辆0辆。</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lang w:val="en-US" w:eastAsia="en-US"/>
        </w:rPr>
      </w:pPr>
      <w:r>
        <w:rPr>
          <w:rFonts w:hint="eastAsia" w:ascii="仿宋" w:hAnsi="仿宋" w:eastAsia="仿宋" w:cs="仿宋"/>
          <w:b/>
          <w:bCs/>
          <w:sz w:val="32"/>
          <w:szCs w:val="32"/>
          <w:lang w:val="en-US" w:eastAsia="en-US"/>
        </w:rPr>
        <w:t>公务用车运行支出</w:t>
      </w:r>
      <w:r>
        <w:rPr>
          <w:rFonts w:hint="eastAsia" w:ascii="仿宋" w:hAnsi="仿宋" w:eastAsia="仿宋" w:cs="仿宋"/>
          <w:sz w:val="32"/>
          <w:szCs w:val="32"/>
          <w:lang w:val="en-US" w:eastAsia="en-US"/>
        </w:rPr>
        <w:t>2.2万元。主要用于公车加油、维修及保养。2018年期末，部门开支财政拨款的公务用车保有量为1辆，特种作业车辆2辆。</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lang w:val="en-US" w:eastAsia="en-US"/>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val="en-US" w:eastAsia="en-US"/>
        </w:rPr>
        <w:t>公务接待费</w:t>
      </w:r>
      <w:r>
        <w:rPr>
          <w:rFonts w:hint="eastAsia" w:ascii="仿宋" w:hAnsi="仿宋" w:eastAsia="仿宋" w:cs="仿宋"/>
          <w:sz w:val="32"/>
          <w:szCs w:val="32"/>
          <w:lang w:val="en-US" w:eastAsia="en-US"/>
        </w:rPr>
        <w:t>年初预算为</w:t>
      </w:r>
      <w:r>
        <w:rPr>
          <w:rFonts w:hint="eastAsia" w:ascii="仿宋" w:hAnsi="仿宋" w:eastAsia="仿宋" w:cs="仿宋"/>
          <w:sz w:val="32"/>
          <w:szCs w:val="32"/>
          <w:lang w:val="en-US" w:eastAsia="zh-CN"/>
        </w:rPr>
        <w:t>4.73</w:t>
      </w:r>
      <w:r>
        <w:rPr>
          <w:rFonts w:hint="eastAsia" w:ascii="仿宋" w:hAnsi="仿宋" w:eastAsia="仿宋" w:cs="仿宋"/>
          <w:sz w:val="32"/>
          <w:szCs w:val="32"/>
          <w:lang w:val="en-US" w:eastAsia="en-US"/>
        </w:rPr>
        <w:t>万元，支出决算为4.73万元。其中：</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lang w:val="en-US" w:eastAsia="en-US"/>
        </w:rPr>
      </w:pPr>
      <w:r>
        <w:rPr>
          <w:rFonts w:hint="eastAsia" w:ascii="仿宋" w:hAnsi="仿宋" w:eastAsia="仿宋" w:cs="仿宋"/>
          <w:b/>
          <w:bCs/>
          <w:sz w:val="32"/>
          <w:szCs w:val="32"/>
          <w:lang w:val="en-US" w:eastAsia="en-US"/>
        </w:rPr>
        <w:t>外宾接待支出</w:t>
      </w:r>
      <w:r>
        <w:rPr>
          <w:rFonts w:hint="eastAsia" w:ascii="仿宋" w:hAnsi="仿宋" w:eastAsia="仿宋" w:cs="仿宋"/>
          <w:sz w:val="32"/>
          <w:szCs w:val="32"/>
          <w:lang w:val="en-US" w:eastAsia="en-US"/>
        </w:rPr>
        <w:t>0万元。2018年共接待国（境）外来访团组0个、来访外宾0人次（不包括陪同人员）。来访人员主要包括：无。</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lang w:val="en-US" w:eastAsia="en-US"/>
        </w:rPr>
      </w:pPr>
      <w:r>
        <w:rPr>
          <w:rFonts w:hint="eastAsia" w:ascii="仿宋" w:hAnsi="仿宋" w:eastAsia="仿宋" w:cs="仿宋"/>
          <w:b/>
          <w:bCs/>
          <w:sz w:val="32"/>
          <w:szCs w:val="32"/>
          <w:lang w:val="en-US" w:eastAsia="en-US"/>
        </w:rPr>
        <w:t>其他国内公务接待支出</w:t>
      </w:r>
      <w:r>
        <w:rPr>
          <w:rFonts w:hint="eastAsia" w:ascii="仿宋" w:hAnsi="仿宋" w:eastAsia="仿宋" w:cs="仿宋"/>
          <w:sz w:val="32"/>
          <w:szCs w:val="32"/>
          <w:lang w:val="en-US" w:eastAsia="en-US"/>
        </w:rPr>
        <w:t>4.73万元。主要用于招商引资、国内公务接待等。2018年共接待国内来访团组71个、来宾710人次（不包括陪同人员）。</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sz w:val="32"/>
          <w:szCs w:val="32"/>
          <w:lang w:val="en-US" w:eastAsia="en-US"/>
        </w:rPr>
      </w:pPr>
      <w:r>
        <w:rPr>
          <w:rFonts w:hint="eastAsia" w:ascii="黑体" w:hAnsi="黑体" w:eastAsia="黑体" w:cs="黑体"/>
          <w:b w:val="0"/>
          <w:bCs w:val="0"/>
          <w:sz w:val="32"/>
          <w:szCs w:val="32"/>
          <w:lang w:val="en-US" w:eastAsia="en-US"/>
        </w:rPr>
        <w:t>八、预算绩效情况说明</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b/>
          <w:bCs/>
          <w:sz w:val="32"/>
          <w:szCs w:val="32"/>
          <w:lang w:val="en-US" w:eastAsia="en-US"/>
        </w:rPr>
      </w:pPr>
      <w:r>
        <w:rPr>
          <w:rFonts w:hint="eastAsia" w:ascii="仿宋" w:hAnsi="仿宋" w:eastAsia="仿宋" w:cs="仿宋"/>
          <w:b/>
          <w:bCs/>
          <w:sz w:val="32"/>
          <w:szCs w:val="32"/>
          <w:lang w:val="en-US" w:eastAsia="en-US"/>
        </w:rPr>
        <w:t>（一）绩效管理工作开展情况。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园区2018年年为加强预算绩效管理，及时成立了以杨松主任为组长的绩效管理工作领导小组，加强对绩效管理工作的领导与落实，并认真制定了《石材园区2018年度绩效管理工作方案》，为合理设定指标体系提供科学依据。既便于考核评估，又具有可操作性。</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b/>
          <w:bCs/>
          <w:sz w:val="32"/>
          <w:szCs w:val="32"/>
          <w:lang w:val="en-US" w:eastAsia="en-US"/>
        </w:rPr>
      </w:pPr>
      <w:r>
        <w:rPr>
          <w:rFonts w:hint="eastAsia" w:ascii="仿宋" w:hAnsi="仿宋" w:eastAsia="仿宋" w:cs="仿宋"/>
          <w:b/>
          <w:bCs/>
          <w:sz w:val="32"/>
          <w:szCs w:val="32"/>
          <w:lang w:val="en-US" w:eastAsia="en-US"/>
        </w:rPr>
        <w:t>（二）项目绩效自评结果。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实行专户管理，专账核算，严格按照项目进度控制项目经费的支出。</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b/>
          <w:bCs/>
          <w:sz w:val="32"/>
          <w:szCs w:val="32"/>
          <w:lang w:val="en-US" w:eastAsia="en-US"/>
        </w:rPr>
      </w:pPr>
      <w:r>
        <w:rPr>
          <w:rFonts w:hint="eastAsia" w:ascii="仿宋" w:hAnsi="仿宋" w:eastAsia="仿宋" w:cs="仿宋"/>
          <w:b/>
          <w:bCs/>
          <w:sz w:val="32"/>
          <w:szCs w:val="32"/>
          <w:lang w:val="en-US" w:eastAsia="en-US"/>
        </w:rPr>
        <w:t>（三）重点绩效评价结果。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2018年度单位无重点绩效评价结果。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sz w:val="32"/>
          <w:szCs w:val="32"/>
          <w:lang w:val="en-US" w:eastAsia="en-US"/>
        </w:rPr>
      </w:pPr>
      <w:r>
        <w:rPr>
          <w:rFonts w:hint="eastAsia" w:ascii="黑体" w:hAnsi="黑体" w:eastAsia="黑体" w:cs="黑体"/>
          <w:b w:val="0"/>
          <w:bCs w:val="0"/>
          <w:sz w:val="32"/>
          <w:szCs w:val="32"/>
          <w:lang w:val="en-US" w:eastAsia="en-US"/>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我部门2018年度没有政府性基金收入，也没有使用政府性基金安排的支出。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sz w:val="32"/>
          <w:szCs w:val="32"/>
          <w:lang w:val="en-US" w:eastAsia="en-US"/>
        </w:rPr>
      </w:pPr>
      <w:r>
        <w:rPr>
          <w:rFonts w:hint="eastAsia" w:ascii="黑体" w:hAnsi="黑体" w:eastAsia="黑体" w:cs="黑体"/>
          <w:b w:val="0"/>
          <w:bCs w:val="0"/>
          <w:sz w:val="32"/>
          <w:szCs w:val="32"/>
          <w:lang w:val="en-US" w:eastAsia="en-US"/>
        </w:rPr>
        <w:t>十、机关运行经费支出情况说明</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我单位不是行政机关，也不是非参照公务员管理事业单位，没有机关运行经费支出。</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sz w:val="32"/>
          <w:szCs w:val="32"/>
          <w:lang w:val="en-US" w:eastAsia="en-US"/>
        </w:rPr>
      </w:pPr>
      <w:r>
        <w:rPr>
          <w:rFonts w:hint="eastAsia" w:ascii="黑体" w:hAnsi="黑体" w:eastAsia="黑体" w:cs="黑体"/>
          <w:b w:val="0"/>
          <w:bCs w:val="0"/>
          <w:sz w:val="32"/>
          <w:szCs w:val="32"/>
          <w:lang w:val="en-US" w:eastAsia="en-US"/>
        </w:rPr>
        <w:t>十一、政府采购支出情况说明</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2018年度政府采购支出总额1.09万元，比2017年减少18.21万元，减少了94.35%。其中：政府采购货物支出1.09万元。授予中小企业合同金额1.09万元，占政府采购支出总额的100%，其中：授予小微企业合同金额1.09万元，占政府采购支出总额的100%。</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sz w:val="32"/>
          <w:szCs w:val="32"/>
          <w:lang w:val="en-US" w:eastAsia="en-US"/>
        </w:rPr>
      </w:pPr>
      <w:r>
        <w:rPr>
          <w:rFonts w:hint="eastAsia" w:ascii="黑体" w:hAnsi="黑体" w:eastAsia="黑体" w:cs="黑体"/>
          <w:b w:val="0"/>
          <w:bCs w:val="0"/>
          <w:sz w:val="32"/>
          <w:szCs w:val="32"/>
          <w:lang w:val="en-US" w:eastAsia="en-US"/>
        </w:rPr>
        <w:t>十二、国有资产占用情况说明</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我单位共有车辆</w:t>
      </w:r>
      <w:r>
        <w:rPr>
          <w:rFonts w:hint="eastAsia" w:ascii="仿宋" w:hAnsi="仿宋" w:eastAsia="仿宋" w:cs="仿宋"/>
          <w:sz w:val="32"/>
          <w:szCs w:val="32"/>
          <w:lang w:val="en-US" w:eastAsia="zh-CN"/>
        </w:rPr>
        <w:t>3</w:t>
      </w:r>
      <w:r>
        <w:rPr>
          <w:rFonts w:hint="eastAsia" w:ascii="仿宋" w:hAnsi="仿宋" w:eastAsia="仿宋" w:cs="仿宋"/>
          <w:sz w:val="32"/>
          <w:szCs w:val="32"/>
        </w:rPr>
        <w:t>辆，其中：一般公务用车</w:t>
      </w:r>
      <w:r>
        <w:rPr>
          <w:rFonts w:hint="eastAsia" w:ascii="仿宋" w:hAnsi="仿宋" w:eastAsia="仿宋" w:cs="仿宋"/>
          <w:sz w:val="32"/>
          <w:szCs w:val="32"/>
          <w:lang w:val="en-US" w:eastAsia="zh-CN"/>
        </w:rPr>
        <w:t>1</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辆、特种用途车</w:t>
      </w:r>
      <w:r>
        <w:rPr>
          <w:rFonts w:hint="eastAsia" w:ascii="仿宋" w:hAnsi="仿宋" w:eastAsia="仿宋" w:cs="仿宋"/>
          <w:sz w:val="32"/>
          <w:szCs w:val="32"/>
          <w:lang w:val="en-US" w:eastAsia="zh-CN"/>
        </w:rPr>
        <w:t>2</w:t>
      </w:r>
      <w:r>
        <w:rPr>
          <w:rFonts w:hint="eastAsia" w:ascii="仿宋" w:hAnsi="仿宋" w:eastAsia="仿宋" w:cs="仿宋"/>
          <w:sz w:val="32"/>
          <w:szCs w:val="32"/>
        </w:rPr>
        <w:t>辆。单价50万元以上通用设备</w:t>
      </w:r>
      <w:r>
        <w:rPr>
          <w:rFonts w:hint="eastAsia" w:ascii="仿宋" w:hAnsi="仿宋" w:eastAsia="仿宋" w:cs="仿宋"/>
          <w:sz w:val="32"/>
          <w:szCs w:val="32"/>
          <w:lang w:val="en-US" w:eastAsia="zh-CN"/>
        </w:rPr>
        <w:t>0</w:t>
      </w:r>
      <w:r>
        <w:rPr>
          <w:rFonts w:hint="eastAsia" w:ascii="仿宋" w:hAnsi="仿宋" w:eastAsia="仿宋" w:cs="仿宋"/>
          <w:sz w:val="32"/>
          <w:szCs w:val="32"/>
        </w:rPr>
        <w:t>套，单位价值100万元以上专用设备</w:t>
      </w:r>
      <w:r>
        <w:rPr>
          <w:rFonts w:hint="eastAsia" w:ascii="仿宋" w:hAnsi="仿宋" w:eastAsia="仿宋" w:cs="仿宋"/>
          <w:sz w:val="32"/>
          <w:szCs w:val="32"/>
          <w:lang w:val="en-US" w:eastAsia="zh-CN"/>
        </w:rPr>
        <w:t>0</w:t>
      </w:r>
      <w:r>
        <w:rPr>
          <w:rFonts w:hint="eastAsia" w:ascii="仿宋" w:hAnsi="仿宋" w:eastAsia="仿宋" w:cs="仿宋"/>
          <w:sz w:val="32"/>
          <w:szCs w:val="32"/>
        </w:rPr>
        <w:t>套。</w:t>
      </w:r>
    </w:p>
    <w:p>
      <w:pPr>
        <w:tabs>
          <w:tab w:val="left" w:pos="2392"/>
        </w:tabs>
        <w:spacing w:line="240" w:lineRule="auto"/>
        <w:rPr>
          <w:rFonts w:hint="eastAsia" w:ascii="DCIVDU+TimesNewRomanPSMT" w:hAnsiTheme="minorHAnsi" w:eastAsiaTheme="minorEastAsia" w:cstheme="minorBidi"/>
          <w:color w:val="000000"/>
          <w:sz w:val="18"/>
          <w:szCs w:val="22"/>
          <w:lang w:val="en-US" w:eastAsia="zh-CN" w:bidi="ar-SA"/>
        </w:rPr>
      </w:pPr>
    </w:p>
    <w:p>
      <w:pPr>
        <w:tabs>
          <w:tab w:val="left" w:pos="2392"/>
        </w:tabs>
        <w:spacing w:line="240" w:lineRule="auto"/>
        <w:rPr>
          <w:rFonts w:hint="eastAsia" w:ascii="DCIVDU+TimesNewRomanPSMT" w:hAnsiTheme="minorHAnsi" w:eastAsiaTheme="minorEastAsia" w:cstheme="minorBidi"/>
          <w:color w:val="000000"/>
          <w:sz w:val="18"/>
          <w:szCs w:val="22"/>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sectPr>
          <w:pgSz w:w="11900" w:h="16820"/>
          <w:pgMar w:top="1440" w:right="1800" w:bottom="1440" w:left="1800" w:header="720" w:footer="720" w:gutter="0"/>
          <w:pgNumType w:start="1"/>
          <w:cols w:space="720" w:num="1"/>
          <w:docGrid w:linePitch="1" w:charSpace="0"/>
        </w:sectPr>
      </w:pPr>
    </w:p>
    <w:p>
      <w:pPr>
        <w:keepNext w:val="0"/>
        <w:keepLines w:val="0"/>
        <w:pageBreakBefore w:val="0"/>
        <w:widowControl/>
        <w:numPr>
          <w:numId w:val="0"/>
        </w:numPr>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color w:val="000000"/>
          <w:sz w:val="48"/>
          <w:szCs w:val="22"/>
          <w:lang w:val="en-US" w:eastAsia="en-US" w:bidi="ar-SA"/>
        </w:rPr>
      </w:pPr>
    </w:p>
    <w:p>
      <w:pPr>
        <w:keepNext w:val="0"/>
        <w:keepLines w:val="0"/>
        <w:pageBreakBefore w:val="0"/>
        <w:widowControl/>
        <w:numPr>
          <w:numId w:val="0"/>
        </w:numPr>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color w:val="000000"/>
          <w:sz w:val="48"/>
          <w:szCs w:val="22"/>
          <w:lang w:val="en-US" w:eastAsia="en-US" w:bidi="ar-SA"/>
        </w:rPr>
      </w:pPr>
    </w:p>
    <w:p>
      <w:pPr>
        <w:keepNext w:val="0"/>
        <w:keepLines w:val="0"/>
        <w:pageBreakBefore w:val="0"/>
        <w:widowControl/>
        <w:numPr>
          <w:numId w:val="0"/>
        </w:numPr>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color w:val="000000"/>
          <w:sz w:val="48"/>
          <w:szCs w:val="22"/>
          <w:lang w:val="en-US" w:eastAsia="en-US" w:bidi="ar-SA"/>
        </w:rPr>
      </w:pPr>
    </w:p>
    <w:p>
      <w:pPr>
        <w:keepNext w:val="0"/>
        <w:keepLines w:val="0"/>
        <w:pageBreakBefore w:val="0"/>
        <w:widowControl/>
        <w:numPr>
          <w:numId w:val="0"/>
        </w:numPr>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color w:val="000000"/>
          <w:sz w:val="48"/>
          <w:szCs w:val="22"/>
          <w:lang w:val="en-US" w:eastAsia="en-US" w:bidi="ar-SA"/>
        </w:rPr>
      </w:pPr>
    </w:p>
    <w:p>
      <w:pPr>
        <w:keepNext w:val="0"/>
        <w:keepLines w:val="0"/>
        <w:pageBreakBefore w:val="0"/>
        <w:widowControl/>
        <w:numPr>
          <w:numId w:val="0"/>
        </w:numPr>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color w:val="000000"/>
          <w:sz w:val="48"/>
          <w:szCs w:val="22"/>
          <w:lang w:val="en-US" w:eastAsia="en-US" w:bidi="ar-SA"/>
        </w:rPr>
      </w:pPr>
    </w:p>
    <w:p>
      <w:pPr>
        <w:keepNext w:val="0"/>
        <w:keepLines w:val="0"/>
        <w:pageBreakBefore w:val="0"/>
        <w:widowControl/>
        <w:numPr>
          <w:numId w:val="0"/>
        </w:numPr>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color w:val="000000"/>
          <w:sz w:val="48"/>
          <w:szCs w:val="22"/>
          <w:lang w:val="en-US" w:eastAsia="en-US" w:bidi="ar-SA"/>
        </w:rPr>
      </w:pPr>
    </w:p>
    <w:p>
      <w:pPr>
        <w:keepNext w:val="0"/>
        <w:keepLines w:val="0"/>
        <w:pageBreakBefore w:val="0"/>
        <w:widowControl/>
        <w:numPr>
          <w:numId w:val="0"/>
        </w:numPr>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color w:val="000000"/>
          <w:sz w:val="48"/>
          <w:szCs w:val="22"/>
          <w:lang w:val="en-US" w:eastAsia="en-US" w:bidi="ar-SA"/>
        </w:rPr>
      </w:pPr>
    </w:p>
    <w:p>
      <w:pPr>
        <w:keepNext w:val="0"/>
        <w:keepLines w:val="0"/>
        <w:pageBreakBefore w:val="0"/>
        <w:widowControl/>
        <w:numPr>
          <w:numId w:val="0"/>
        </w:numPr>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color w:val="000000"/>
          <w:sz w:val="48"/>
          <w:szCs w:val="22"/>
          <w:lang w:val="en-US" w:eastAsia="en-US" w:bidi="ar-SA"/>
        </w:rPr>
      </w:pPr>
    </w:p>
    <w:p>
      <w:pPr>
        <w:keepNext w:val="0"/>
        <w:keepLines w:val="0"/>
        <w:pageBreakBefore w:val="0"/>
        <w:widowControl/>
        <w:numPr>
          <w:numId w:val="0"/>
        </w:numPr>
        <w:kinsoku/>
        <w:wordWrap/>
        <w:overflowPunct/>
        <w:topLinePunct w:val="0"/>
        <w:autoSpaceDE/>
        <w:autoSpaceDN/>
        <w:bidi w:val="0"/>
        <w:adjustRightInd/>
        <w:snapToGrid/>
        <w:spacing w:line="640" w:lineRule="exact"/>
        <w:jc w:val="center"/>
        <w:textAlignment w:val="auto"/>
        <w:rPr>
          <w:rFonts w:hint="eastAsia" w:asciiTheme="minorEastAsia" w:hAnsiTheme="minorEastAsia" w:eastAsiaTheme="minorEastAsia" w:cstheme="minorEastAsia"/>
          <w:color w:val="000000"/>
          <w:sz w:val="48"/>
          <w:szCs w:val="22"/>
          <w:lang w:val="en-US" w:eastAsia="en-US" w:bidi="ar-SA"/>
        </w:rPr>
      </w:pPr>
    </w:p>
    <w:p>
      <w:pPr>
        <w:keepNext w:val="0"/>
        <w:keepLines w:val="0"/>
        <w:pageBreakBefore w:val="0"/>
        <w:widowControl/>
        <w:numPr>
          <w:numId w:val="0"/>
        </w:numPr>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32"/>
          <w:szCs w:val="32"/>
          <w:lang w:val="en-US" w:eastAsia="en-US"/>
        </w:rPr>
        <w:sectPr>
          <w:pgSz w:w="11900" w:h="16820"/>
          <w:pgMar w:top="1440" w:right="1800" w:bottom="1440" w:left="1800" w:header="720" w:footer="720" w:gutter="0"/>
          <w:pgNumType w:start="1"/>
          <w:cols w:space="720" w:num="1"/>
          <w:docGrid w:linePitch="1" w:charSpace="0"/>
        </w:sectPr>
      </w:pPr>
      <w:r>
        <w:rPr>
          <w:rFonts w:hint="eastAsia" w:asciiTheme="minorEastAsia" w:hAnsiTheme="minorEastAsia" w:eastAsiaTheme="minorEastAsia" w:cstheme="minorEastAsia"/>
          <w:b/>
          <w:bCs/>
          <w:color w:val="000000"/>
          <w:sz w:val="48"/>
          <w:szCs w:val="22"/>
          <w:lang w:val="en-US" w:eastAsia="en-US" w:bidi="ar-SA"/>
        </w:rPr>
        <w:t>第四部分</w:t>
      </w:r>
      <w:r>
        <w:rPr>
          <w:rFonts w:hint="eastAsia" w:asciiTheme="minorEastAsia" w:hAnsiTheme="minorEastAsia" w:eastAsiaTheme="minorEastAsia" w:cstheme="minorEastAsia"/>
          <w:b/>
          <w:bCs/>
          <w:color w:val="000000"/>
          <w:sz w:val="48"/>
          <w:szCs w:val="22"/>
          <w:lang w:val="en-US" w:eastAsia="zh-CN" w:bidi="ar-SA"/>
        </w:rPr>
        <w:t xml:space="preserve"> </w:t>
      </w:r>
      <w:r>
        <w:rPr>
          <w:rFonts w:hint="eastAsia" w:asciiTheme="minorEastAsia" w:hAnsiTheme="minorEastAsia" w:eastAsiaTheme="minorEastAsia" w:cstheme="minorEastAsia"/>
          <w:b/>
          <w:bCs/>
          <w:color w:val="000000"/>
          <w:sz w:val="48"/>
          <w:szCs w:val="22"/>
          <w:lang w:val="en-US" w:eastAsia="en-US" w:bidi="ar-SA"/>
        </w:rPr>
        <w:t>名词解释</w:t>
      </w:r>
    </w:p>
    <w:p>
      <w:pPr>
        <w:keepNext w:val="0"/>
        <w:keepLines w:val="0"/>
        <w:pageBreakBefore w:val="0"/>
        <w:widowControl/>
        <w:numPr>
          <w:ilvl w:val="0"/>
          <w:numId w:val="1"/>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财政拨款收入：单位从同级政府财政部门取得的财政预算资金。</w:t>
      </w:r>
    </w:p>
    <w:p>
      <w:pPr>
        <w:keepNext w:val="0"/>
        <w:keepLines w:val="0"/>
        <w:pageBreakBefore w:val="0"/>
        <w:widowControl/>
        <w:numPr>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000000"/>
          <w:sz w:val="32"/>
          <w:szCs w:val="32"/>
          <w:lang w:val="en-US" w:eastAsia="zh-CN" w:bidi="ar-SA"/>
        </w:rPr>
      </w:pPr>
      <w:r>
        <w:rPr>
          <w:rFonts w:hint="eastAsia" w:ascii="仿宋" w:hAnsi="仿宋" w:eastAsia="仿宋" w:cs="仿宋"/>
          <w:sz w:val="32"/>
          <w:szCs w:val="32"/>
          <w:lang w:val="en-US" w:eastAsia="en-US"/>
        </w:rPr>
        <w:t>二、事业收入：事业单位开展专业业务活动及其辅助活动取得的收入。</w:t>
      </w:r>
    </w:p>
    <w:p>
      <w:pPr>
        <w:keepNext w:val="0"/>
        <w:keepLines w:val="0"/>
        <w:pageBreakBefore w:val="0"/>
        <w:widowControl/>
        <w:numPr>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三、上级补助收入：事业单位从主管部门和上级单位取得的非财政补助收入。</w:t>
      </w:r>
    </w:p>
    <w:p>
      <w:pPr>
        <w:keepNext w:val="0"/>
        <w:keepLines w:val="0"/>
        <w:pageBreakBefore w:val="0"/>
        <w:widowControl/>
        <w:numPr>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四、附属单位上缴收入：事业单位取得附属独立核算单位根据有关规定上缴的收入。</w:t>
      </w:r>
    </w:p>
    <w:p>
      <w:pPr>
        <w:keepNext w:val="0"/>
        <w:keepLines w:val="0"/>
        <w:pageBreakBefore w:val="0"/>
        <w:widowControl/>
        <w:numPr>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五、经营收入：事业单位在专业业务活动及其辅助活动之外开展非独立核算经营活动取得的收入。</w:t>
      </w:r>
    </w:p>
    <w:p>
      <w:pPr>
        <w:keepNext w:val="0"/>
        <w:keepLines w:val="0"/>
        <w:pageBreakBefore w:val="0"/>
        <w:widowControl/>
        <w:numPr>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六、其他收入：单位取得的除“财政拨款收入”、“事业收入”、“上级补助收入”、“附属单位上缴收入”、“经营收入”以外的各项收入。</w:t>
      </w:r>
    </w:p>
    <w:p>
      <w:pPr>
        <w:keepNext w:val="0"/>
        <w:keepLines w:val="0"/>
        <w:pageBreakBefore w:val="0"/>
        <w:widowControl/>
        <w:numPr>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numPr>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八、基本支出：为保障机构正常运转、完成日常工作任务而发生的人员支出和公用支出。</w:t>
      </w:r>
    </w:p>
    <w:p>
      <w:pPr>
        <w:keepNext w:val="0"/>
        <w:keepLines w:val="0"/>
        <w:pageBreakBefore w:val="0"/>
        <w:widowControl/>
        <w:numPr>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九、项目支出：基本支出之外为完成特定行政任务和事业发展目标所发生的支出。</w:t>
      </w:r>
    </w:p>
    <w:p>
      <w:pPr>
        <w:keepNext w:val="0"/>
        <w:keepLines w:val="0"/>
        <w:pageBreakBefore w:val="0"/>
        <w:widowControl/>
        <w:numPr>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numPr>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numPr>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十二、工资福利支出：单位支付给在职职工和编制外长期聘用人员的各类劳动报酬，以及为上述人员缴纳的各项社会保险费等。</w:t>
      </w:r>
    </w:p>
    <w:p>
      <w:pPr>
        <w:keepNext w:val="0"/>
        <w:keepLines w:val="0"/>
        <w:pageBreakBefore w:val="0"/>
        <w:widowControl/>
        <w:numPr>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十三、商品和服务支出：单位购买商品和服务的支出。</w:t>
      </w:r>
    </w:p>
    <w:p>
      <w:pPr>
        <w:keepNext w:val="0"/>
        <w:keepLines w:val="0"/>
        <w:pageBreakBefore w:val="0"/>
        <w:widowControl/>
        <w:numPr>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十四、对个人和家庭的补助支出：单位用于对个人和家庭的补助支出。</w:t>
      </w:r>
    </w:p>
    <w:p>
      <w:pPr>
        <w:keepNext w:val="0"/>
        <w:keepLines w:val="0"/>
        <w:pageBreakBefore w:val="0"/>
        <w:widowControl/>
        <w:numPr>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numPr>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000000"/>
          <w:sz w:val="32"/>
          <w:szCs w:val="32"/>
          <w:lang w:val="en-US" w:eastAsia="zh-CN" w:bidi="ar-SA"/>
        </w:rPr>
      </w:pPr>
      <w:r>
        <w:rPr>
          <w:rFonts w:hint="eastAsia" w:ascii="仿宋" w:hAnsi="仿宋" w:eastAsia="仿宋" w:cs="仿宋"/>
          <w:sz w:val="32"/>
          <w:szCs w:val="32"/>
          <w:lang w:val="en-US" w:eastAsia="en-US"/>
        </w:rPr>
        <w:t>十六、年末结余：本年度或以前年度预算安排，已执行完毕或因客观条件发生变化无法按原预算安排实施，不需要再使用或无法按原预算安排继续使用的资金</w:t>
      </w:r>
    </w:p>
    <w:p>
      <w:pPr>
        <w:keepNext w:val="0"/>
        <w:keepLines w:val="0"/>
        <w:pageBreakBefore w:val="0"/>
        <w:widowControl/>
        <w:tabs>
          <w:tab w:val="left" w:pos="2392"/>
        </w:tabs>
        <w:kinsoku/>
        <w:wordWrap/>
        <w:overflowPunct/>
        <w:topLinePunct w:val="0"/>
        <w:autoSpaceDE/>
        <w:autoSpaceDN/>
        <w:bidi w:val="0"/>
        <w:adjustRightInd/>
        <w:snapToGrid/>
        <w:spacing w:line="640" w:lineRule="exact"/>
        <w:ind w:firstLine="360" w:firstLineChars="200"/>
        <w:textAlignment w:val="auto"/>
        <w:rPr>
          <w:rFonts w:hint="eastAsia" w:ascii="DCIVDU+TimesNewRomanPSMT" w:hAnsiTheme="minorHAnsi" w:eastAsiaTheme="minorEastAsia" w:cstheme="minorBidi"/>
          <w:color w:val="000000"/>
          <w:sz w:val="18"/>
          <w:szCs w:val="22"/>
          <w:lang w:val="en-US" w:eastAsia="zh-CN" w:bidi="ar-SA"/>
        </w:rPr>
      </w:pPr>
    </w:p>
    <w:sectPr>
      <w:pgSz w:w="11900" w:h="16820"/>
      <w:pgMar w:top="1440" w:right="1800" w:bottom="1440" w:left="1800"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WBMJDE+TimesNewRomanPSMT">
    <w:altName w:val="Palatino Linotype"/>
    <w:panose1 w:val="02000500000000000000"/>
    <w:charset w:val="01"/>
    <w:family w:val="auto"/>
    <w:pitch w:val="default"/>
    <w:sig w:usb0="00000000" w:usb1="00000000" w:usb2="01010101" w:usb3="01010101" w:csb0="01010101" w:csb1="01010101"/>
  </w:font>
  <w:font w:name="RJBTEM+TimesNewRomanPSMT">
    <w:altName w:val="Palatino Linotype"/>
    <w:panose1 w:val="02000500000000000000"/>
    <w:charset w:val="01"/>
    <w:family w:val="auto"/>
    <w:pitch w:val="default"/>
    <w:sig w:usb0="00000000" w:usb1="00000000" w:usb2="01010101" w:usb3="01010101" w:csb0="01010101" w:csb1="01010101"/>
  </w:font>
  <w:font w:name="QPQTVQ+TimesNewRomanPSMT">
    <w:altName w:val="Palatino Linotype"/>
    <w:panose1 w:val="02000500000000000000"/>
    <w:charset w:val="01"/>
    <w:family w:val="auto"/>
    <w:pitch w:val="default"/>
    <w:sig w:usb0="00000000" w:usb1="00000000" w:usb2="01010101" w:usb3="01010101" w:csb0="01010101" w:csb1="01010101"/>
  </w:font>
  <w:font w:name="仿宋">
    <w:panose1 w:val="02010609060101010101"/>
    <w:charset w:val="86"/>
    <w:family w:val="auto"/>
    <w:pitch w:val="default"/>
    <w:sig w:usb0="800002BF" w:usb1="38CF7CFA" w:usb2="00000016" w:usb3="00000000" w:csb0="00040001" w:csb1="00000000"/>
  </w:font>
  <w:font w:name="NTLSWW+TimesNewRomanPSMT">
    <w:altName w:val="Palatino Linotype"/>
    <w:panose1 w:val="02000500000000000000"/>
    <w:charset w:val="01"/>
    <w:family w:val="auto"/>
    <w:pitch w:val="default"/>
    <w:sig w:usb0="00000000" w:usb1="00000000" w:usb2="01010101" w:usb3="01010101" w:csb0="01010101" w:csb1="01010101"/>
  </w:font>
  <w:font w:name="GKPWQW+TimesNewRomanPSMT">
    <w:altName w:val="Palatino Linotype"/>
    <w:panose1 w:val="02000500000000000000"/>
    <w:charset w:val="01"/>
    <w:family w:val="auto"/>
    <w:pitch w:val="default"/>
    <w:sig w:usb0="00000000" w:usb1="00000000" w:usb2="01010101" w:usb3="01010101" w:csb0="01010101" w:csb1="01010101"/>
  </w:font>
  <w:font w:name="GSEWPL+TimesNewRomanPSMT">
    <w:altName w:val="Palatino Linotype"/>
    <w:panose1 w:val="02000500000000000000"/>
    <w:charset w:val="01"/>
    <w:family w:val="auto"/>
    <w:pitch w:val="default"/>
    <w:sig w:usb0="00000000" w:usb1="00000000" w:usb2="01010101" w:usb3="01010101" w:csb0="01010101" w:csb1="01010101"/>
  </w:font>
  <w:font w:name="华文中宋">
    <w:altName w:val="宋体"/>
    <w:panose1 w:val="02010600040101010101"/>
    <w:charset w:val="86"/>
    <w:family w:val="auto"/>
    <w:pitch w:val="default"/>
    <w:sig w:usb0="00000000" w:usb1="00000000" w:usb2="00000000" w:usb3="00000000" w:csb0="0004009F" w:csb1="DFD70000"/>
  </w:font>
  <w:font w:name="BSWRUS+TimesNewRomanPSMT">
    <w:altName w:val="Palatino Linotype"/>
    <w:panose1 w:val="02000500000000000000"/>
    <w:charset w:val="01"/>
    <w:family w:val="auto"/>
    <w:pitch w:val="default"/>
    <w:sig w:usb0="00000000" w:usb1="00000000" w:usb2="01010101" w:usb3="01010101" w:csb0="01010101" w:csb1="01010101"/>
  </w:font>
  <w:font w:name="SIALDR+TimesNewRomanPSMT">
    <w:altName w:val="Palatino Linotype"/>
    <w:panose1 w:val="02000500000000000000"/>
    <w:charset w:val="01"/>
    <w:family w:val="auto"/>
    <w:pitch w:val="default"/>
    <w:sig w:usb0="00000000" w:usb1="00000000" w:usb2="01010101" w:usb3="01010101" w:csb0="01010101" w:csb1="01010101"/>
  </w:font>
  <w:font w:name="PMNPMQ+TimesNewRomanPSMT">
    <w:altName w:val="Palatino Linotype"/>
    <w:panose1 w:val="02000500000000000000"/>
    <w:charset w:val="01"/>
    <w:family w:val="auto"/>
    <w:pitch w:val="default"/>
    <w:sig w:usb0="00000000" w:usb1="00000000" w:usb2="01010101" w:usb3="01010101" w:csb0="01010101" w:csb1="01010101"/>
  </w:font>
  <w:font w:name="MEQWHW+TimesNewRomanPSMT">
    <w:altName w:val="Palatino Linotype"/>
    <w:panose1 w:val="02000500000000000000"/>
    <w:charset w:val="01"/>
    <w:family w:val="auto"/>
    <w:pitch w:val="default"/>
    <w:sig w:usb0="00000000" w:usb1="00000000" w:usb2="01010101" w:usb3="01010101" w:csb0="01010101" w:csb1="01010101"/>
  </w:font>
  <w:font w:name="GGBEPM+TimesNewRomanPSMT">
    <w:altName w:val="Palatino Linotype"/>
    <w:panose1 w:val="02000500000000000000"/>
    <w:charset w:val="01"/>
    <w:family w:val="auto"/>
    <w:pitch w:val="default"/>
    <w:sig w:usb0="00000000" w:usb1="00000000" w:usb2="01010101" w:usb3="01010101" w:csb0="01010101" w:csb1="01010101"/>
  </w:font>
  <w:font w:name="BIHJMG+TimesNewRomanPSMT">
    <w:altName w:val="Palatino Linotype"/>
    <w:panose1 w:val="02000500000000000000"/>
    <w:charset w:val="01"/>
    <w:family w:val="auto"/>
    <w:pitch w:val="default"/>
    <w:sig w:usb0="00000000" w:usb1="00000000" w:usb2="01010101" w:usb3="01010101" w:csb0="01010101" w:csb1="01010101"/>
  </w:font>
  <w:font w:name="WRSJHO+TimesNewRomanPSMT">
    <w:altName w:val="Palatino Linotype"/>
    <w:panose1 w:val="02000500000000000000"/>
    <w:charset w:val="01"/>
    <w:family w:val="auto"/>
    <w:pitch w:val="default"/>
    <w:sig w:usb0="00000000" w:usb1="00000000" w:usb2="01010101" w:usb3="01010101" w:csb0="01010101" w:csb1="01010101"/>
  </w:font>
  <w:font w:name="Comic Sans MS">
    <w:panose1 w:val="030F0702030302020204"/>
    <w:charset w:val="00"/>
    <w:family w:val="auto"/>
    <w:pitch w:val="default"/>
    <w:sig w:usb0="00000287" w:usb1="00000013"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SKJQDM+TimesNewRomanPSMT">
    <w:altName w:val="Palatino Linotype"/>
    <w:panose1 w:val="02000500000000000000"/>
    <w:charset w:val="01"/>
    <w:family w:val="auto"/>
    <w:pitch w:val="default"/>
    <w:sig w:usb0="00000000" w:usb1="00000000" w:usb2="01010101" w:usb3="01010101" w:csb0="01010101" w:csb1="01010101"/>
  </w:font>
  <w:font w:name="EQPAFT+TimesNewRomanPSMT">
    <w:altName w:val="Palatino Linotype"/>
    <w:panose1 w:val="02000500000000000000"/>
    <w:charset w:val="01"/>
    <w:family w:val="auto"/>
    <w:pitch w:val="default"/>
    <w:sig w:usb0="00000000" w:usb1="00000000" w:usb2="01010101" w:usb3="01010101" w:csb0="01010101" w:csb1="01010101"/>
  </w:font>
  <w:font w:name="DCIVDU+TimesNewRomanPSMT">
    <w:altName w:val="Palatino Linotype"/>
    <w:panose1 w:val="02000500000000000000"/>
    <w:charset w:val="01"/>
    <w:family w:val="auto"/>
    <w:pitch w:val="default"/>
    <w:sig w:usb0="00000000" w:usb1="00000000" w:usb2="01010101" w:usb3="01010101" w:csb0="01010101" w:csb1="01010101"/>
  </w:font>
  <w:font w:name="Palatino Linotype">
    <w:panose1 w:val="02040502050505030304"/>
    <w:charset w:val="00"/>
    <w:family w:val="auto"/>
    <w:pitch w:val="default"/>
    <w:sig w:usb0="E0000287" w:usb1="40000013" w:usb2="00000000" w:usb3="00000000" w:csb0="2000019F" w:csb1="00000000"/>
  </w:font>
  <w:font w:name="Palatino Linotype">
    <w:panose1 w:val="02040502050505030304"/>
    <w:charset w:val="01"/>
    <w:family w:val="auto"/>
    <w:pitch w:val="default"/>
    <w:sig w:usb0="E0000287" w:usb1="40000013" w:usb2="00000000" w:usb3="00000000" w:csb0="2000019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Semibold">
    <w:panose1 w:val="020B0702040204020203"/>
    <w:charset w:val="00"/>
    <w:family w:val="auto"/>
    <w:pitch w:val="default"/>
    <w:sig w:usb0="E4002EFF" w:usb1="C000E47F"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ongolian Baiti">
    <w:panose1 w:val="03000500000000000000"/>
    <w:charset w:val="00"/>
    <w:family w:val="auto"/>
    <w:pitch w:val="default"/>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8362A9"/>
    <w:multiLevelType w:val="singleLevel"/>
    <w:tmpl w:val="A48362A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A77B3E"/>
    <w:rsid w:val="00CA2A55"/>
    <w:rsid w:val="13D26CC5"/>
    <w:rsid w:val="2FAB5F18"/>
    <w:rsid w:val="335C4338"/>
    <w:rsid w:val="4828087B"/>
    <w:rsid w:val="535D3ECF"/>
    <w:rsid w:val="58A81410"/>
    <w:rsid w:val="5B523C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0"/>
      <w:szCs w:val="20"/>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5"/>
    <customShpInfo spid="_x0000_s1026"/>
    <customShpInfo spid="_x0000_s1027"/>
    <customShpInfo spid="_x0000_s1028"/>
    <customShpInfo spid="_x0000_s1029"/>
    <customShpInfo spid="_x0000_s1030"/>
    <customShpInfo spid="_x0000_s1031"/>
    <customShpInfo spid="_x0000_s1032"/>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5</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2021-06-11T10:00:00Z</dcterms:created>
  <dc:creator>Administrator</dc:creator>
  <cp:lastModifiedBy>Admin</cp:lastModifiedBy>
  <dcterms:modified xsi:type="dcterms:W3CDTF">2021-06-11T15:57:53Z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AE897D05058449998E4549F3F54BB3E5</vt:lpwstr>
  </property>
</Properties>
</file>