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58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bookmarkStart w:id="0" w:name="bookmark2"/>
      <w:bookmarkStart w:id="1" w:name="bookmark1"/>
      <w:bookmarkStart w:id="2" w:name="bookmark0"/>
      <w:bookmarkStart w:id="221" w:name="_GoBack"/>
      <w:bookmarkEnd w:id="221"/>
    </w:p>
    <w:p>
      <w:pPr>
        <w:pStyle w:val="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罗山县优化营商环境工作要点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（2021-2022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年度）</w:t>
      </w:r>
      <w:bookmarkEnd w:id="0"/>
    </w:p>
    <w:p>
      <w:pPr>
        <w:pStyle w:val="6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3" w:name="bookmark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（征求意见稿）</w:t>
      </w:r>
      <w:bookmarkEnd w:id="1"/>
      <w:bookmarkEnd w:id="2"/>
      <w:bookmarkEnd w:id="3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为持续打造市场化、法治化、国际化营商环境，加强改 革系统集成，持续加强营商环境建设，整体提升罗山营商环 境水平，根据国务院《优化营商环境条例》《河南省优化营 商环境条例》《信阳市优化营商环境工作要点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（2021-2022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年 度）》，制订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2021-2022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年工作要点。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一、持续优化便捷高效的政务环境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590"/>
        </w:tabs>
        <w:bidi w:val="0"/>
        <w:spacing w:before="0" w:after="0" w:line="590" w:lineRule="exact"/>
        <w:ind w:left="0" w:right="0" w:firstLine="82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" w:name="bookmark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（</w:t>
      </w:r>
      <w:bookmarkEnd w:id="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一）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提升线上服务友好度、智能化水平。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加强系统集 成、信息共享和业务协同，推进高频政务服务事项全程网上 办理，提升政务服务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通办”用户满意度。具体措施：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1.进一步加强系统集成、资源共享和业务协同，实现政 务服务可网办能力达到95%以上。（县政务服务和大数据管理 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1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2.推广在线身份认证、电子印章等技术，实现企业高频 事项（年度企业办事频次前20%的事项）全覆盖。（县政务服 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605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" w:name="bookmark5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针对部分高频事项，实行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人干预自动审批”。（县 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94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" w:name="bookmark6"/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完善网上中介超市，梳理规范中介服务事项，建立健 全网上中介超市管理办法和监督考核机制。（县政务服务和 大数据管理局牵头）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 w:after="0" w:line="590" w:lineRule="exact"/>
        <w:ind w:left="0" w:right="0" w:firstLine="0"/>
        <w:jc w:val="left"/>
        <w:rPr>
          <w:rFonts w:hint="eastAsia" w:ascii="仿宋" w:hAnsi="仿宋" w:eastAsia="仿宋" w:cs="仿宋"/>
          <w:sz w:val="24"/>
          <w:szCs w:val="24"/>
        </w:rPr>
      </w:pPr>
      <w:bookmarkStart w:id="7" w:name="bookmark7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（</w:t>
      </w:r>
      <w:bookmarkEnd w:id="7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二）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强化线下综合服务和自助服务。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全面推行综合窗 口服务，按照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理权与审批权相对分离”的原则，探索建 立受审分离服务模式，实现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台综合受理、后台分类办理、 统一窗口出件”，推进政务服务事项下沉，推广自助服务。 具体措施：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65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" w:name="bookmark8"/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驻综合性政务服务大厅的政务服务事项（涉密和对 场地有特殊要求的事项除外），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“一窗”分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类受理率达到100%。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1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2"/>
        </w:tabs>
        <w:bidi w:val="0"/>
        <w:spacing w:before="0" w:after="0" w:line="565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9" w:name="bookmark9"/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发布《政务服务中心建设和运行规范》，进一步加强 政务服务中心标准化建设和管理。（县政务服务和大数据管 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8"/>
        </w:tabs>
        <w:bidi w:val="0"/>
        <w:spacing w:before="0" w:after="0" w:line="590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" w:name="bookmark10"/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对现场检测查验事项全面推行预约服务。（县政务服 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64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" w:name="bookmark11"/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探索建立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口事务官”制度。各相关部门和单位将 分散的审批职能向一个政务服务股集中，政务服务股整体进 驻政务服务大厅，各单位向其政务服务股充分授权，政务服 务股股长为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口事务官”，负责政务服务事项审批，提升 窗口业务办理服务能力，推动政务服务事项当场办结，确保 审批不出政务大厅。（县政务服务和大数据管理局牵头）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64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" w:name="bookmark12"/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持续推进综合类自助终端建设，推动自助终端进楼、 社区、居村和银行网点。（县政务服务和大数据管理局牵头）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86"/>
        </w:tabs>
        <w:bidi w:val="0"/>
        <w:spacing w:before="0" w:after="0" w:line="564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" w:name="bookmark13"/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设置水电气网联合办理窗口，实现水电气网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“一件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事”办理，减少用户跑路，降低办理时间。（县政务服务和 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38"/>
        </w:tabs>
        <w:bidi w:val="0"/>
        <w:spacing w:before="0" w:after="0" w:line="564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" w:name="bookmark14"/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进一步深化政企间信息互通共享程度，提升电子证 照跨领域、跨行业互认程度，将用水、用气报装系统与政务 服务资源共享平台对接，建立政务数据和电子证照共享机 制，进一步减少客户用水、用气报装材料准备时间、准备数 量，推动实现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“无感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报装”。（县城市管理局、县政务服务和 大数据管理局牵头）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586"/>
        </w:tabs>
        <w:bidi w:val="0"/>
        <w:spacing w:before="0" w:after="0" w:line="569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" w:name="bookmark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三）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推广电子印章应用。加大电子印章公共平台建设 力度，为政务服务全程电子化办理提供有效支撑，逐步实现 电子印章在政府服务和商务活动中的普遍应用。具体措施：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68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" w:name="bookmark16"/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扩大电子印章在政务系统、公共服务、社区服务、 商事领域、跨境贸易中的应用。（县政务服务和大数据管理 局牵头）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593"/>
        </w:tabs>
        <w:bidi w:val="0"/>
        <w:spacing w:before="0" w:after="0" w:line="569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" w:name="bookmark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四）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深化政务服务满意度评价。深入推进政务服务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“好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差评”，加强实名差评回访整改，提升政务服务水平。具体 措施：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68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" w:name="bookmark18"/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各级政务服务机构要确保评价渠道畅通，实现网上 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事一评”，现场服务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次一评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”，社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会各界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“综合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点评”，政府部门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“监督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查评”。（县政务服务和大数据管理 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68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" w:name="bookmark19"/>
      <w:bookmarkEnd w:id="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各级政务服务机构要建立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差评”回访核实、按 期整改、回复反馈、监督完善全流程工作机制，建立健全差 评整改督办问责机制，确保差评按期整改率100%。（县政务 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90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" w:name="bookmark20"/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各级政务服务机构要推行政务服务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差评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”评价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信息公开，定期通报政务服务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差评”工作开展情况。（县 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64"/>
        </w:tabs>
        <w:bidi w:val="0"/>
        <w:spacing w:before="0" w:after="0" w:line="576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" w:name="bookmark21"/>
      <w:bookmarkEnd w:id="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优化1 2345政务服务便民热线，实现全县热线系统 互联互通、数据共享，为企业提供政策咨询、办事指引、投 诉举报等服务，着力深化企业服务。（县政府督查室牵头）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二、全面提升企业全生命周期管理服务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（一）企业开办和注销。持续深化企业开办线上线下融 合服务，推行企业开办线上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通办”和线下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窗通办”, 实行企业简易注销改革，优化办事流程，力争打造企业开办 和企业注销最佳服务链。具体措施：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71"/>
        </w:tabs>
        <w:bidi w:val="0"/>
        <w:spacing w:before="0" w:after="0" w:line="566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2" w:name="bookmark22"/>
      <w:bookmarkEnd w:id="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推行企业开办鰻卜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“-初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办，依托省政务服务网 企业开办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通办”服务平台，完善线下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通办”服 务。实现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台综合受理，后台分类审批、统一窗口出件” 的企业开办线下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通办”服务模式，通过寄递、自助打 印等实现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跑腿、不见面”办理。（县市场监管局、县税 务局、县公安局、县人社局、县住房公积金中心、中国人民 银行罗山县中心支行、县政务服务和大数据管理局负责）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49"/>
        </w:tabs>
        <w:bidi w:val="0"/>
        <w:spacing w:before="0" w:after="0" w:line="576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3" w:name="bookmark23"/>
      <w:bookmarkEnd w:id="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善电子营业执照管理系统，大力推广电子营业执 照在市场监管、税务、人力资源社会保障、公积金、金融、 网上平台、网络交易等领域应用。（县市场监管局牵头）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5" w:type="default"/>
          <w:footnotePr>
            <w:numFmt w:val="decimal"/>
          </w:footnotePr>
          <w:pgSz w:w="11900" w:h="16840"/>
          <w:pgMar w:top="1335" w:right="1539" w:bottom="1395" w:left="1974" w:header="907" w:footer="3" w:gutter="0"/>
          <w:pgNumType w:start="2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 xml:space="preserve">1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在全县推广实施企业名称自主申报和住所申报承诺 制，实行市场主体经营范围登记规范化改革，对一般经营项 目的企业开办，申请人提交材料齐全的，应当即时办结，不 能即时办结的，应当在一个工作日内办结。（县市场监管局 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2（）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.积极推进企业登记全程电子化。加强政策宣传，积 极引导申请人通过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通办”服务专区办理企业开办，提 升企业开办效率。（县市场监管局牵头）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86"/>
        </w:tabs>
        <w:bidi w:val="0"/>
        <w:spacing w:before="0" w:after="0" w:line="57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4" w:name="bookmark24"/>
      <w:bookmarkEnd w:id="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进一步完善简易注销登记，便捷企业市场退岀。（县 市场监管局、县税务局牵头）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8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（二）办理建筑许可。深化工程建设项目申批制度全流 程全覆盖改革，扩大低风险产业项目政策覆盖面，进一步提 升工程建设项目审批效率和服务水平。具体措施：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79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5" w:name="bookmark25"/>
      <w:bookmarkEnd w:id="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进一步扩大工程建设项目风险矩阵应用场景和范 围，将风险矩阵应用范围由现场质量监管扩展至综合竣工验 收。（县住房城乡建设局牵头）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01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6" w:name="bookmark26"/>
      <w:bookmarkEnd w:id="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依托市级建设的工程建设项目审批管理系统，实现 统一入口、统一申报、流程分类、统一出件，实现所有工程 建设项目全覆盖、审批全流程、数据全归集。（县住建局牵 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6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7" w:name="bookmark27"/>
      <w:bookmarkEnd w:id="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依托政务服务中心设立工程建设项目审批审查中 心，实现各类工程建设项目审批涉及的行政审批事项、行政 审批中介服务（政府委托）事项、市政公用服务事项纳入审 批审查中心一口收发和协调服务。（县政务服务和大数据管 理局牵头）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8" w:name="bookmark28"/>
      <w:bookmarkEnd w:id="2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逐步将工程建设项目审批审查中心办理事项范围由 社会投资项目拓展至国有企业投资项目和政府投资项目。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1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（县住房城乡建设局牵头）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13"/>
        </w:tabs>
        <w:bidi w:val="0"/>
        <w:spacing w:before="0" w:after="0" w:line="57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6" w:type="default"/>
          <w:footnotePr>
            <w:numFmt w:val="decimal"/>
          </w:footnotePr>
          <w:type w:val="continuous"/>
          <w:pgSz w:w="11900" w:h="16840"/>
          <w:pgMar w:top="1335" w:right="1539" w:bottom="1395" w:left="1974" w:header="907" w:footer="3" w:gutter="0"/>
          <w:cols w:space="720" w:num="1"/>
          <w:rtlGutter w:val="0"/>
          <w:docGrid w:linePitch="360" w:charSpace="0"/>
        </w:sectPr>
      </w:pPr>
      <w:bookmarkStart w:id="29" w:name="bookmark29"/>
      <w:bookmarkEnd w:id="2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深化施工图设计文件审查改革，发布免于施工图审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查项目类型清单。（县住房城乡建设局牵头）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87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0" w:name="bookmark30"/>
      <w:bookmarkEnd w:id="3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站式”办理施工许可适用范围拓展至除涉及 易燃易爆、有毒有害等安全环保项目，涉及生态环境影响大 的项目，涉及风貌保护、轨道交通等特定区域的项目之外的 全部社会投资项目。（县住房城乡建设局牵头）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1" w:name="bookmark31"/>
      <w:bookmarkEnd w:id="3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站式”综合竣工验收范围拓展至各类投资性 质的建筑工程。（县住房城乡建设局牵头）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2" w:name="bookmark32"/>
      <w:bookmarkEnd w:id="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开通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“多测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合一”网上办理渠道，实现测绘成果在 验收、登记阶段各部门共享和应用，避免重复测绘。（县自 然资源局牵头）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01"/>
        </w:tabs>
        <w:bidi w:val="0"/>
        <w:spacing w:before="0" w:after="0" w:line="587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3" w:name="bookmark33"/>
      <w:bookmarkEnd w:id="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将工程建设领域中介服务事项纳入审批管理系统办 理，制定中介服务清单并进行综合监管、评价考核。（县政 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4" w:name="bookmark34"/>
      <w:bookmarkEnd w:id="3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推动在各产业园区实施区域综合评估，市场主体在 已完成综合评估的区域建设项目，无需再进行相应的评估评 审。（县自然资源局牵头）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09"/>
        </w:tabs>
        <w:bidi w:val="0"/>
        <w:spacing w:before="0" w:after="0" w:line="571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5" w:name="bookmark35"/>
      <w:bookmarkEnd w:id="3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进一步推行并完善工程质量潜在缺陷保险制度，对 保障性住宅工程和商品住宅工程，建设单位可通过购买工程 质量潜在缺陷保险，由保险公司委托专业机构对项目建设实 施管理，完善建设工程风险保障机制，提升工程质量。（县 住房城乡建设局牵头）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7" w:type="default"/>
          <w:footnotePr>
            <w:numFmt w:val="decimal"/>
          </w:footnotePr>
          <w:pgSz w:w="11900" w:h="16840"/>
          <w:pgMar w:top="1335" w:right="1539" w:bottom="1395" w:left="1974" w:header="907" w:footer="967" w:gutter="0"/>
          <w:pgNumType w:start="6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扩大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站式”办理的范围，线上依托审批管理系 统，线下依托工程建设项目审批审查中心，研究实行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“一站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 xml:space="preserve">式”办理立项用地规划许可、工程建设许可，同步调整四个 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194"/>
        </w:tabs>
        <w:bidi w:val="0"/>
        <w:spacing w:before="0" w:after="0" w:line="572" w:lineRule="exact"/>
        <w:ind w:left="0" w:right="0" w:firstLine="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6" w:name="bookmark36"/>
      <w:bookmarkEnd w:id="3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审批阶段的申请表单和办事指南，确保一表申请、一口受理， 最终实现四个审批阶段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站式”办理。（县住房城乡建设 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86"/>
        </w:tabs>
        <w:bidi w:val="0"/>
        <w:spacing w:before="0" w:after="0" w:line="587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7" w:name="bookmark37"/>
      <w:bookmarkEnd w:id="3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建立健全建设工程领域纠纷仲裁机制，完善专家库 和仲裁员队伍建设，进一步提升建设工程领域纠纷仲裁的处 理能力、公信力和效率。（县仲裁办公室牵头）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86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8" w:name="bookmark38"/>
      <w:bookmarkEnd w:id="3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巩固低风险产业项目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站式”办理施工许可措施， 强化合并办理规划许可证和施工许可证。（县住房城乡建设 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9" w:name="bookmark39"/>
      <w:bookmarkEnd w:id="3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巩固低风险产业项目“一站式”办理综合竣工验收 及不动产首次登记措施。制定操作流程细则，确保实现验收 事项一次办完、一次发证。（县住房城乡建设局牵头）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01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0" w:name="bookmark40"/>
      <w:bookmarkEnd w:id="4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巩固低风险产业类项目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站式”联合监督检查措 施，由工程建设项目审批审查中心统一组织实施，只实行一 次联合检查。（县住房城乡建设局牵头）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6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1" w:name="bookmark41"/>
      <w:bookmarkEnd w:id="4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推行低风险产业类项目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“验登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合一”改革举措，不 动产首次登记与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站式”综合竣工验收事项合并，企业可 一次性获得竣工规划资源验收合格证、质量监督报告、综合 竣工验收合格通知书和不动产权证电子证书。（县住房城乡 建设局牵头）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4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2" w:name="bookmark42"/>
      <w:bookmarkEnd w:id="4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理顺职能关系和操作规范，确保工程建设项目消防 验收事项完全并入综合验收事项。（县住房城乡建设局牵头）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（三）办理不动产登记。完善财产登记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网通”改革， 拓展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“互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联网不动产登记”办理覆盖面，进一步加强不动产 登记信息公开和信息共享。具体措施：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57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3" w:name="bookmark43"/>
      <w:bookmarkEnd w:id="4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优化房地产交易业务联办，将企业间存量房转让除 契税外的其他税种征缴后置于登记环节，对符合条件的登记 纳税人现场只收契税，其他税款由纳税人在纳税申报期内申 报完清。（县自然资源局牵头）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57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4" w:name="bookmark44"/>
      <w:bookmarkEnd w:id="4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针对办理不动产登记涉税业务，进一步优化企业网 上缴税服务，优化个人在线缴纳房地产交易税费服务，提升 纳税人体验度。（县税务局牵头）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03"/>
        </w:tabs>
        <w:bidi w:val="0"/>
        <w:spacing w:before="0" w:after="0" w:line="56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5" w:name="bookmark45"/>
      <w:bookmarkEnd w:id="4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“最多跑一次”事项范围由企业间不动产转移登记 扩展到所有不动产转移登记。继续巩固企业间不动产转移登 记“一站式”企业专窗立等可办，立等可取改革成果。网上 缴税业务开通后，因企业自身原因不能立即缴款的，以及非 企业间不动产转移登记事项，可选择网上缴税后，不动产证 快递送达，无需再次到登记大厅现场取证。（县自然资源局 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57"/>
        </w:tabs>
        <w:bidi w:val="0"/>
        <w:spacing w:before="0" w:after="0" w:line="571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6" w:name="bookmark46"/>
      <w:bookmarkEnd w:id="4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推动不动产登记电子权证的协同互认，扩大电子权 证应用场景，引导企业、市民申领电子权证替代纸质权证， 并提供自助打证机打印服务。（县自然资源局牵头）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64"/>
        </w:tabs>
        <w:bidi w:val="0"/>
        <w:spacing w:before="0" w:after="0" w:line="571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7" w:name="bookmark47"/>
      <w:bookmarkEnd w:id="4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巩固和优化地籍测绘独立投诉机制，优化投诉受理 网站功能，制定公布投诉流程，并公示处理结果。（县自然 资源局牵头）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57"/>
        </w:tabs>
        <w:bidi w:val="0"/>
        <w:spacing w:before="0" w:after="0" w:line="587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8" w:type="default"/>
          <w:footnotePr>
            <w:numFmt w:val="decimal"/>
          </w:footnotePr>
          <w:pgSz w:w="11900" w:h="16840"/>
          <w:pgMar w:top="1335" w:right="1539" w:bottom="1395" w:left="1974" w:header="907" w:footer="3" w:gutter="0"/>
          <w:pgNumType w:start="8"/>
          <w:cols w:space="720" w:num="1"/>
          <w:rtlGutter w:val="0"/>
          <w:docGrid w:linePitch="360" w:charSpace="0"/>
        </w:sectPr>
      </w:pPr>
      <w:bookmarkStart w:id="48" w:name="bookmark48"/>
      <w:bookmarkEnd w:id="4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优化制定地籍图更新政策，公开地籍测绘机构承诺 更新地籍图的工作时限并加强宣传，提高知晓度。（县自然 资源局牵头）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94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9" w:name="bookmark49"/>
      <w:bookmarkEnd w:id="4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优化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“互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联网+不动产登记”，支持应用电子签名、 电子印章、电子合同、电子材料，强化身份核验，简化提交 材料，实现在线领取电子完税证明和电子票据。（县自然资 源局牵头）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86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0" w:name="bookmark50"/>
      <w:bookmarkEnd w:id="5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在金融机构推广应用不动产登记电子证明和电子印 章，扩大抵押登记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见面办理”合作银行名单。（县自然 资源局牵头）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94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1" w:name="bookmark51"/>
      <w:bookmarkEnd w:id="5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充分利用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豫通办”、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“豫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 xml:space="preserve">事办”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APP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客户端实现全 县、跨县、跨市、跨省通办。（县自然资源局牵头）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86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2" w:name="bookmark52"/>
      <w:bookmarkEnd w:id="5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将不动产登记与水、电、气联动过户业务范围扩展 到全县。（县自然资源局牵头）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80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3" w:name="bookmark5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5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四）获得用电用气用水。进一步优化公用事业接入服 务办理方式，实现接入办理全过程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门式”集成服务和帮 办服务。具体措施：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94"/>
        </w:tabs>
        <w:bidi w:val="0"/>
        <w:spacing w:before="0" w:after="0" w:line="571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4" w:name="bookmark54"/>
      <w:bookmarkEnd w:id="5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通过工程建设联合审批平台联动推送规划许可和施 工许可、投资项目在线审批监管平台信息，电力、供水、供 气公司主动与用户联系，提前规划线路，前移服务关口。（县 住房城乡建设局、县城市管理局、县供电公司、县自来水公 司、县弘昌燃气公司牵头）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7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5" w:name="bookmark55"/>
      <w:bookmarkEnd w:id="5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试点开展供电、供水企业在工程建设期提前提供核 电、接水预装服务，企业提出开户申请后即可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键接入”。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1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（县供电公司、县自来水公司牵头）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01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6" w:name="bookmark56"/>
      <w:bookmarkEnd w:id="5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供气、供水、网络等市政接入推行全过程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门式” 集成服务和帮办服务，实现报装、查询、缴费等业务全程网 上办理。推进排水接入全流程主动服务，推广帮办服务。（县 城市管理局、县弘昌燃气公司、县自来水公司、中国移动公 司罗山分公司、中国联通公司罗山分公司、中国电信公司罗 山分公司、县融媒体中心负责）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48"/>
        </w:tabs>
        <w:bidi w:val="0"/>
        <w:spacing w:before="0" w:after="0" w:line="56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7" w:name="bookmark57"/>
      <w:bookmarkEnd w:id="5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电力、供水、燃气市政接入涉及的工程规划许可、 绿化许可、路政许可、占掘路许可等实行全程在线并联办理, 行政审批时间不超过2个工作日。推行接入工程告知承诺制， 严格执行低压小微企业、高压用户150米以内电力接入、150 米以内供水接入、150米内燃气外线开挖接入行政审批，执 行告知承诺备案制，项目单位施工恢复到原设计，免除所有 行政许可手续。线下建立住建、自然资源规划、交警、城管 等部门联合平台，实现办理外线审批手续一窗受理、一窗出 件、一窗盖章。（县住房城乡建设局、县城市管理局、县自 然资源局、县交通运输局、县公安局负责）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41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8" w:name="bookmark58"/>
      <w:bookmarkEnd w:id="5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持续推进清理规范非电网直供电环节收费，推广非 电网直供电终端用户改为直供电，强化多部门协同，加大检 查执法力度，研究建立非电网直供电主体信用惩戒、违规曝 光等长效管理制度。（县市场监管局、县发展改革委、县住 房城乡建设局、县供电公司负责）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9" w:name="bookmark5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5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五）办理税费缴纳。深化税费缴纳综合申报改革，拓 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“非接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触式”办税缴费服务，持续推进办理税费缴纳便利 化，巩固减税降费政策效果。具体措施：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26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0" w:name="bookmark60"/>
      <w:bookmarkEnd w:id="6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在税种综合申报基础上，进一步研究扩大税费缴纳 综合申报范围，简并申报表，减轻税费缴纳负担。（县税务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86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1" w:name="bookmark61"/>
      <w:bookmarkEnd w:id="6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拓展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“非接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触式”办税缴费服务，2022年基本实现 90%办税缴费事项网上办。（县税务局牵头）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94"/>
        </w:tabs>
        <w:bidi w:val="0"/>
        <w:spacing w:before="0" w:after="0" w:line="587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2" w:name="bookmark62"/>
      <w:bookmarkEnd w:id="6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严格按照上级税务部门规定，推行我县税务证明事 项告知承诺制，扩大将涉税资料事前报送改为留存备查的实 施范围。（县税务局牵头）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08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3" w:name="bookmark63"/>
      <w:bookmarkEnd w:id="6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加快推进增值税专用发票电子化试点工作，2022年 基本实现所有新办纳税人增值税专用发票电子化。（县税务 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08"/>
        </w:tabs>
        <w:bidi w:val="0"/>
        <w:spacing w:before="0" w:after="0" w:line="55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4" w:name="bookmark64"/>
      <w:bookmarkEnd w:id="6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加强政策宣传辅导，对符合条件的企业实现增值税 增量留抵退税政策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“应享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尽享”。（县税务局牵头）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94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5" w:name="bookmark65"/>
      <w:bookmarkEnd w:id="6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综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合运用税收大数据，向纳税人精准推送税收优惠 政策提示提醒，帮助纳税人充分适用优惠政策。（县税务局 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08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6" w:name="bookmark66"/>
      <w:bookmarkEnd w:id="6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优化电子税务局增值税申报辅助功能，实现除存在 未开票收入等特殊情况外的小规模纳税人申报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“零材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料”。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1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（县税务局牵头）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80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7" w:name="bookmark6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6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六）获得信贷。加强政策引导和考核评估，推进公共 数据开放和大数据在普惠金融领域的应用，持续推进普惠金 融服务，推动缓解中小企业融资难、融资贵问题。具体措施: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86"/>
        </w:tabs>
        <w:bidi w:val="0"/>
        <w:spacing w:before="0" w:after="0" w:line="60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8" w:name="bookmark68"/>
      <w:bookmarkEnd w:id="6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健全中小微企业政策性融资担保体系，扩大担保放 大倍数。（县财政局牵头）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15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9" w:name="bookmark69"/>
      <w:bookmarkEnd w:id="6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完善商业银行绩效评价，开展小微企业和民营企业 信贷政策导向效果评估，实施信贷风险补偿和信贷奖励等政 策，引导金融机构持续加大中小微企业信贷投放力度。（县 金融服务中心、县银保监办、中国人民银行罗山县中心支行 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85"/>
        </w:tabs>
        <w:bidi w:val="0"/>
        <w:spacing w:before="0" w:after="0" w:line="572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0" w:name="bookmark70"/>
      <w:bookmarkEnd w:id="7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优化完善中小企业融资综合信用服务平台（信易 贷）、大数据普惠金融应用等，推动财政、税务、用电用气 用水等公共数据及各类信用信息依法合规向金融机构开放， 为中小企业提供增信服务，增加中小企业融资渠道，提高融 资覆盖面。（县金融服务中心、县财政局、县银保监办、县 发展改革委牵头）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78"/>
        </w:tabs>
        <w:bidi w:val="0"/>
        <w:spacing w:before="0" w:after="0" w:line="598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1" w:name="bookmark71"/>
      <w:bookmarkEnd w:id="7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继续清理小微企业融资环节不合理和违规收费，建 立健全银行业违规收费投诉举报机制。（县银保监办牵头）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85"/>
        </w:tabs>
        <w:bidi w:val="0"/>
        <w:spacing w:before="0" w:after="0" w:line="598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2" w:name="bookmark72"/>
      <w:bookmarkEnd w:id="7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研究小微企业银行账户服务方案，优化企业开户服 务。（县银保监办、中国人民银行罗山县中心支行牵头）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92"/>
        </w:tabs>
        <w:bidi w:val="0"/>
        <w:spacing w:before="0" w:after="0" w:line="574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3" w:name="bookmark73"/>
      <w:bookmarkEnd w:id="7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推广企业电子营业执照和电子印章在银行等金融机 构共享应用，探索企业银行结算账户开立、变更、撤销全流 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纸化”。（县银保监办、中国人民银行罗山县中心支行 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88"/>
        </w:tabs>
        <w:bidi w:val="0"/>
        <w:spacing w:before="0" w:after="0" w:line="569" w:lineRule="exact"/>
        <w:ind w:left="140" w:right="0" w:firstLine="50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4" w:name="bookmark74"/>
      <w:bookmarkEnd w:id="7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配合做好全国实施动产和权利担保统一登记工作。 （中国人民银行罗山县中心支行牵头）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92"/>
        </w:tabs>
        <w:bidi w:val="0"/>
        <w:spacing w:before="0" w:after="0" w:line="578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5" w:name="bookmark75"/>
      <w:bookmarkEnd w:id="7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鼓励政府性担保机构与金融机构一起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“走出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去”，合 理拓宽担保基金服务企业的地域范围，为符合条件的供应链 金融、联合贷款、银团贷款、集团融资、异地贷款、票据融 资等提供配套担保服务。（县财政局、县宝诚担保公司牵头）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9" w:type="default"/>
          <w:footnotePr>
            <w:numFmt w:val="decimal"/>
          </w:footnotePr>
          <w:type w:val="continuous"/>
          <w:pgSz w:w="11900" w:h="16840"/>
          <w:pgMar w:top="1335" w:right="1539" w:bottom="1395" w:left="1974" w:header="907" w:footer="3" w:gutter="0"/>
          <w:cols w:space="720" w:num="1"/>
          <w:rtlGutter w:val="0"/>
          <w:docGrid w:linePitch="360" w:charSpace="0"/>
        </w:sectPr>
      </w:pPr>
      <w:bookmarkStart w:id="76" w:name="bookmark7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7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七）知识产权创造、保护和运用。推进知识产权申请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便利化，强化知识产权运用，提升知识产权融资效益，健全 知识产权服务和保护体系，完善知识产权全链条和快保护体 系。具体措施：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7（）.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推动商业银行在产业园区开展知识产权质押融资集 中授信业务，完善知识产权质押融资风险补偿机制。（县市 场监管局牵头）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79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7" w:name="bookmark77"/>
      <w:bookmarkEnd w:id="7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在中小企业中实施1至2个知识产权托管项目，为 中小企业提供知识产权全链条专业化服务。（县市场监管局 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86"/>
        </w:tabs>
        <w:bidi w:val="0"/>
        <w:spacing w:before="0" w:after="0" w:line="55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8" w:name="bookmark78"/>
      <w:bookmarkEnd w:id="7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建立知识产权举报投诉集中处理平台，实现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“一门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式”受理专利、商标等侵权举报投诉和解决纠纷。（县市场 监管局牵头）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86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9" w:name="bookmark79"/>
      <w:bookmarkEnd w:id="7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落实专利、商标侵权判断标准，挂牌督办一批重点 案件。（县市场监管局牵头）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6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0" w:name="bookmark80"/>
      <w:bookmarkEnd w:id="8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加强知识产权质押融资工作对接，持续扩大知识产 权质押融资规模，2022年实现知识产权质押融资金额较上一 年度增长20%。（县市场监管局牵头）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（八）劳动力市场监管和服务。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健全劳动关系和谐创建 机制，建立健全劳动者权益保障预警处置机制，提升劳动力 市场监管服务水平。具体措施：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60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1" w:name="bookmark81"/>
      <w:bookmarkEnd w:id="8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进一步加强就业监测平台建设，依据大数据监测促 进实现更加充分的就业。（县人力资源和社会保障局牵头）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01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2" w:name="bookmark82"/>
      <w:bookmarkEnd w:id="8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健全劳动争议调解与仲裁衔接机制，通过调解组织 调解、仲裁审查确认、仲裁简易程序，就近就地开庭等措施 简化流程和缩短处理期限。（县人力资源和社会保障局牵头， 县总工会、县司法局、县工商联配合）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3" w:name="bookmark83"/>
      <w:bookmarkEnd w:id="8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选择1至2个劳动争议多发的企业，建立较为完备 的劳动争议调解组织，探索设立劳动仲裁派出庭。（县人力 资源和社会保障局牵头，县总工会、县司法局、县工商联配 合）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01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4" w:name="bookmark84"/>
      <w:bookmarkEnd w:id="8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建立健全劳动者权益保障预警处置机制，强化农民 工工资拖欠问题综合治理，推进精准监察和预防化解。（县 人力资源和社会保障局牵头）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5" w:name="bookmark85"/>
      <w:bookmarkEnd w:id="8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把灵活就业、共享用工岗位信息纳入公共就业服务 范围，在劳动力市场监或各类招聘会开设灵活就业专区给与 支持、提供便利。（县人力资源和社会保障局牵头）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01"/>
        </w:tabs>
        <w:bidi w:val="0"/>
        <w:spacing w:before="0" w:after="0" w:line="56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6" w:name="bookmark86"/>
      <w:bookmarkEnd w:id="8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简化应届高校毕业生就业手续，加强与本地高校合 作，加大赴外地高校招才力度，实施更加优惠的青年人才政 策，力争每年吸引1000名以上高校毕业生在罗山就业创业。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1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（县教育体育局、县人力资源和社会保障局牵头）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8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（九）创新创业服务。推进创新创业载体体系化建设， 引导各类载体向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“专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业化、品牌化、国际化”方向发展，进 一步优化人才服务。具体措施：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6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7" w:name="bookmark87"/>
      <w:bookmarkEnd w:id="8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着力新建一批众创空间、科技企业孵化器，逐步完 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创-孵化-加速-产业化”全链条孵化服务链，孵化一 批科技型企业。（工业和信息化局牵头）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01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8" w:name="bookmark88"/>
      <w:bookmarkEnd w:id="8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研究制订促进科技成果转化政策措施，深入推进技 术合同认定登记工作。（工业和信息化局牵头）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33"/>
        </w:tabs>
        <w:bidi w:val="0"/>
        <w:spacing w:before="0" w:after="0" w:line="583" w:lineRule="exact"/>
        <w:ind w:left="0" w:right="0" w:firstLine="660"/>
        <w:jc w:val="left"/>
        <w:rPr>
          <w:rFonts w:hint="eastAsia" w:ascii="仿宋" w:hAnsi="仿宋" w:eastAsia="仿宋" w:cs="仿宋"/>
          <w:sz w:val="24"/>
          <w:szCs w:val="24"/>
        </w:rPr>
      </w:pPr>
      <w:bookmarkStart w:id="89" w:name="bookmark89"/>
      <w:bookmarkEnd w:id="8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推动建立技术转移示范机构，拓展科技成果信息的 平台和渠道，便利企业获取各类创新资源。（县工业和信息 化局牵头）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40"/>
        </w:tabs>
        <w:bidi w:val="0"/>
        <w:spacing w:before="0" w:after="0" w:line="576" w:lineRule="exact"/>
        <w:ind w:left="0" w:right="0" w:firstLine="660"/>
        <w:jc w:val="left"/>
        <w:rPr>
          <w:rFonts w:hint="eastAsia" w:ascii="仿宋" w:hAnsi="仿宋" w:eastAsia="仿宋" w:cs="仿宋"/>
          <w:sz w:val="24"/>
          <w:szCs w:val="24"/>
        </w:rPr>
      </w:pPr>
      <w:bookmarkStart w:id="90" w:name="bookmark90"/>
      <w:bookmarkEnd w:id="9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加快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5G、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人工智能、大数据中心等数字基础设施布 局，积极推动数字经济和实体经济深度融合。（县工业和信 息化局、县政务服务和大数据管理局牵头，县发展改革委配 合）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40"/>
        </w:tabs>
        <w:bidi w:val="0"/>
        <w:spacing w:before="0" w:after="0" w:line="571" w:lineRule="exact"/>
        <w:ind w:left="0" w:right="0" w:firstLine="660"/>
        <w:jc w:val="left"/>
        <w:rPr>
          <w:rFonts w:hint="eastAsia" w:ascii="仿宋" w:hAnsi="仿宋" w:eastAsia="仿宋" w:cs="仿宋"/>
          <w:sz w:val="24"/>
          <w:szCs w:val="24"/>
        </w:rPr>
      </w:pPr>
      <w:bookmarkStart w:id="91" w:name="bookmark91"/>
      <w:bookmarkEnd w:id="9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加强数据资源管理，明确各级、各部门职责和数据 采集、汇聚、存储、共享等环节数据质量要求。建立完善数 据共享协调机制，实现全县数据集中管理、统一调度。（县 政务服务和大数据管理局、县委网信办牵头）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55"/>
        </w:tabs>
        <w:bidi w:val="0"/>
        <w:spacing w:before="0" w:after="0" w:line="566" w:lineRule="exact"/>
        <w:ind w:left="0" w:right="0" w:firstLine="660"/>
        <w:jc w:val="left"/>
        <w:rPr>
          <w:rFonts w:hint="eastAsia" w:ascii="仿宋" w:hAnsi="仿宋" w:eastAsia="仿宋" w:cs="仿宋"/>
          <w:sz w:val="24"/>
          <w:szCs w:val="24"/>
        </w:rPr>
      </w:pPr>
      <w:bookmarkStart w:id="92" w:name="bookmark92"/>
      <w:bookmarkEnd w:id="9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强化数据资源安全保障，实现全程留痕和可追溯。 落实信息安全等级保护、密码应用安全性评估及风险评估制 度，定期开展信息系统安全风险测评和攻防对抗演练。建立 数据风险排查和防控机制，发挥县政务服务平台枢纽作用， 实现数据共享全流程监管、追溯和数据异常使用预警。（县 委网信办牵头）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48"/>
        </w:tabs>
        <w:bidi w:val="0"/>
        <w:spacing w:before="0" w:after="0" w:line="571" w:lineRule="exact"/>
        <w:ind w:left="0" w:right="0" w:firstLine="660"/>
        <w:jc w:val="left"/>
        <w:rPr>
          <w:rFonts w:hint="eastAsia" w:ascii="仿宋" w:hAnsi="仿宋" w:eastAsia="仿宋" w:cs="仿宋"/>
          <w:sz w:val="24"/>
          <w:szCs w:val="24"/>
        </w:rPr>
      </w:pPr>
      <w:bookmarkStart w:id="93" w:name="bookmark93"/>
      <w:bookmarkEnd w:id="9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研究制定完善政务信息化项目管理、政务数据共享、 政务数据安全、政务外网管理等相关制度，为数字政府建设 提供有力的法规制度保障。（县政务服务和大数据管理局牵 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8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（十）执行合同。推进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“智慧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法院”建设，完善多元纠 纷化解机制，提升司法审判效率，促进司法公开，进一步压 减民商事案件审判执行全流程环节、时间和成本。具体措施: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79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94" w:name="bookmark94"/>
      <w:bookmarkEnd w:id="9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对买卖合同、金融借款合同和委托合同等商事案件, 实行以网上立案为主、线下立案为辅的立案模式。（县法院 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95" w:name="bookmark95"/>
      <w:bookmarkEnd w:id="9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推进随机自动分案系统与繁简分流、审判团队改革、 审判专业化建设有机融合，进一步规范调整分案、制定分案 规则。（县法院牵头）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86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96" w:name="bookmark96"/>
      <w:bookmarkEnd w:id="9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进一步完善电子送达平台功能，提高电子送达应用 率。（县法院牵头）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01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97" w:name="bookmark97"/>
      <w:bookmarkEnd w:id="9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待司法鉴定诚信等级评估办法出台后严格落实，严 格司法鉴定机构、鉴定人准入登记中初审转报工作，进一步 规范司法鉴定收费。（县司法局牵头）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98" w:name="bookmark98"/>
      <w:bookmarkEnd w:id="9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推进诉讼与公证全流程协同，在立案、调解、保全、 送达、调查、评估、拍卖等环节开展审判执行辅助事务协作。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1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86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99" w:name="bookmark99"/>
      <w:bookmarkEnd w:id="9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依托科技手段，有效提升涉电商平台、科技金融、 消费金融等新型群体性纠纷案件审判质效。（县法院牵头）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0" w:name="bookmark100"/>
      <w:bookmarkEnd w:id="10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完善企业法律文书送达地址先行确认及责任承诺 制，将企业登记的住所以默示方式承诺为法律文书送达地 址，提高法律文书送达效率。（县法院牵头）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1" w:name="bookmark101"/>
      <w:bookmarkEnd w:id="10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优化工作考核机制，将执行延期开庭规则相关情况 和宣传培训情况纳入日常评估考核。（县法院牵头）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4"/>
        </w:tabs>
        <w:bidi w:val="0"/>
        <w:spacing w:before="0" w:after="0" w:line="587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10" w:type="default"/>
          <w:footnotePr>
            <w:numFmt w:val="decimal"/>
          </w:footnotePr>
          <w:type w:val="continuous"/>
          <w:pgSz w:w="11900" w:h="16840"/>
          <w:pgMar w:top="1335" w:right="1539" w:bottom="1395" w:left="1974" w:header="907" w:footer="3" w:gutter="0"/>
          <w:cols w:space="720" w:num="1"/>
          <w:rtlGutter w:val="0"/>
          <w:docGrid w:linePitch="360" w:charSpace="0"/>
        </w:sectPr>
      </w:pPr>
      <w:bookmarkStart w:id="102" w:name="bookmark102"/>
      <w:bookmarkEnd w:id="10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完善全流程网上办案体系，当事人在网上诉讼服务 平台已提交立案材料的，无需重复提交纸质版本。（县法院 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22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3" w:name="bookmark103"/>
      <w:bookmarkEnd w:id="10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强化对民商事普通程序案件和动产执行的审判管 理，进一步强化资源和制度供给，通过深度运用信息化手段 提升审判执行效率，压缩执行合同时间。（县法院牵头）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22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4" w:name="bookmark104"/>
      <w:bookmarkEnd w:id="10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加强宣传培训，确保律师及相关法律从业人员了解 申请人无需预交申请费等诉讼费用减免及其他便利化措施。 （县法院牵头）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（十一）办理破产。加强涉破产事务办理程序规范性建 设，提升破产案件办理质效。研究完善相关制度安排，促进 具有拯救价值的危困企业重整再生。具体措施：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22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5" w:name="bookmark105"/>
      <w:bookmarkEnd w:id="10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健全企业破产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“府院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联动”工作协调机制，统筹解 决办理破产工作中的困难和问题。（县法院牵头）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5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6" w:name="bookmark106"/>
      <w:bookmarkEnd w:id="10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完善破产事务办理工作规范，明确涉破产信息查询 和财产接管、协查、处置等流程的办理程序。（县法院牵头）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66"/>
        </w:tabs>
        <w:bidi w:val="0"/>
        <w:spacing w:before="0" w:after="0" w:line="587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7" w:name="bookmark107"/>
      <w:bookmarkEnd w:id="10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建立破产案件财产处置联动机制，统一破产企业土 地、房产、车辆等处置规则，提高财产处置效率。（县法院 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52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8" w:name="bookmark108"/>
      <w:bookmarkEnd w:id="10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强化对管理人的履职考核和动态监督管理，督促管 理人提高责任意识和履职能力，推动管理人执业素养和技能 不断提升。（县法院牵头）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66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9" w:name="bookmark109"/>
      <w:bookmarkEnd w:id="10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强化破产管理人履职保障，经法院指定的清算组和 破产管理人可通过移动端查询相关权利主体的不动产登记 簿、地籍图等不动产登记资料。（县法院牵头）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38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0" w:name="bookmark110"/>
      <w:bookmarkEnd w:id="1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进一步提升破产案件审结质效，强化工作机制，加 强信息化深度运用，加快审结一批典型案例。（县法院牵头）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2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三、着力营造公平竞争的市场环境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18"/>
        </w:tabs>
        <w:bidi w:val="0"/>
        <w:spacing w:before="0" w:after="0" w:line="573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1" w:name="bookmark111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（</w:t>
      </w:r>
      <w:bookmarkEnd w:id="111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一）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市场准入。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坚持竞争中性原则，保障各类所有制 企业依法平等使用资源要素，公平参与市场竞争。具体措施：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52"/>
        </w:tabs>
        <w:bidi w:val="0"/>
        <w:spacing w:before="0" w:after="0" w:line="57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2" w:name="bookmark112"/>
      <w:bookmarkEnd w:id="1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加强公平竞争审查，进一步完善工作机制，强化社 会监督，开展政策措施抽查，及时清理涉及市场准入的排除、 限制竞争的政策文件。（县市场监管局牵头）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73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3" w:name="bookmark1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二）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包容审慎监管。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按照鼓励创新的原则，探索创新 监管标准和模式，对新技术、新产业、新业态、新模式等实 行包容审慎监管。着力推行柔性监管、智慧监管。具体措施：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10"/>
        </w:tabs>
        <w:bidi w:val="0"/>
        <w:spacing w:before="0" w:after="0" w:line="569" w:lineRule="exact"/>
        <w:ind w:left="0" w:right="0" w:firstLine="62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4" w:name="bookmark114"/>
      <w:bookmarkEnd w:id="1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强化轻微违法行为免予处罚相关规定的贯彻落实。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1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（县司法局牵头）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59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5" w:name="bookmark115"/>
      <w:bookmarkEnd w:id="1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研究制定针对在线新经济以及新产业、新业态的包 容审慎监管制度。（县市场监管局牵头）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64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6" w:name="bookmark1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三）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信用监管。加快构建以信用为基础，建立健全贯 穿事前、事中、事后全生命周期的新型监管机制，对失信主 体依法依规开展失信惩戒，在行政审批、市场准入、资质审 核等行政管理事项和公共服务管理中，对守信主体提供更便 利的服务。具体措施：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81"/>
        </w:tabs>
        <w:bidi w:val="0"/>
        <w:spacing w:before="0" w:after="0" w:line="56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7" w:name="bookmark117"/>
      <w:bookmarkEnd w:id="1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推动各相关部门和单位在公共信用信息评价基础 上，结合行业管理数据，建立更加精准的行业信用评价模型。 加强信用分级分类监管，各相关部门和单位根据信用等级高 低实施差异化监管措施。（县发展改革委牵头）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359"/>
        </w:tabs>
        <w:bidi w:val="0"/>
        <w:spacing w:before="0" w:after="0" w:line="56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8" w:name="bookmark118"/>
      <w:bookmarkEnd w:id="1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推动联合奖惩系统嵌入县直各审批业务系统和执 法监管系统，依法依规开展名单认定、联合奖惩工作。各相 关部门和单位根据失信行为的性质和严重程度，采取轻重适 度的惩戒措施，防止小过重惩。及时督促失信市场监主体履 行相关义务、消除不良影响，将相关信息反馈纳入市信用信 息共享平台。（县发展改革委牵头）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11 0 .建立健全信用承诺制度，推动各相关部门和单位制 定可开展信用承诺的行政许可事项清单，编制格式规范、标 准统一的信用承诺书模板，并依托信用罗山网站向社会公 开。（县发展改革委牵头）</w:t>
      </w:r>
    </w:p>
    <w:p>
      <w:pPr>
        <w:pStyle w:val="1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4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9" w:name="bookmark119"/>
      <w:bookmarkEnd w:id="1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鼓励各类市场主体在生产经营活动中更广泛、主动 地应用信用报告。推动各相关部门和单位在政府采购、招标 投标、行政审批、市场准入、资质审核等行政管理事项中使 用。（县发展改革委牵头）</w:t>
      </w:r>
    </w:p>
    <w:p>
      <w:pPr>
        <w:pStyle w:val="1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4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0" w:name="bookmark120"/>
      <w:bookmarkEnd w:id="1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建立健全信用修复机制，明确失信信息修复的条 件、标准、流程等要素。在开展行政处罚信息信用修复的基 础上，完善其他领域失信行为信用修复机制，推动各相关部 门和单位出台各领域信用修复实施细则，鼓励失信主体自我 纠错。（县发展改革委牵头）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（四）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“双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随机、一公开”监管。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随机、一公 开”监管机制，加强执法协同和监管数据归集。具体措施：</w:t>
      </w:r>
    </w:p>
    <w:p>
      <w:pPr>
        <w:pStyle w:val="1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4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1" w:name="bookmark121"/>
      <w:bookmarkEnd w:id="1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依托大数据资源平台，及时汇聚抽查情况及查处结 果等数据，通过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家企业信用信息公示平台”适时公示， 主动接受社会监督。（县市场监管局牵头）</w:t>
      </w:r>
    </w:p>
    <w:p>
      <w:pPr>
        <w:pStyle w:val="1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24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2" w:name="bookmark122"/>
      <w:bookmarkEnd w:id="1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扩大跨部门联合抽查的领域范围，明确联合抽查操 作流程，对同一检查对象实现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“进一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个门、查多项事”。（县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市场监管局牵头）</w:t>
      </w:r>
    </w:p>
    <w:p>
      <w:pPr>
        <w:pStyle w:val="1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38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3" w:name="bookmark123"/>
      <w:bookmarkEnd w:id="1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加强重点监管领域数据归集，进一步完善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“互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联网 +监管”系统风险预警模型，形成风险预警线索推送、处置 和反馈机制。（县政务服务和大数据管理局牵头）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359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4" w:name="bookmark124"/>
      <w:bookmarkEnd w:id="1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完善县级部门联合抽查联席会议制度，动态调整并 发布部门联合抽查事项清单，制定并实施联合抽查年度计 划，确保随机抽查事项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覆盖”。（县市场监管局牵头）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18"/>
        </w:tabs>
        <w:bidi w:val="0"/>
        <w:spacing w:before="0" w:after="0" w:line="576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5" w:name="bookmark1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五）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综合执法。强化跨部门综合执法，规范自由裁量 权的行使，提高监管执法规范性和透明度。具体措施：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11 7.对行政执法公示制度、执法全过程记录制度、重大 执法决定法制审核制度落实情况，组织开展抽查。（县司法 局牵头）</w:t>
      </w:r>
    </w:p>
    <w:p>
      <w:pPr>
        <w:pStyle w:val="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338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6" w:name="bookmark126"/>
      <w:bookmarkEnd w:id="1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在综合行政执法领域，建立健全行政审批和监管信 息共享机制。（县市场监管局牵头）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71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7" w:name="bookmark1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六）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政府采购和招投标。对标国际最佳实践，建立政 府采购和招标投标领域监管长效工作机制，全面提升电子化 水平，清理政府采购和招标投标过程中的不合理限制和壁 垒。具体措施：</w:t>
      </w:r>
    </w:p>
    <w:p>
      <w:pPr>
        <w:pStyle w:val="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352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28" w:name="bookmark128"/>
      <w:bookmarkEnd w:id="12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深化公共资源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交易”改革，拓展公共资源交 易平台功能，完善公共资源远程异地评标功能。（县公共资 源交易中心牵头）</w:t>
      </w:r>
    </w:p>
    <w:p>
      <w:pPr>
        <w:pStyle w:val="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359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11" w:type="default"/>
          <w:footnotePr>
            <w:numFmt w:val="decimal"/>
          </w:footnotePr>
          <w:type w:val="continuous"/>
          <w:pgSz w:w="11900" w:h="16840"/>
          <w:pgMar w:top="1335" w:right="1539" w:bottom="1395" w:left="1974" w:header="907" w:footer="3" w:gutter="0"/>
          <w:cols w:space="720" w:num="1"/>
          <w:rtlGutter w:val="0"/>
          <w:docGrid w:linePitch="360" w:charSpace="0"/>
        </w:sectPr>
      </w:pPr>
      <w:bookmarkStart w:id="129" w:name="bookmark129"/>
      <w:bookmarkEnd w:id="12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优化公共资源交易服务流程，推进公共资源交易全 流程电子化，推动建立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“公开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透明、公平公正、规范高效” 的公共资源交易市场。（县公共资源交易中心牵头）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38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0" w:name="bookmark130"/>
      <w:bookmarkEnd w:id="13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扩大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交易”覆盖范围，推动县级公共资源交 易逐步纳入全县统一的公共资源交易平台。（县公共资源交 易中心牵头）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38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1" w:name="bookmark131"/>
      <w:bookmarkEnd w:id="13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实现县级政府采购平台与预算管理一体化系统平 台实现互联互通。（县财政局牵头）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59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2" w:name="bookmark132"/>
      <w:bookmarkEnd w:id="1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在数据资源共享、电子认证、全流程电子化交易、 监督管理等方面协同合作，推动区域内公共资源交易平台互 联互通和公共资源跨区域交易。（县公共资源交易中心牵头）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5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3" w:name="bookmark133"/>
      <w:bookmarkEnd w:id="1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建立政府采购领域拖欠账款行为约束惩戒机制，通 过预算管理、绩效考核、审计监督等，防止和纠正拖欠市场 监主体账款问题。（县财政局牵头）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（七）市场开放度。着力打造国际化、市场化、法制化 营商环境，提升外资企业投资便利度。具体措施：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66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4" w:name="bookmark134"/>
      <w:bookmarkEnd w:id="13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完善外商投资信息服务平台，提高外商投资便利度 水平，建立健全全县统一的外文版或含外文功能的外商投资 服务平台。（县商务局、县发展改革委负责）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45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5" w:name="bookmark135"/>
      <w:bookmarkEnd w:id="13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强化投资促进活动力度，如投资促进洽谈会、城县 主题推介会、境内外组团招商等。（县商务局负责）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45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6" w:name="bookmark136"/>
      <w:bookmarkEnd w:id="13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完善投资服务指南、外文版政策、白皮书等投资信 息指引服务。（县商务局负责）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66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7" w:name="bookmark137"/>
      <w:bookmarkEnd w:id="13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完善投资政策，岀台外文版文件。（县商务局、县 发展改革委负责）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52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8" w:name="bookmark138"/>
      <w:bookmarkEnd w:id="13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健全产业招商机制，出台鼓励外商投资产业指导目 录。（县商务局、县发展改革委、县工业和信息化局、县农 业农村局、县文化广电旅游局负责）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39" w:name="bookmark139"/>
      <w:bookmarkEnd w:id="13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建立健全外商投资企业一站式服务机制。（县商务 局、县市场监管局、县政务服务和大数据管理局负责）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0" w:name="bookmark14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1</w:t>
      </w:r>
      <w:bookmarkEnd w:id="14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 xml:space="preserve">31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.加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强对科技型外商投资企业服务，在高新技术认定 方面加强对外商投资企业申请高新技术企业认定的指导和 服务。（县商务局、县工信局负责）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38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1" w:name="bookmark141"/>
      <w:bookmarkEnd w:id="14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进一步完善招商引资激励措施，完善制定招商引资 奖励政策。（县商务局负责）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9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2" w:name="bookmark142"/>
      <w:bookmarkEnd w:id="14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在法定权限内制定费用减免、用地指标保障等措 施，促进外商投资。（县商务局、县发展改革委、县自然资 源局、县财政局、县税务局负责）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45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3" w:name="bookmark143"/>
      <w:bookmarkEnd w:id="14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在制定港澳台、外商投资相关政策文件时，广泛征 求外资企业或行业协会意见建议。（县商务局、县工商联负 责）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（八）人才流动便利度。强化顶层设计，坚持政策引导， 破除人才发展体制机制障碍，努力引进培养集聚更多人才， 积极开展国际人才交流合作，畅通人才流动渠道，发展人力 资源服务业，实现人才资源优化配置。具体措施：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9"/>
        </w:tabs>
        <w:bidi w:val="0"/>
        <w:spacing w:before="0" w:after="0" w:line="56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4" w:name="bookmark144"/>
      <w:bookmarkEnd w:id="14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进一步优化我县人才工作顶层设计，完善人才政 策，构建人才引进、人才分类认定、人才基本公共服务保障、 人才创新创业扶持、人才项目资助、人才评价等方面整体政 策体系。（县委组织部、县人力资源和社会保障局牵头）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9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5" w:name="bookmark145"/>
      <w:bookmarkEnd w:id="14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构建更加开放的国际人才交流合作机制，完善国际 人才引进与服务工作，建立国际人才资源对接平台、鼓励留 学生创新创业、开展国际人才交流合作。（县工信局牵头）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2"/>
        </w:tabs>
        <w:bidi w:val="0"/>
        <w:spacing w:before="0" w:after="0" w:line="55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6" w:name="bookmark146"/>
      <w:bookmarkEnd w:id="14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加快发展人力资源服务业。进一步健全人力资源市 场体系，完善人才市场监供求监测机制。（县人力资源和社 会保障局牵头）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7" w:name="bookmark147"/>
      <w:bookmarkEnd w:id="14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畅通人才流动渠道。健全党政机关和企事业单位人 才流动机制，畅通人才跨所有制流动渠道，完善人才柔性流 动政策。（县委组织部、县人力资源和社会保障局牵头）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16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8" w:name="bookmark148"/>
      <w:bookmarkEnd w:id="14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制定出台人才安居保障方面政策措施。（县住房城 乡建设局牵头）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23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49" w:name="bookmark149"/>
      <w:bookmarkEnd w:id="14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制定出台重点产业发展人才支持计划和产业人才 引进办法。（县工业和信息化局牵头）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四、围绕安商稳商全方位强化企业服务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0" w:name="bookmark15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5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一）惠企政策服务。加大促进惠企政策落地实施力度, 进一步提高政策知晓率、通达率，切实解决政策落地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“最后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一公里”难题。具体措施：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74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1" w:name="bookmark151"/>
      <w:bookmarkEnd w:id="15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依托市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“免申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即享”平台，逐步推广完善平台功能 和服务范围。（县政务服务和大数据管理局牵头，县工业和 信息化局配合）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66"/>
        </w:tabs>
        <w:bidi w:val="0"/>
        <w:spacing w:before="0" w:after="0" w:line="56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2" w:name="bookmark152"/>
      <w:bookmarkEnd w:id="15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强化涉企政策统一发布，梳理已出台涉企政策，形 成市县两级惠企政策清单和涉企公共服务清单，并集中发 布。新出台涉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企政策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-个月内在企业服务云100%归集发布。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1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（县工业和信息化局牵头）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66"/>
        </w:tabs>
        <w:bidi w:val="0"/>
        <w:spacing w:before="0" w:after="0" w:line="56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3" w:name="bookmark153"/>
      <w:bookmarkEnd w:id="15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开展对现有惠企政策实行分类梳理和标签化管理， 加强企业与政策匹配对应，依托企业专属网页、惠企政策专 窗、企业服务云等，主动精准推送政策。（县工业和信息化 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38"/>
        </w:tabs>
        <w:bidi w:val="0"/>
        <w:spacing w:before="0" w:after="0" w:line="576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4" w:name="bookmark154"/>
      <w:bookmarkEnd w:id="15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推行惠企政策直达服务，对减税降费、资金扶持等 惠企政策，推行符合条件的企业精准提示、智能办理。（县 工业和信息化局牵头）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45"/>
        </w:tabs>
        <w:bidi w:val="0"/>
        <w:spacing w:before="0" w:after="0" w:line="598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5" w:name="bookmark155"/>
      <w:bookmarkEnd w:id="15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组织开展形式多样的惠企政策宣传活动。（县工业 和信息化局牵头）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04"/>
        </w:tabs>
        <w:bidi w:val="0"/>
        <w:spacing w:before="0" w:after="0" w:line="569" w:lineRule="exact"/>
        <w:ind w:left="0" w:right="0" w:firstLine="7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6" w:name="bookmark15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5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二）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帮办服务。设立帮办队伍，完善帮办服务体系， 明确帮办职责、范围及流程，向各类市场监主体提供专业化 高效服务。具体措施：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252"/>
        </w:tabs>
        <w:bidi w:val="0"/>
        <w:spacing w:before="0" w:after="0" w:line="590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7" w:name="bookmark157"/>
      <w:bookmarkEnd w:id="15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小二”服务体系建设，制定帮办服务规范。 （县政务服务和大数据管理局牵头）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45"/>
        </w:tabs>
        <w:bidi w:val="0"/>
        <w:spacing w:before="0" w:after="0" w:line="590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8" w:name="bookmark158"/>
      <w:bookmarkEnd w:id="15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在政务服务中心建立帮办机制，提供政策咨询和帮 办服务。（县政务服务和大数据管理局牵头）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2"/>
        </w:tabs>
        <w:bidi w:val="0"/>
        <w:spacing w:before="0" w:after="0" w:line="571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59" w:name="bookmark159"/>
      <w:bookmarkEnd w:id="15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建立企业需求与企业服务专员线上匹配制度，依托 政务服务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通办”建立帮办服务平台，加强帮办服务平 台与各行政审批平台系统对接，审批信息同步推送给企业和 服务专员，支持企业服务专员及时协调帮办。（县政务服务 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9"/>
        </w:tabs>
        <w:bidi w:val="0"/>
        <w:spacing w:before="0" w:after="0" w:line="572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0" w:name="bookmark160"/>
      <w:bookmarkEnd w:id="16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单位推荐，全县集中公布一批以企业服务优秀个人 或团队命名的企业服务工作组（站）。（县工业和信息化局牵 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0" w:line="590" w:lineRule="exact"/>
        <w:ind w:left="0" w:right="0" w:firstLine="76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12" w:type="default"/>
          <w:footnotePr>
            <w:numFmt w:val="decimal"/>
          </w:footnotePr>
          <w:type w:val="continuous"/>
          <w:pgSz w:w="11900" w:h="16840"/>
          <w:pgMar w:top="1335" w:right="1539" w:bottom="1395" w:left="1974" w:header="907" w:footer="3" w:gutter="0"/>
          <w:cols w:space="720" w:num="1"/>
          <w:rtlGutter w:val="0"/>
          <w:docGrid w:linePitch="360" w:charSpace="0"/>
        </w:sectPr>
      </w:pPr>
      <w:bookmarkStart w:id="161" w:name="bookmark16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6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三）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产业集聚区服务。不断完善产业集聚区服务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“软”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环境，加强产业集聚区与行政管理部门联动，支持产业集聚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区优化营商环境，加强招商安商稳商。具体措施：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45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2" w:name="bookmark162"/>
      <w:bookmarkEnd w:id="16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在产业集聚区全面推行帮办服务和企业网格化服 务模式，在产业集聚区推行行政审批事项集中办理。（县产 业集聚区负责）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45"/>
        </w:tabs>
        <w:bidi w:val="0"/>
        <w:spacing w:before="0" w:after="0" w:line="547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3" w:name="bookmark163"/>
      <w:bookmarkEnd w:id="16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鼓励产业集聚区制定专项服务清单和个性化服务 清单，提供清单式服务。（县产业集聚区负责）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45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4" w:name="bookmark164"/>
      <w:bookmarkEnd w:id="16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支持产业集聚区在融资、挂牌上市、企业招工、员 工培训、员工住宿、企业交流、新技术场景应用、政策和资 源对接等方面探索创新。（县产业集聚区负责）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5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5" w:name="bookmark165"/>
      <w:bookmarkEnd w:id="16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建立健全产业集聚区与行政管理部门联动工作机 制，支持产业集聚区在政策解读、业务培训、项目办理、政 策兑现、诉求解决等方面更好地服务企业。（县产业集聚区 负责）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6" w:name="bookmark16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（</w:t>
      </w:r>
      <w:bookmarkEnd w:id="16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四）涉外服务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。持续优化政务服务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通办”涉外 服务专窗，为外资企业和境外人士提供涉外政务服务事项和 公共服务的中英文指引。具体措施：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52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7" w:name="bookmark167"/>
      <w:bookmarkEnd w:id="16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持续更新政务服务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通办”涉外服务专窗服务 事项内容，整合涉外服务事项，加强多语种服务。（县政务 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52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8" w:name="bookmark168"/>
      <w:bookmarkEnd w:id="16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加快建立中英文版服务事项清单、表单，丰富公共 服务内容的中英文指引。（县政务服务和大数据管理局牵头）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45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69" w:name="bookmark169"/>
      <w:bookmarkEnd w:id="16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完善疫情防控常态化情况下境外人士来罗管理机 制，依法依规为重点外资企业境外人士来罗提供便利化服 务。（县政务服务和大数据管理局、县公安局牵头）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52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0" w:name="bookmark170"/>
      <w:bookmarkEnd w:id="17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建立县重大外资项目清单，组建重大外资项目县级 工作专班，协同推进重大外资项目加快落地建设。（县商务 局牵头）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74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1" w:name="bookmark171"/>
      <w:bookmarkEnd w:id="17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强化涉外法律服务工作，积极支持我县法律服务机 构强化协作，搭建全方位、多层次的涉外法律服务交流合作 平台。（县司法局牵头）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2" w:name="bookmark17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7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五）多元化纠纷化解。持续深化大调解格局建设，完 善多元纠纷化解机制，积极推动中小企业商事纠纷非诉讼解 决。加强投资者保护，切实维护中小投资者合法利益。具体 措施：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59"/>
        </w:tabs>
        <w:bidi w:val="0"/>
        <w:spacing w:before="0" w:after="0" w:line="55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3" w:name="bookmark173"/>
      <w:bookmarkEnd w:id="17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鼓励设立具有独立法人地位的商事调解组织，在投 资、金融、证券期货、保险、房地产、工程承包、技术转让、 知识产权、国际贸易等领域提供专业高效的商事调解服务。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1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（县工商联、县司法局牵头）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66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4" w:name="bookmark174"/>
      <w:bookmarkEnd w:id="17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推动建设县、乡人民调解中心，全面构建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调解” 工作格局，实现各类矛盾纠纷集中受理、快速分流，为群众 提供便捷、高效、优质的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口”服务。（县司法局牵头）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59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5" w:name="bookmark175"/>
      <w:bookmarkEnd w:id="17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通过矛盾纠纷排查工作，及时化解各类矛盾风险隐 患。（县司法局牵头）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66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6" w:name="bookmark176"/>
      <w:bookmarkEnd w:id="17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深化诉调对接，提升调解服务便利性，提高案件调 解启动率、成功率。（县法院牵头）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52"/>
        </w:tabs>
        <w:bidi w:val="0"/>
        <w:spacing w:before="0" w:after="0" w:line="60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7" w:name="bookmark177"/>
      <w:bookmarkEnd w:id="17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探索建立民商事案件先行调解机制，完善小额速调 和速裁工作机制。（县法院牵头）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364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8" w:name="bookmark178"/>
      <w:bookmarkEnd w:id="17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规范和细化操作流程，加强人民调解与行政调解、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诉讼调解的对接机制。（县法院牵头）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79" w:name="bookmark179"/>
      <w:bookmarkEnd w:id="17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组建投资者保护联盟，建立常态化协作机制，在金 融知识普及教育、投资者教育、打击非法证券期货活动、纠 纷多元化解等方面深化合作。（县金融服务中心牵头）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 xml:space="preserve">166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.组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织开展涉企民商事纠纷和劳动争议等矛盾调处、 法治宣传教育、法律法规政策咨询等工作，推动市场主体和 投资者知调解、用调解。（县人力资源和社会保障局、县工 商联牵头）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04"/>
        </w:tabs>
        <w:bidi w:val="0"/>
        <w:spacing w:before="0" w:after="0" w:line="569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0" w:name="bookmark18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8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六）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政企沟通。畅通企业诉求渠道，推动构建亲清政 商关系。具体措施：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52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1" w:name="bookmark181"/>
      <w:bookmarkEnd w:id="18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充分利用网上政务平台、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“两微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一端”等政企沟通 平台，健全畅通便捷的政企互动机制。（县工业和信息化局 牵头）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66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2" w:name="bookmark182"/>
      <w:bookmarkEnd w:id="18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建立完善定点联系、定期走访、会议论坛、营商环 境监督员、营商环境咨询专家等常态化制度化的政企沟通机 制，推动营商环境改革精准施策。（各相关部门负责）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59"/>
        </w:tabs>
        <w:bidi w:val="0"/>
        <w:spacing w:before="0" w:after="0" w:line="56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3" w:name="bookmark183"/>
      <w:bookmarkEnd w:id="18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开展优秀企业家评选，弘扬企业家精神。（县人力 资源和社会保障局牵头）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59"/>
        </w:tabs>
        <w:bidi w:val="0"/>
        <w:spacing w:before="0" w:after="0" w:line="56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4" w:name="bookmark184"/>
      <w:bookmarkEnd w:id="18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制定出台规范政商交往行为、进一步推动构建亲清 政商关系的意见。（县纪委监委牵头）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76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5" w:name="bookmark18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18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七）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企业权益保护。进一步加大企业权益保护力度， 充分发挥执法司法服务保障职能，为企业健康发展营造公平 正义的法治环境，安全稳定的社会环境，优质高效的服务环 境。具体措施：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59"/>
        </w:tabs>
        <w:bidi w:val="0"/>
        <w:spacing w:before="0" w:after="0" w:line="569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6" w:name="bookmark186"/>
      <w:bookmarkEnd w:id="18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完善涉企立法工作机制，保障地方立法与制定规范 性文件企业的参与权。（县人大常委会法工委、县政府办公 室、县司法局牵头，县直各相关部门配合）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45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7" w:name="bookmark187"/>
      <w:bookmarkEnd w:id="18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健全优化营商环境制度机制，持续推进国务院《优 化营商环境条例》、《河南省优化营商环境条例》贯彻落实。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1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（县发展改革委牵头，县直各相关部门配合）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66"/>
        </w:tabs>
        <w:bidi w:val="0"/>
        <w:spacing w:before="0" w:after="0" w:line="565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8" w:name="bookmark188"/>
      <w:bookmarkEnd w:id="18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畅通企业权益保护投诉建议渠道，打造政企共享的 营商环境综合服务平台，建立协同高效的企业权益保护诉求 响应机制。（县政府办公室、县工业和信息化局牵头）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66"/>
        </w:tabs>
        <w:bidi w:val="0"/>
        <w:spacing w:before="0" w:after="0" w:line="55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89" w:name="bookmark189"/>
      <w:bookmarkEnd w:id="18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健全防范处置干扰企业正常生产经营行为的制度 机制，依法打击扰乱企业生产经营秩序的违法犯罪行为。（县 公安局牵头，县直各相关部门配合）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45"/>
        </w:tabs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0" w:name="bookmark190"/>
      <w:bookmarkEnd w:id="19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加强涉企法律知识培训宣传。（县司法局牵头，县 直各相关部门配合）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59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1" w:name="bookmark191"/>
      <w:bookmarkEnd w:id="19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开展对涉企行政执法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“三项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制度”的贯彻落实情况 的监督检查，推进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“三项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制度”的落实。（县司法局、县市 场监督管理局牵头，县直各相关部门配合）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59"/>
        </w:tabs>
        <w:bidi w:val="0"/>
        <w:spacing w:before="0" w:after="0" w:line="56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2" w:name="bookmark192"/>
      <w:bookmarkEnd w:id="19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完善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站式”诉讼服务平台建设，开通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企纠 纷绿色通道”，提供全流程一体化在线诉讼服务。深入推进 民商事案件繁简分流、轻重分离、快慢分道，缩短案件审理 时间，提高案件审理质效。（县法院牵头）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374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13" w:type="default"/>
          <w:footnotePr>
            <w:numFmt w:val="decimal"/>
          </w:footnotePr>
          <w:type w:val="continuous"/>
          <w:pgSz w:w="11900" w:h="16840"/>
          <w:pgMar w:top="1335" w:right="1539" w:bottom="1395" w:left="1974" w:header="907" w:footer="3" w:gutter="0"/>
          <w:cols w:space="720" w:num="1"/>
          <w:rtlGutter w:val="0"/>
          <w:docGrid w:linePitch="360" w:charSpace="0"/>
        </w:sectPr>
      </w:pPr>
      <w:bookmarkStart w:id="193" w:name="bookmark193"/>
      <w:bookmarkEnd w:id="19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进一步加大执行力度，压缩执行周期，提升实际执 行到位率、有财产可供执行法定期限内实际执结率。（县中 级法院牵头）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38"/>
        </w:tabs>
        <w:bidi w:val="0"/>
        <w:spacing w:before="0" w:after="0" w:line="569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4" w:name="bookmark194"/>
      <w:bookmarkEnd w:id="19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依法贯彻宽严相济刑事司法政策和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“少捕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慎押慎 诉”司法理念，坚决落实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“三个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能不”检察刑事政策，依法 慎重采取刑事强制措施。（县检察院牵头，县公安局配合）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31"/>
        </w:tabs>
        <w:bidi w:val="0"/>
        <w:spacing w:before="0" w:after="0" w:line="569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5" w:name="bookmark195"/>
      <w:bookmarkEnd w:id="19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推进平安罗山建设，提升公众安全感和政法机关执 法工作满意度。（县委政法委牵头，县平安建设领导小组成 员单位配合）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45"/>
        </w:tabs>
        <w:bidi w:val="0"/>
        <w:spacing w:before="0" w:after="0" w:line="574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6" w:name="bookmark196"/>
      <w:bookmarkEnd w:id="19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加强法治政府建设，促进政府部门依法行政能力提 升，争创法治政府示范地区单位，加大法治政府建设先进经 验推广力度，持续打造绿色生态的法治化营商环境。（县司 法局牵头）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（八）蓝天碧水净土森林覆盖面。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巩固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三五”时期 污染防治攻坚成果，进一步加强生态环境保护，深入打好污 染防治攻坚战。具体举措：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31"/>
        </w:tabs>
        <w:bidi w:val="0"/>
        <w:spacing w:before="0" w:after="0" w:line="572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7" w:name="bookmark197"/>
      <w:bookmarkEnd w:id="19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对中心城区涉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VOCs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企业开展现场问题核查及治理 帮扶工作，并根据企业污染治理现状和存在的问题建立清单 台账。（县生态环境局牵头）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45"/>
        </w:tabs>
        <w:bidi w:val="0"/>
        <w:spacing w:before="0" w:after="0" w:line="580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8" w:name="bookmark198"/>
      <w:bookmarkEnd w:id="19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开展绩效分级提升工作行动，严格按照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A、B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级和 绩效引领性评定标准，开展“点对点”帮扶，指导企业对标 提升，全面提升环境绩效水平。（县生态环境局牵头）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60"/>
        </w:tabs>
        <w:bidi w:val="0"/>
        <w:spacing w:before="0" w:after="0" w:line="550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99" w:name="bookmark199"/>
      <w:bookmarkEnd w:id="19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进一步巩固水污染防治大排查大整治大提升活动 成效，全面实现国、省考断面水质达到或优于地表三类水质 标准，持续落实水环境质量生态补偿，奖优罚劣。（县生态 环境局牵头）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690"/>
        </w:tabs>
        <w:bidi w:val="0"/>
        <w:spacing w:before="0" w:after="0" w:line="569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0" w:name="bookmark200"/>
      <w:bookmarkEnd w:id="20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强化土壤污染风险管理和治理修复，保障土壤环境 安全，受污染耕地安全利用率和污染地块安全利用率力争实 现100%。（县生态环境局牵头）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38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1" w:name="bookmark201"/>
      <w:bookmarkEnd w:id="20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强化重点监管单位监管，全县所有涉重土壤污染重 点监管单位要全部完成自行监测以及土壤和地下水污染隐 患排查。（县生态环境局牵头）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59"/>
        </w:tabs>
        <w:bidi w:val="0"/>
        <w:spacing w:before="0" w:after="0" w:line="61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2" w:name="bookmark202"/>
      <w:bookmarkEnd w:id="20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持续推进国土绿化提速行动，构建城市森林网格， 提升森林覆盖率。（县林业和茶产业局牵头）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45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3" w:name="bookmark203"/>
      <w:bookmarkEnd w:id="20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注重项目带动，以实施国储林项目为抓手，积极引 导各类主体、各种力量共同参与造林绿化。（县林业和茶产 业局牵头）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bidi w:val="0"/>
        <w:spacing w:before="0" w:after="0" w:line="56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4" w:name="bookmark204"/>
      <w:bookmarkEnd w:id="20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实施山区造林，完善生态廊道，充分利用道路、河 流、沟渠等两侧宜林地资源，通过新建、抚育和改造，达到 能绿尽绿，不留死角，全面完善提升生态廊道。（县林业和 茶产业局牵头）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（九）提升综合立体交通指数。进一步推动交通基础设 施建设，提高公共服务水平，加强交通执法领域建设，促进 指数水平提升。具体措施：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52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5" w:name="bookmark205"/>
      <w:bookmarkEnd w:id="20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加快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纵四横一环”高速公路网布局，持续完善 普通公路网路，进一步提高公路网密度，让群众出行方便快 捷。（县交通运输局牵头）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66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6" w:name="bookmark206"/>
      <w:bookmarkEnd w:id="20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提升城县交通服务品质。优先发展城市公共交通， 进一步优化公交线路，推动新能源公交车辆更新、公交站点 和公交场站等基础设施建设，提高公共交通出行分担率。（县 交通运输局牵头）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10"/>
        </w:tabs>
        <w:bidi w:val="0"/>
        <w:spacing w:before="0" w:after="0" w:line="587" w:lineRule="exact"/>
        <w:ind w:left="140" w:right="0" w:firstLine="52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7" w:name="bookmark207"/>
      <w:bookmarkEnd w:id="20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 xml:space="preserve">推进交通运输执法领域突出问题专项整治。坚持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“三个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清零”工作标准，严格规范公正文明执法，实施服务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型执法和柔性执法，切实维护运输业主合法权益。（县交通 运输局牵头）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65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8" w:name="bookmark208"/>
      <w:bookmarkEnd w:id="20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构建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“两纵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一横”铁路主架构，加快推动京九高铁 信阳段、信阳至合肥高铁项目建设，提升内联外通水平，让 老区人民共享一小时生活圈。（县发展改革委牵头）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（十）基本公共服务满意度。加快构建现代公共服务体 系，提升我县公共服务满意度水平，有效缓解校外辅导、看 病难等一系列基本公共服务领域群众关心的民生难题。具体 措施：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50"/>
        </w:tabs>
        <w:bidi w:val="0"/>
        <w:spacing w:before="0" w:after="0" w:line="56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09" w:name="bookmark209"/>
      <w:bookmarkEnd w:id="20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为进一步推进文化志愿服务制度化、常态化，完善 志愿服务保障体系，增强志愿服务的社会尊重和认同，制定 出台《罗山县文化志愿者、文化志愿服务团队管理和激励措 施（试行）》，不断提升我县基本公共服务知晓率和满意度。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1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（县文化广电旅游局牵头）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43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0" w:name="bookmark210"/>
      <w:bookmarkEnd w:id="2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开展中小学有偿补课问题专项整治工作。不断改善 办学条件，积极推动中小学校舍维修改造、薄弱环节改善及 能力提升等项目。（县教育体育局牵头）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50"/>
        </w:tabs>
        <w:bidi w:val="0"/>
        <w:spacing w:before="0" w:after="0" w:line="572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1" w:name="bookmark211"/>
      <w:bookmarkEnd w:id="2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组建县域医（联）共体、跨区域专科联盟、远程医 疗协作网3种医联体模式为平台，持续性推进实施分级诊疗。 加强全民健康信息平台建设，实现二级以上（含二级）公立 医疗机构与全民健康信息平台互联互通。（县卫生健康委牵 头）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59"/>
        </w:tabs>
        <w:bidi w:val="0"/>
        <w:spacing w:before="0" w:after="0" w:line="572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2" w:name="bookmark212"/>
      <w:bookmarkEnd w:id="2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持续实施社区（街道）养老服务设施提升工程，不 断增加社区居家养老供给能力。持续实施护理型床位配建工 程，不断增强养老机构失能照护能力。（县民政局牵头）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五、加强优化营商环境实施保障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76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3" w:name="bookmark2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2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一）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营商环境宣传。将加强营商环境宣传纳入工作重 点，提升罗山优化营商环境的感知度和影响力。具体措施：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52"/>
        </w:tabs>
        <w:bidi w:val="0"/>
        <w:spacing w:before="0" w:after="0" w:line="583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4" w:name="bookmark214"/>
      <w:bookmarkEnd w:id="2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在网站、新媒体平台等开设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化营商环境”专栏, 持续开展常态化营商环境宣传活动。（宣传报道组负责）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09"/>
        </w:tabs>
        <w:bidi w:val="0"/>
        <w:spacing w:before="0" w:after="0" w:line="598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5" w:name="bookmark215"/>
      <w:bookmarkEnd w:id="2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及时宣传报道罗山优化营商环境的实践和成效，力 口大对典型案例和先进事迹的宣传力度。（宣传报道组负责）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45"/>
        </w:tabs>
        <w:bidi w:val="0"/>
        <w:spacing w:before="0" w:after="0" w:line="583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6" w:name="bookmark216"/>
      <w:bookmarkEnd w:id="2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组织开展政策进企业宣传解读工作，通过微视频、 专题片等方式加强政策宣传培训。（宣传报道组负责）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45"/>
        </w:tabs>
        <w:bidi w:val="0"/>
        <w:spacing w:before="0" w:after="0" w:line="605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7" w:name="bookmark217"/>
      <w:bookmarkEnd w:id="2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加强优化营商环境法律政策宣传。（法治化环境组 负责）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87" w:lineRule="exact"/>
        <w:ind w:left="0" w:right="0" w:firstLine="7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8" w:name="bookmark2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（</w:t>
      </w:r>
      <w:bookmarkEnd w:id="2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二）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营商环境考核。加强营商环境工作，开展营商环 境评价工作，建立常评常改、以评促优的常态化评价机制。 具体措施：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66"/>
        </w:tabs>
        <w:bidi w:val="0"/>
        <w:spacing w:before="0" w:after="0" w:line="569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19" w:name="bookmark219"/>
      <w:bookmarkEnd w:id="2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选定全县营商环境月考核季排名第三方评估机构， 制定营商环境月考核季排名工作方案，确定全县营商环境考 核对象，拟定营商环境考核指标体系。（综合协调办公室负 责）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366"/>
        </w:tabs>
        <w:bidi w:val="0"/>
        <w:spacing w:before="0" w:after="0" w:line="598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bookmarkStart w:id="220" w:name="bookmark220"/>
      <w:bookmarkEnd w:id="2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充分运用评价考核结果，落实《罗山县优化营商环 境工作奖惩办法》，严格实行奖惩。（考核激励组负责）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  <w:sectPr>
          <w:footerReference r:id="rId14" w:type="default"/>
          <w:footnotePr>
            <w:numFmt w:val="decimal"/>
          </w:footnotePr>
          <w:type w:val="continuous"/>
          <w:pgSz w:w="11900" w:h="16840"/>
          <w:pgMar w:top="1335" w:right="1539" w:bottom="1395" w:left="1974" w:header="907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各一级指标牵头部门（包含包容普惠创新二级指标）要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依据该工作要点，加大改革力度、围绕创新提升、明确工作 重点，出台各自负责指标的优化提升工作方案，推动形成一 批有罗山特色的典型经验，争创省级营商环境示范试点县。</w:t>
      </w:r>
    </w:p>
    <w:sectPr>
      <w:footerReference r:id="rId15" w:type="default"/>
      <w:footnotePr>
        <w:numFmt w:val="decimal"/>
      </w:footnotePr>
      <w:pgSz w:w="11900" w:h="16840"/>
      <w:pgMar w:top="1335" w:right="1539" w:bottom="1395" w:left="1974" w:header="907" w:footer="3" w:gutter="0"/>
      <w:pgNumType w:start="33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10015855</wp:posOffset>
              </wp:positionV>
              <wp:extent cx="4572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05.6pt;margin-top:788.65pt;height:5.75pt;width:3.6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CR1rv51wAAAA0BAAAP&#10;AAAAAAAAAAEAIAAAADgAAABkcnMvZG93bnJldi54bWxQSwECFAAUAAAACACHTuJA4nxQ6JEBAAAi&#10;AwAADgAAAAAAAAABACAAAAA8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3866515</wp:posOffset>
              </wp:positionH>
              <wp:positionV relativeFrom="page">
                <wp:posOffset>9978390</wp:posOffset>
              </wp:positionV>
              <wp:extent cx="105410" cy="825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54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304.45pt;margin-top:785.7pt;height:6.5pt;width:8.3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DBpkP/2AAAAA0B&#10;AAAPAAAAAAAAAAEAIAAAADgAAABkcnMvZG93bnJldi54bWxQSwECFAAUAAAACACHTuJAqqs1s5MB&#10;AAAlAwAADgAAAAAAAAABACAAAAA9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3902710</wp:posOffset>
              </wp:positionH>
              <wp:positionV relativeFrom="page">
                <wp:posOffset>9927590</wp:posOffset>
              </wp:positionV>
              <wp:extent cx="105410" cy="774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54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307.3pt;margin-top:781.7pt;height:6.1pt;width:8.3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1NgfbtgAAAAN&#10;AQAADwAAAAAAAAABACAAAAA4AAAAZHJzL2Rvd25yZXYueG1sUEsBAhQAFAAAAAgAh07iQGQga8+U&#10;AQAAJQMAAA4AAAAAAAAAAQAgAAAAP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34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10011410</wp:posOffset>
              </wp:positionV>
              <wp:extent cx="50165" cy="869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307.75pt;margin-top:788.3pt;height:6.85pt;width:3.9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gIeVG2QAAAA0B&#10;AAAPAAAAAAAAAAEAIAAAADgAAABkcnMvZG93bnJldi54bWxQSwECFAAUAAAACACHTuJAheWNy5IB&#10;AAAiAwAADgAAAAAAAAABACAAAAA+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10011410</wp:posOffset>
              </wp:positionV>
              <wp:extent cx="50165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307.75pt;margin-top:788.3pt;height:6.85pt;width:3.9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GAh5UbZAAAADQEA&#10;AA8AAAAAAAAAAQAgAAAAOAAAAGRycy9kb3ducmV2LnhtbFBLAQIUABQAAAAIAIdO4kA44mmrkQEA&#10;ACIDAAAOAAAAAAAAAAEAIAAAAD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10020300</wp:posOffset>
              </wp:positionV>
              <wp:extent cx="100330" cy="774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03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305.8pt;margin-top:789pt;height:6.1pt;width:7.9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AHG6YjYAAAADQEA&#10;AA8AAAAAAAAAAQAgAAAAOAAAAGRycy9kb3ducmV2LnhtbFBLAQIUABQAAAAIAIdO4kC/Q7iakgEA&#10;ACMDAAAOAAAAAAAAAAEAIAAAAD0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3876675</wp:posOffset>
              </wp:positionH>
              <wp:positionV relativeFrom="page">
                <wp:posOffset>10028555</wp:posOffset>
              </wp:positionV>
              <wp:extent cx="10033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305.25pt;margin-top:789.65pt;height:5.75pt;width:7.9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HkmEfHYAAAADQEA&#10;AA8AAAAAAAAAAQAgAAAAOAAAAGRycy9kb3ducmV2LnhtbFBLAQIUABQAAAAIAIdO4kBbtlzpkgEA&#10;ACMDAAAOAAAAAAAAAAEAIAAAAD0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10009505</wp:posOffset>
              </wp:positionV>
              <wp:extent cx="105410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54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304.2pt;margin-top:788.15pt;height:5.75pt;width:8.3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Ka2VF3YAAAADQEA&#10;AA8AAAAAAAAAAQAgAAAAOAAAAGRycy9kb3ducmV2LnhtbFBLAQIUABQAAAAIAIdO4kC0m2FnkgEA&#10;ACUDAAAOAAAAAAAAAAEAIAAAAD0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9973945</wp:posOffset>
              </wp:positionV>
              <wp:extent cx="100330" cy="730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304.2pt;margin-top:785.35pt;height:5.75pt;width:7.9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ce5T1tcAAAANAQAA&#10;DwAAAAAAAAABACAAAAA4AAAAZHJzL2Rvd25yZXYueG1sUEsBAhQAFAAAAAgAh07iQCyX6W2SAQAA&#10;JQMAAA4AAAAAAAAAAQAgAAAAP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9961880</wp:posOffset>
              </wp:positionV>
              <wp:extent cx="105410" cy="774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54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304.8pt;margin-top:784.4pt;height:6.1pt;width:8.3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IdXEpbXAAAADQEA&#10;AA8AAAAAAAAAAQAgAAAAOAAAAGRycy9kb3ducmV2LnhtbFBLAQIUABQAAAAIAIdO4kDKJwsmkwEA&#10;ACUDAAAOAAAAAAAAAAEAIAAAADw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50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97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nsid w:val="BF205925"/>
    <w:multiLevelType w:val="singleLevel"/>
    <w:tmpl w:val="BF205925"/>
    <w:lvl w:ilvl="0" w:tentative="0">
      <w:start w:val="7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2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3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5">
    <w:nsid w:val="0248C179"/>
    <w:multiLevelType w:val="singleLevel"/>
    <w:tmpl w:val="0248C179"/>
    <w:lvl w:ilvl="0" w:tentative="0">
      <w:start w:val="13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1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18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8">
    <w:nsid w:val="2A8F537B"/>
    <w:multiLevelType w:val="singleLevel"/>
    <w:tmpl w:val="2A8F537B"/>
    <w:lvl w:ilvl="0" w:tentative="0">
      <w:start w:val="167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9">
    <w:nsid w:val="59ADCABA"/>
    <w:multiLevelType w:val="singleLevel"/>
    <w:tmpl w:val="59ADCABA"/>
    <w:lvl w:ilvl="0" w:tentative="0">
      <w:start w:val="46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0">
    <w:nsid w:val="5A241D34"/>
    <w:multiLevelType w:val="singleLevel"/>
    <w:tmpl w:val="5A241D34"/>
    <w:lvl w:ilvl="0" w:tentative="0">
      <w:start w:val="179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1">
    <w:nsid w:val="72183CF9"/>
    <w:multiLevelType w:val="singleLevel"/>
    <w:tmpl w:val="72183CF9"/>
    <w:lvl w:ilvl="0" w:tentative="0">
      <w:start w:val="12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1B348F5"/>
    <w:rsid w:val="0DF34EBA"/>
    <w:rsid w:val="69572421"/>
    <w:rsid w:val="DFC93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Heading #1|1_"/>
    <w:basedOn w:val="3"/>
    <w:link w:val="6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uiPriority w:val="0"/>
    <w:pPr>
      <w:widowControl w:val="0"/>
      <w:shd w:val="clear" w:color="auto" w:fill="auto"/>
      <w:spacing w:after="340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3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3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1_"/>
    <w:basedOn w:val="3"/>
    <w:link w:val="12"/>
    <w:qFormat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link w:val="1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2022-02-21T19:34:00Z</dcterms:created>
  <dc:creator>Administrator</dc:creator>
  <cp:lastModifiedBy>guest</cp:lastModifiedBy>
  <dcterms:modified xsi:type="dcterms:W3CDTF">2022-02-22T10:42:27Z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711D230B06904C95835C6C571477A874</vt:lpwstr>
  </property>
</Properties>
</file>