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00" w:line="58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eastAsia="zh-CN"/>
        </w:rPr>
      </w:pPr>
      <w:bookmarkStart w:id="0" w:name="bookmark2"/>
      <w:bookmarkStart w:id="1" w:name="bookmark0"/>
      <w:bookmarkStart w:id="2" w:name="bookmark1"/>
      <w:bookmarkStart w:id="22" w:name="_GoBack"/>
      <w:bookmarkEnd w:id="22"/>
    </w:p>
    <w:p>
      <w:pPr>
        <w:pStyle w:val="6"/>
        <w:keepNext/>
        <w:keepLines/>
        <w:widowControl w:val="0"/>
        <w:shd w:val="clear" w:color="auto" w:fill="auto"/>
        <w:bidi w:val="0"/>
        <w:spacing w:before="220" w:after="80" w:line="240" w:lineRule="auto"/>
        <w:ind w:left="0" w:right="0" w:firstLine="600"/>
        <w:jc w:val="left"/>
        <w:rPr>
          <w:rFonts w:hint="eastAsia" w:ascii="方正小标宋简体" w:hAnsi="方正小标宋简体" w:eastAsia="方正小标宋简体" w:cs="方正小标宋简体"/>
          <w:b/>
          <w:bCs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</w:rPr>
        <w:t>全面提升企业满意度十二条工作举措</w:t>
      </w:r>
      <w:bookmarkEnd w:id="0"/>
    </w:p>
    <w:p>
      <w:pPr>
        <w:pStyle w:val="6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</w:rPr>
      </w:pPr>
      <w:bookmarkStart w:id="3" w:name="bookmark3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</w:rPr>
        <w:t>（征求意见稿）</w:t>
      </w:r>
      <w:bookmarkEnd w:id="1"/>
      <w:bookmarkEnd w:id="2"/>
      <w:bookmarkEnd w:id="3"/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6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在2020年全省营商环境评价工作中，企业满意度占30% 的分值，且有比重逐年提升的趋势，企业满意度将成为未来 我县营商环境评价的关键因素。本着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“人无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我有、人有我优” 的理念，提出十二条提升企业满意度的工作举措。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68"/>
        </w:tabs>
        <w:bidi w:val="0"/>
        <w:spacing w:before="0" w:after="0" w:line="575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bookmarkStart w:id="4" w:name="bookmark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一</w:t>
      </w:r>
      <w:bookmarkEnd w:id="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总体目标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75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全面贯彻县次党代会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“全力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打造最优营商环境”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定 不移推进营商环境革命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”的部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署要求，全面落实县政府第次 全会提出的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“确保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2021年全县整体营商环境评价进入全省 前70位，2022年进入全省第一方阵”的奋斗目标，建立健 全服务企业常态化工作机制，创新企业服务模式，全面提升 企业获得感和满意度，确保2021年省营商环境评价企业满 意度得分大幅度提升，排名进入全省前70位。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268"/>
        </w:tabs>
        <w:bidi w:val="0"/>
        <w:spacing w:before="0" w:after="0" w:line="582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bookmarkStart w:id="5" w:name="bookmark5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二</w:t>
      </w:r>
      <w:bookmarkEnd w:id="5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工作举措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800"/>
        <w:jc w:val="left"/>
        <w:rPr>
          <w:rFonts w:hint="eastAsia" w:ascii="仿宋" w:hAnsi="仿宋" w:eastAsia="仿宋" w:cs="仿宋"/>
          <w:sz w:val="28"/>
          <w:szCs w:val="28"/>
        </w:rPr>
      </w:pPr>
      <w:bookmarkStart w:id="6" w:name="bookmark6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（</w:t>
      </w:r>
      <w:bookmarkEnd w:id="6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一）提升窗口服务水平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2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1 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.全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面推行政务服务帮办代办。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审批服务大厅（含水电 气等办理服务企业和群众的办事大厅）通过政府购买服务方 式聘请高素质工作人员，对进入大厅办事的企业、群众提供 全流程（引导-辅导-办理-评价）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小二”式帮办服务。 聚焦疑难复杂事项，企业群众关注度高、涉及面广的事项， 根据企业群众诉求，提供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程代办服务”。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0" w:line="582" w:lineRule="exact"/>
        <w:ind w:left="0" w:right="0" w:firstLine="6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责任单位：县政务服务和大数据管理局、各窗口服务单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0" w:line="589" w:lineRule="exact"/>
        <w:ind w:left="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完成时限：2021年12月1日前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7"/>
        </w:tabs>
        <w:bidi w:val="0"/>
        <w:spacing w:before="0" w:after="0" w:line="589" w:lineRule="exact"/>
        <w:ind w:left="160" w:right="0" w:firstLine="5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7" w:name="bookmark7"/>
      <w:bookmarkEnd w:id="7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大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力提升服务质效。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通过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“一窗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通办”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、“一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网通办”、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“多证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集成”等形式提高办事效率，探索建立受审分离服务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8165"/>
        </w:tabs>
        <w:bidi w:val="0"/>
        <w:spacing w:before="0" w:after="0" w:line="589" w:lineRule="exact"/>
        <w:ind w:left="0" w:right="0" w:firstLine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模式，通过流程再造、材料精简等措施简化办理程序。密切 关注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“好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差评”系统评价率和差评率，实现评价率不低于95%, 差评率达到5%以下，建立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集-分析-响应-改进-反馈”闭 环管理工作链条。开展周六延时服务，解决企业群众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 xml:space="preserve">“上班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时间没空办事、休息时间无处办事”困扰。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: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责任单位：县政务服务和大数据管理局、各窗口服务单 位、县直有关部门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0" w:line="589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完成时限：2021年12月15日前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7"/>
        </w:tabs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bookmarkStart w:id="8" w:name="bookmark8"/>
      <w:bookmarkEnd w:id="8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推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动数据资源共享。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打破部门间数据壁垒，统筹建立 市县一体的企业信息大数据平台，实现部门间数据共享，充 分利用数据共享减少企业材料提交，逐步实现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“零材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料”办 理。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责任单位：县政务服务和大数据管理局、县直有关部门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3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完成时限：2021年12月15日前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840"/>
        <w:jc w:val="both"/>
        <w:rPr>
          <w:rFonts w:hint="eastAsia" w:ascii="仿宋" w:hAnsi="仿宋" w:eastAsia="仿宋" w:cs="仿宋"/>
          <w:sz w:val="28"/>
          <w:szCs w:val="28"/>
        </w:rPr>
      </w:pPr>
      <w:bookmarkStart w:id="9" w:name="bookmark9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（</w:t>
      </w:r>
      <w:bookmarkEnd w:id="9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二）畅通政企沟通渠道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0" w:name="bookmark10"/>
      <w:bookmarkEnd w:id="1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搭建免申即享平台。具备企业诉求在线直达，企业问 题一键直达政府，政策在线兑付、服务在线落地、绩效在线 评价、审批在线实现等功能。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责任单位：县政务服务和大数据管理局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0" w:line="589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完成时限：2021年12月15日前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35"/>
        </w:tabs>
        <w:bidi w:val="0"/>
        <w:spacing w:before="0" w:after="0" w:line="589" w:lineRule="exact"/>
        <w:ind w:left="0" w:right="0" w:firstLine="640"/>
        <w:jc w:val="left"/>
        <w:rPr>
          <w:rFonts w:hint="eastAsia" w:ascii="仿宋" w:hAnsi="仿宋" w:eastAsia="仿宋" w:cs="仿宋"/>
          <w:sz w:val="28"/>
          <w:szCs w:val="28"/>
        </w:rPr>
      </w:pPr>
      <w:bookmarkStart w:id="11" w:name="bookmark11"/>
      <w:bookmarkEnd w:id="11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建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立政策发布制度。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梳理已岀台涉企政策，建立县 级惠企政策清单和涉企公共服务清单，并在免申即享平台统 一发布。依托惠企政策专窗、企业服务云，强化企业与政策 匹配对应。通过建立企业微信群、钉钉群、公众号等渠道实 现涉企政策精准推送，建立涉企政策直达机制。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责任单位：县工业和信息化局、县直各职能部门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64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完成时限：2021年12月15日前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2"/>
        </w:tabs>
        <w:bidi w:val="0"/>
        <w:spacing w:before="0" w:after="0" w:line="585" w:lineRule="exact"/>
        <w:ind w:left="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2" w:name="bookmark12"/>
      <w:bookmarkEnd w:id="12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畅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通政务服务热线。以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“12345”政务服务便民热线 为主渠道，开通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“优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化营商环境”专线，及时受理企业咨询、 投诉、建议等问题，每月汇总通报企业诉求处理情况、部门 响应情况和企业满意度情况，定期分析企业诉求中的共性问 题、重大问题，研究提出解决方案。各涉企业务单位均应开 通企业服务热线，及时解决企业诉求。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责任单位：县政府督查室、县直各有关部门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完成时限：2021年12月15日前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800"/>
        <w:jc w:val="left"/>
        <w:rPr>
          <w:rFonts w:hint="eastAsia" w:ascii="仿宋" w:hAnsi="仿宋" w:eastAsia="仿宋" w:cs="仿宋"/>
          <w:sz w:val="28"/>
          <w:szCs w:val="28"/>
        </w:rPr>
      </w:pPr>
      <w:bookmarkStart w:id="13" w:name="bookmark13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（</w:t>
      </w:r>
      <w:bookmarkEnd w:id="13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三）规范行政执法行为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42"/>
        </w:tabs>
        <w:bidi w:val="0"/>
        <w:spacing w:before="0" w:after="0" w:line="585" w:lineRule="exact"/>
        <w:ind w:left="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4" w:name="bookmark14"/>
      <w:bookmarkEnd w:id="14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加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强执法队伍建设。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开展规范管理和规范执法业务培 训，对素质低、服务意识差的工作人员进行岗位调整，明确 执法管理标准，大力倡导服务意识，釆取有效的监督措施， 对发现的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“吃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拿卡要”、粗暴执法等行为严肃处理。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责任单位：县直各有关部门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完成时限：2021年12月15日前，并持续推进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28"/>
        </w:tabs>
        <w:bidi w:val="0"/>
        <w:spacing w:before="0" w:after="0" w:line="585" w:lineRule="exact"/>
        <w:ind w:left="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5" w:name="bookmark15"/>
      <w:bookmarkEnd w:id="15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创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新执法管理模式。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制定轻微违法行为免予处罚清单, 明确免予处罚情形，拓展清单适用范围，规范轻微违法执行 行为，推行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“柔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性执法”、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“有温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度的执法”。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责任单位：县司法局、县直各有关部门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0" w:line="581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完成时限：2021年12月15日前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69"/>
        </w:tabs>
        <w:bidi w:val="0"/>
        <w:spacing w:before="0" w:after="40" w:line="581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6" w:name="bookmark16"/>
      <w:bookmarkEnd w:id="16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完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善特邀监督员制度。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各涉企业务单位应聘请人大代 表、政协委员、企业负责人、专家学者、群众代表组成本部 门营商环境特邀监督员，监督服务质量、政策落实、管理执 法等方面的改进提升情况。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责任单位：县直各有关部门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完成时限：2021年12月15日前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0" w:line="581" w:lineRule="exact"/>
        <w:ind w:left="0" w:right="0" w:firstLine="82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7" w:name="bookmark17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（</w:t>
      </w:r>
      <w:bookmarkEnd w:id="17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四）建立长效服务机制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222"/>
        </w:tabs>
        <w:bidi w:val="0"/>
        <w:spacing w:before="0" w:after="0" w:line="581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8" w:name="bookmark18"/>
      <w:bookmarkEnd w:id="18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强化生产经营保障。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推行水电气等行业服务前置延 伸，提前对接企业和项目，补齐配套设施短板，提高生产运 行可靠性；加大对企业、科研机构创新研发的政策扶持力度； 对企业实行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需求、不打扰”政策，防止频繁干扰企业的 正常生产经营活动。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1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责任单位：县直各有关部门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0" w:line="581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完成时限：2021年12月15日前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 xml:space="preserve">11 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.建立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部门回访机制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。梳理办事企业清单，设置专职 回访服务人员，通过微信群、钉钉群、座谈会、电话回访、 业务培训、新闻发布会等形式，定期与办事企业加强沟通， 做好后续跟踪服务，尤其是三个年度内（业务量大的部门为 一个年度内）的办事企业要重点加强联系、回访。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0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责任单位：县直各有关部门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40" w:line="581" w:lineRule="exact"/>
        <w:ind w:left="0" w:right="0" w:firstLine="660"/>
        <w:jc w:val="both"/>
        <w:rPr>
          <w:rFonts w:hint="eastAsia" w:ascii="仿宋" w:hAnsi="仿宋" w:eastAsia="仿宋" w:cs="仿宋"/>
          <w:sz w:val="28"/>
          <w:szCs w:val="28"/>
        </w:rPr>
        <w:sectPr>
          <w:footerReference r:id="rId5" w:type="default"/>
          <w:footnotePr>
            <w:numFmt w:val="decimal"/>
          </w:footnotePr>
          <w:pgSz w:w="11900" w:h="16840"/>
          <w:pgMar w:top="1284" w:right="1788" w:bottom="1345" w:left="1716" w:header="856" w:footer="3" w:gutter="0"/>
          <w:pgNumType w:start="2"/>
          <w:cols w:space="720" w:num="1"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完成时限：2021年12月15日前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12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.开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展企业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“大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走访”活动。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按照属地管理原则，以 县为单位，结合全县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人助万企”活动，结合县政法委组 织的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宣传、大走访”活动，以提升企业满意度为最终目 的，制定企业大走访工作方案，开展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走访”活动，解决 企业诉求。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“大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走访”活动要覆盖全部注册企业，要包保到 户，建立长期联系机制。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7" w:lineRule="exact"/>
        <w:ind w:left="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责任单位：县工业和信息化局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完成时限：2021年12月15日前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589" w:lineRule="exact"/>
        <w:ind w:left="0" w:right="0" w:firstLine="6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三、组织保障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586"/>
        </w:tabs>
        <w:bidi w:val="0"/>
        <w:spacing w:before="0" w:after="0" w:line="590" w:lineRule="exact"/>
        <w:ind w:left="0" w:right="0" w:firstLine="8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19" w:name="bookmark19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（</w:t>
      </w:r>
      <w:bookmarkEnd w:id="19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一）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加强组织领导。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各部门要高度重视，加强统筹协 调，明确任务和时间节点，细化服务举措，及时研究解决企 业服务过程中的新情况新问题，鼓励各部门聚焦企业实际探 索原创性的服务企业举措。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586"/>
        </w:tabs>
        <w:bidi w:val="0"/>
        <w:spacing w:before="0" w:after="0" w:line="594" w:lineRule="exact"/>
        <w:ind w:left="0" w:right="0" w:firstLine="8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20" w:name="bookmark20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（</w:t>
      </w:r>
      <w:bookmarkEnd w:id="20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二）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狠抓责任落实。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各部门要落实属地责任，抓好组 织实施，将服务企业工作责任细化到事，具体到人，根据服 务企业十二条举措，列出清单，挂账推进，实行台账式管理, 定期听取市场主体和群众意见建议，及时收集企业反馈意 见，帮助企业解决实际困难。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586"/>
        </w:tabs>
        <w:bidi w:val="0"/>
        <w:spacing w:before="0" w:after="0" w:line="589" w:lineRule="exact"/>
        <w:ind w:left="0" w:right="0" w:firstLine="8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21" w:name="bookmark21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（</w:t>
      </w:r>
      <w:bookmarkEnd w:id="21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三）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强化监督检查。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企业满意度评价将纳入月考核季 排名范围，县优化营商环境工作领导小组综合协调办公室和 执纪监督组将适时对各部门服务企业情况进行跟踪了解、督 查督办，及时通报情况，对企业诉求不作为、慢作为的相关 单位责任人严肃问责。</w:t>
      </w:r>
    </w:p>
    <w:sectPr>
      <w:footerReference r:id="rId6" w:type="default"/>
      <w:footnotePr>
        <w:numFmt w:val="decimal"/>
      </w:footnotePr>
      <w:pgSz w:w="11900" w:h="16840"/>
      <w:pgMar w:top="1284" w:right="1788" w:bottom="1345" w:left="1716" w:header="856" w:footer="3" w:gutter="0"/>
      <w:pgNumType w:start="5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9975215</wp:posOffset>
              </wp:positionV>
              <wp:extent cx="45720" cy="77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93.15pt;margin-top:785.45pt;height:6.1pt;width:3.6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FgAAAGRycy9QSwECFAAUAAAACACHTuJAH7PDLdgAAAANAQAA&#10;DwAAAAAAAAABACAAAAA4AAAAZHJzL2Rvd25yZXYueG1sUEsBAhQAFAAAAAgAh07iQDnANUeRAQAA&#10;IgMAAA4AAAAAAAAAAQAgAAAAP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3728085</wp:posOffset>
              </wp:positionH>
              <wp:positionV relativeFrom="page">
                <wp:posOffset>10041255</wp:posOffset>
              </wp:positionV>
              <wp:extent cx="50165" cy="774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93.55pt;margin-top:790.65pt;height:6.1pt;width:3.9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AfRKer2AAAAA0B&#10;AAAPAAAAAAAAAAEAIAAAADgAAABkcnMvZG93bnJldi54bWxQSwECFAAUAAAACACHTuJAFkey8ZMB&#10;AAAiAwAADgAAAAAAAAABACAAAAA9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5A4C0B25"/>
    <w:rsid w:val="C3FF9E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Heading #1|1_"/>
    <w:basedOn w:val="3"/>
    <w:link w:val="6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uiPriority w:val="0"/>
    <w:pPr>
      <w:widowControl w:val="0"/>
      <w:shd w:val="clear" w:color="auto" w:fill="auto"/>
      <w:spacing w:before="110" w:after="290"/>
      <w:ind w:firstLine="300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3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3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1_"/>
    <w:basedOn w:val="3"/>
    <w:link w:val="12"/>
    <w:qFormat/>
    <w:uiPriority w:val="0"/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link w:val="11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2022-02-21T20:14:00Z</dcterms:created>
  <dc:creator>Administrator</dc:creator>
  <cp:lastModifiedBy>guest</cp:lastModifiedBy>
  <dcterms:modified xsi:type="dcterms:W3CDTF">2022-02-22T10:46:16Z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DCA96E524390487C88D4C2B0560E054F</vt:lpwstr>
  </property>
</Properties>
</file>