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00" w:hanging="238" w:hangingChars="85"/>
        <w:jc w:val="both"/>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罗山县水利</w:t>
      </w:r>
      <w:r>
        <w:rPr>
          <w:rFonts w:hint="eastAsia" w:ascii="黑体" w:hAnsi="黑体" w:eastAsia="黑体" w:cs="黑体"/>
          <w:sz w:val="52"/>
          <w:szCs w:val="52"/>
        </w:rPr>
        <w:t>局</w:t>
      </w:r>
    </w:p>
    <w:p>
      <w:pPr>
        <w:jc w:val="center"/>
        <w:rPr>
          <w:rFonts w:hint="eastAsia" w:ascii="黑体" w:hAnsi="黑体" w:eastAsia="黑体" w:cs="黑体"/>
          <w:sz w:val="52"/>
          <w:szCs w:val="52"/>
        </w:rPr>
      </w:pPr>
      <w:r>
        <w:rPr>
          <w:rFonts w:hint="eastAsia" w:ascii="黑体" w:hAnsi="黑体" w:eastAsia="黑体" w:cs="黑体"/>
          <w:sz w:val="52"/>
          <w:szCs w:val="52"/>
        </w:rPr>
        <w:t>2020年度部门决算公开</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default" w:ascii="黑体" w:hAnsi="黑体" w:eastAsia="黑体" w:cs="黑体"/>
          <w:sz w:val="52"/>
          <w:szCs w:val="52"/>
          <w:lang w:val="en-US" w:eastAsia="zh-CN"/>
        </w:rPr>
      </w:pPr>
      <w:r>
        <w:rPr>
          <w:rFonts w:hint="eastAsia" w:ascii="黑体" w:hAnsi="黑体" w:eastAsia="黑体" w:cs="黑体"/>
          <w:sz w:val="36"/>
          <w:szCs w:val="36"/>
          <w:lang w:val="en-US" w:eastAsia="zh-CN"/>
        </w:rPr>
        <w:t>2021年11月8日</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罗山县水利局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罗山县水利</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adjustRightInd w:val="0"/>
        <w:snapToGrid w:val="0"/>
        <w:spacing w:line="360" w:lineRule="auto"/>
        <w:ind w:firstLine="640"/>
        <w:rPr>
          <w:rFonts w:cs="Courier New" w:asciiTheme="majorEastAsia" w:hAnsiTheme="majorEastAsia" w:eastAsiaTheme="majorEastAsia"/>
          <w:sz w:val="32"/>
          <w:szCs w:val="32"/>
        </w:rPr>
      </w:pPr>
      <w:r>
        <w:rPr>
          <w:rFonts w:hint="eastAsia" w:cs="Courier New" w:asciiTheme="majorEastAsia" w:hAnsiTheme="majorEastAsia" w:eastAsiaTheme="majorEastAsia"/>
          <w:sz w:val="32"/>
          <w:szCs w:val="32"/>
        </w:rPr>
        <w:t>水利局是县政府下辖的一个水行政主管部门，主要职能如下：</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1、贯彻执行党和国家有关水利工作方针政策，负责全县水资源的统一管理和监督工作。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2、负责保障水资源的合理开发利用。起草水行政管理规范性文件并监督实施，指导和组织编制、审查、申报水利综合规划、专业规划、专项规划。</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3、负责生活、生产经营和生态环境用水的统筹和保障。组织实施最严格水资源管理制度，拟订全县中长期供求规划、水量分配方案并监督实施。负责河库和重要水工程的水资源调度。组织实施取水许可、水资源有偿使用制度和水资源论证、防洪论证制度。指导水利行业供水和乡镇供水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4、按规定制定水利工程建设有关制度并组织实施，负责提出中央、省、市级、县级水利固定资产投资规模、方向、具体安排建议并组织实施，按县政府规定权限审批、核准规划内和年度计划规模内固定资产投资项目，提出中央、省、市、县级水利资金安排建议并负责项目实施的监督管理。按县政府规定权限，指导和组织编制、审查、申报水利基本建设项目建议书、可行性研究报告和初步设计。</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5、负责水资源保护工作。组织编制并实施水资源保护规划，组织开展河库水生态保护与修复，指导河库生态流量水量管理以及河库水系连通工作。指导饮用水水源保护工作，开展重要河流水库健康评估，指导地下水开发利用和地下水资源管理保护。组织指导地下水超采区综合治理。</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6、负责节约用水工作。拟订全县节约用水政策，组织编制节约用水规划并监督实施，制定有关用水、节水标准。组织实施用水总量控制、用水效率控制、计划用水和定额管理等制度，组织、管理、监督节约用水工作，指导和推动节水型社会建设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7、</w:t>
      </w:r>
      <w:r>
        <w:rPr>
          <w:rFonts w:ascii="宋体" w:hAnsi="宋体" w:cs="仿宋"/>
          <w:color w:val="000000"/>
          <w:sz w:val="32"/>
          <w:szCs w:val="32"/>
        </w:rPr>
        <w:t xml:space="preserve"> </w:t>
      </w:r>
      <w:r>
        <w:rPr>
          <w:rFonts w:hint="eastAsia" w:ascii="宋体" w:hAnsi="宋体" w:cs="仿宋"/>
          <w:color w:val="000000"/>
          <w:sz w:val="32"/>
          <w:szCs w:val="32"/>
        </w:rPr>
        <w:t>负责发布水文水资源信息、情报预报和组织编报全县水资源公报。按规定组织开展水资源、水能资源调查评价和水资源承载能力监测预警工作。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8、负责全县水利设施、水域及其岸线的管理、保护与综合利用。组织指导水利基础设施网络建设，指导河流水库及滩地的治理、开发和保护。指导水利工程建设与运行管理，负责水利工程质量监督检查工作，承担水利工程造价管理工作，组织实施县内重要水利工程建设、验收与运行管理工作，负责重要河流和重要水工程的调度工作，负责全县河道采砂的行业管理和监督检查工作。组织指导并监督检查全面推行河长制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9、负责水土保持工作。拟订全县水土保持规划并监督实施，组织实施水土流失综合防治和全县水土流失监测、预报并公告。负责建设项目水土保持监督管理工作，指导水土保持重点建设项目的实施。</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10、负责农村水利工作。组织开展大中型灌排工程建设与改造。指导农村饮水安全工程建设与管理工作，指导节水灌溉有关工作。指导农村水利改革创新和社会化服务体系建设。负责农村水能资源开发，指导小水电改造和水电农村电气化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11、负责重大涉水违法事件查处工作。指导全县水政监察和水行政执法，协调、仲裁并处理跨乡（镇）水事纠纷。负责水利行业安全生产工作，组织指导水库、农村水电站的安全监督管理。指导水利建设市场的监督管理工作，组织开展水利工程建设监督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12、组织开展水利行业质量监督工作，拟订全县水利行业地方技术标准规程规范并监督实施，承担水利统计工作。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13、负责落实全县综合防灾减灾规划相关要求，组织编制洪水干旱灾害防治规划和防护标准并指导实施。承担水情旱情监测预报预警工作。组织编制重要河流和重要水工程的防御洪水、抗御旱灾调度和应急水量调度方案，按程序报批并组织实施。承担防御洪水应急抢险的技术支撑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14、</w:t>
      </w:r>
      <w:r>
        <w:rPr>
          <w:rFonts w:ascii="宋体" w:hAnsi="宋体" w:cs="仿宋"/>
          <w:color w:val="000000"/>
          <w:sz w:val="32"/>
          <w:szCs w:val="32"/>
        </w:rPr>
        <w:t xml:space="preserve"> </w:t>
      </w:r>
      <w:r>
        <w:rPr>
          <w:rFonts w:hint="eastAsia" w:ascii="宋体" w:hAnsi="宋体" w:cs="仿宋"/>
          <w:color w:val="000000"/>
          <w:sz w:val="32"/>
          <w:szCs w:val="32"/>
        </w:rPr>
        <w:t>负责水利工程移民管理工作。编制移民规划、计划；组织指导移民搬迁、安置验收、监督评估和后期扶持工作；管理和监督移民资金的使用。负责监督全县水利水电工程征地移民工作。</w:t>
      </w:r>
    </w:p>
    <w:p>
      <w:pPr>
        <w:spacing w:line="600" w:lineRule="exact"/>
        <w:ind w:firstLine="640" w:firstLineChars="200"/>
        <w:rPr>
          <w:rFonts w:ascii="宋体" w:hAnsi="宋体" w:cs="仿宋"/>
          <w:color w:val="000000"/>
          <w:sz w:val="32"/>
          <w:szCs w:val="32"/>
        </w:rPr>
      </w:pPr>
      <w:r>
        <w:rPr>
          <w:rFonts w:hint="eastAsia" w:ascii="宋体" w:hAnsi="宋体" w:cs="仿宋"/>
          <w:color w:val="000000"/>
          <w:sz w:val="32"/>
          <w:szCs w:val="32"/>
        </w:rPr>
        <w:t>15、完成县委、县政府交办的其他任务。</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个，包括：</w:t>
      </w:r>
      <w:r>
        <w:rPr>
          <w:rFonts w:hint="eastAsia" w:ascii="仿宋_GB2312" w:hAnsi="仿宋_GB2312" w:eastAsia="仿宋_GB2312" w:cs="仿宋_GB2312"/>
          <w:sz w:val="32"/>
          <w:szCs w:val="32"/>
          <w:lang w:eastAsia="zh-CN"/>
        </w:rPr>
        <w:t>办公室、人事股、财务股、水资源管理股（河长制工作股）、水利工程规划建设股、农村水利与水土保持股、运行管理监督股。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rPr>
        <w:t>部门决算包括：本级决算、所属单位决算。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个，具体是：</w:t>
      </w:r>
    </w:p>
    <w:p>
      <w:pPr>
        <w:widowControl/>
        <w:ind w:firstLine="640" w:firstLineChars="200"/>
        <w:jc w:val="left"/>
        <w:rPr>
          <w:rFonts w:ascii="宋体" w:hAnsi="宋体" w:cs="仿宋_GB2312"/>
          <w:kern w:val="0"/>
          <w:sz w:val="32"/>
          <w:szCs w:val="32"/>
        </w:rPr>
      </w:pPr>
      <w:r>
        <w:rPr>
          <w:rFonts w:hint="eastAsia" w:ascii="宋体" w:hAnsi="宋体" w:cs="仿宋_GB2312"/>
          <w:kern w:val="0"/>
          <w:sz w:val="32"/>
          <w:szCs w:val="32"/>
        </w:rPr>
        <w:t>1.罗山县水利局</w:t>
      </w:r>
    </w:p>
    <w:p>
      <w:pPr>
        <w:spacing w:line="360" w:lineRule="auto"/>
        <w:ind w:firstLine="636" w:firstLineChars="200"/>
        <w:rPr>
          <w:rFonts w:hint="eastAsia" w:ascii="宋体" w:hAnsi="宋体" w:eastAsia="宋体"/>
          <w:sz w:val="32"/>
          <w:szCs w:val="32"/>
          <w:lang w:eastAsia="zh-CN"/>
        </w:rPr>
      </w:pPr>
      <w:r>
        <w:rPr>
          <w:rFonts w:ascii="宋体" w:hAnsi="宋体"/>
          <w:spacing w:val="-1"/>
          <w:sz w:val="32"/>
          <w:szCs w:val="32"/>
        </w:rPr>
        <w:t>2.</w:t>
      </w:r>
      <w:r>
        <w:rPr>
          <w:rFonts w:hint="eastAsia" w:ascii="宋体" w:hAnsi="宋体"/>
          <w:spacing w:val="-1"/>
          <w:sz w:val="32"/>
          <w:szCs w:val="32"/>
        </w:rPr>
        <w:t>罗山县</w:t>
      </w:r>
      <w:r>
        <w:rPr>
          <w:rFonts w:hint="eastAsia" w:ascii="宋体" w:hAnsi="宋体"/>
          <w:sz w:val="32"/>
          <w:szCs w:val="32"/>
        </w:rPr>
        <w:t>水土保持</w:t>
      </w:r>
      <w:r>
        <w:rPr>
          <w:rFonts w:hint="eastAsia"/>
          <w:sz w:val="32"/>
          <w:szCs w:val="32"/>
        </w:rPr>
        <w:t>监测</w:t>
      </w:r>
      <w:r>
        <w:rPr>
          <w:rFonts w:hint="eastAsia"/>
          <w:sz w:val="32"/>
          <w:szCs w:val="32"/>
          <w:lang w:eastAsia="zh-CN"/>
        </w:rPr>
        <w:t>站</w:t>
      </w:r>
    </w:p>
    <w:p>
      <w:pPr>
        <w:spacing w:line="360" w:lineRule="auto"/>
        <w:ind w:firstLine="640" w:firstLineChars="200"/>
        <w:rPr>
          <w:rFonts w:ascii="宋体" w:hAnsi="宋体"/>
          <w:sz w:val="32"/>
          <w:szCs w:val="32"/>
        </w:rPr>
      </w:pPr>
      <w:r>
        <w:rPr>
          <w:rFonts w:hint="eastAsia" w:ascii="宋体" w:hAnsi="宋体"/>
          <w:sz w:val="32"/>
          <w:szCs w:val="32"/>
        </w:rPr>
        <w:t>3.罗山县农田水利技术指导站</w:t>
      </w:r>
    </w:p>
    <w:p>
      <w:pPr>
        <w:spacing w:line="360" w:lineRule="auto"/>
        <w:ind w:firstLine="640" w:firstLineChars="200"/>
        <w:rPr>
          <w:rFonts w:ascii="宋体" w:hAnsi="宋体"/>
          <w:sz w:val="32"/>
          <w:szCs w:val="32"/>
        </w:rPr>
      </w:pPr>
      <w:r>
        <w:rPr>
          <w:rFonts w:ascii="宋体" w:hAnsi="宋体"/>
          <w:sz w:val="32"/>
          <w:szCs w:val="32"/>
        </w:rPr>
        <w:t>4.</w:t>
      </w:r>
      <w:r>
        <w:rPr>
          <w:rFonts w:hint="eastAsia" w:ascii="宋体" w:hAnsi="宋体"/>
          <w:sz w:val="32"/>
          <w:szCs w:val="32"/>
        </w:rPr>
        <w:t>罗山县防汛通讯站</w:t>
      </w:r>
    </w:p>
    <w:p>
      <w:pPr>
        <w:spacing w:line="360" w:lineRule="auto"/>
        <w:ind w:firstLine="640" w:firstLineChars="200"/>
        <w:rPr>
          <w:rFonts w:hint="eastAsia"/>
          <w:sz w:val="32"/>
          <w:szCs w:val="32"/>
        </w:rPr>
      </w:pPr>
      <w:r>
        <w:rPr>
          <w:rFonts w:ascii="宋体" w:hAnsi="宋体"/>
          <w:sz w:val="32"/>
          <w:szCs w:val="32"/>
        </w:rPr>
        <w:t>5</w:t>
      </w:r>
      <w:r>
        <w:rPr>
          <w:rFonts w:hint="eastAsia" w:ascii="宋体" w:hAnsi="宋体"/>
          <w:sz w:val="32"/>
          <w:szCs w:val="32"/>
        </w:rPr>
        <w:t>.</w:t>
      </w:r>
      <w:r>
        <w:rPr>
          <w:rFonts w:hint="eastAsia"/>
          <w:sz w:val="32"/>
          <w:szCs w:val="32"/>
        </w:rPr>
        <w:t>罗山县水利局九龙水管所</w:t>
      </w:r>
    </w:p>
    <w:p>
      <w:pPr>
        <w:spacing w:line="360" w:lineRule="auto"/>
        <w:ind w:firstLine="640" w:firstLineChars="200"/>
        <w:rPr>
          <w:rFonts w:ascii="宋体" w:hAnsi="宋体"/>
          <w:sz w:val="32"/>
          <w:szCs w:val="32"/>
        </w:rPr>
      </w:pPr>
      <w:r>
        <w:rPr>
          <w:rFonts w:ascii="宋体" w:hAnsi="宋体"/>
          <w:sz w:val="32"/>
          <w:szCs w:val="32"/>
        </w:rPr>
        <w:t>6</w:t>
      </w:r>
      <w:r>
        <w:rPr>
          <w:rFonts w:hint="eastAsia" w:ascii="宋体" w:hAnsi="宋体"/>
          <w:sz w:val="32"/>
          <w:szCs w:val="32"/>
        </w:rPr>
        <w:t>.罗山县小潢河橡胶坝</w:t>
      </w:r>
      <w:r>
        <w:rPr>
          <w:rFonts w:hint="eastAsia"/>
          <w:sz w:val="32"/>
          <w:szCs w:val="32"/>
        </w:rPr>
        <w:t>事务所</w:t>
      </w:r>
    </w:p>
    <w:p>
      <w:pPr>
        <w:spacing w:line="360" w:lineRule="auto"/>
        <w:ind w:firstLine="640" w:firstLineChars="200"/>
        <w:rPr>
          <w:rFonts w:ascii="宋体" w:hAnsi="宋体"/>
          <w:sz w:val="32"/>
          <w:szCs w:val="32"/>
        </w:rPr>
      </w:pPr>
      <w:r>
        <w:rPr>
          <w:rFonts w:ascii="宋体" w:hAnsi="宋体"/>
          <w:sz w:val="32"/>
          <w:szCs w:val="32"/>
        </w:rPr>
        <w:t>7</w:t>
      </w:r>
      <w:r>
        <w:rPr>
          <w:rFonts w:hint="eastAsia" w:ascii="宋体" w:hAnsi="宋体"/>
          <w:sz w:val="32"/>
          <w:szCs w:val="32"/>
        </w:rPr>
        <w:t>.罗山县水政监察大队</w:t>
      </w:r>
    </w:p>
    <w:p>
      <w:pPr>
        <w:spacing w:line="360" w:lineRule="auto"/>
        <w:ind w:firstLine="640" w:firstLineChars="200"/>
        <w:rPr>
          <w:rFonts w:hint="eastAsia" w:ascii="宋体" w:hAnsi="宋体"/>
          <w:sz w:val="32"/>
          <w:szCs w:val="32"/>
        </w:rPr>
      </w:pPr>
      <w:r>
        <w:rPr>
          <w:rFonts w:hint="eastAsia"/>
          <w:sz w:val="32"/>
          <w:szCs w:val="32"/>
          <w:lang w:val="en-US" w:eastAsia="zh-CN"/>
        </w:rPr>
        <w:t>8</w:t>
      </w:r>
      <w:r>
        <w:rPr>
          <w:rFonts w:hint="eastAsia" w:ascii="宋体" w:hAnsi="宋体"/>
          <w:sz w:val="32"/>
          <w:szCs w:val="32"/>
        </w:rPr>
        <w:t>.罗山县防汛物资管理站</w:t>
      </w:r>
    </w:p>
    <w:p>
      <w:pPr>
        <w:spacing w:line="360" w:lineRule="auto"/>
        <w:ind w:firstLine="640" w:firstLineChars="200"/>
        <w:rPr>
          <w:rFonts w:ascii="宋体" w:hAnsi="宋体" w:cs="宋体"/>
          <w:kern w:val="0"/>
          <w:sz w:val="32"/>
          <w:szCs w:val="32"/>
        </w:rPr>
        <w:sectPr>
          <w:pgSz w:w="11906" w:h="16838"/>
          <w:pgMar w:top="1440" w:right="788" w:bottom="1440" w:left="782" w:header="720" w:footer="720" w:gutter="0"/>
          <w:pgNumType w:fmt="numberInDash"/>
          <w:cols w:space="720" w:num="1"/>
          <w:docGrid w:type="lines" w:linePitch="312" w:charSpace="0"/>
        </w:sectPr>
      </w:pPr>
      <w:r>
        <w:rPr>
          <w:rFonts w:hint="eastAsia" w:cs="宋体"/>
          <w:kern w:val="0"/>
          <w:sz w:val="32"/>
          <w:szCs w:val="32"/>
          <w:lang w:val="en-US" w:eastAsia="zh-CN"/>
        </w:rPr>
        <w:t>9.</w:t>
      </w:r>
      <w:r>
        <w:rPr>
          <w:rFonts w:hint="eastAsia" w:ascii="宋体" w:hAnsi="宋体" w:cs="宋体"/>
          <w:kern w:val="0"/>
          <w:sz w:val="32"/>
          <w:szCs w:val="32"/>
        </w:rPr>
        <w:t>罗山县河沙事务中心</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罗山县水利</w:t>
      </w:r>
      <w:r>
        <w:rPr>
          <w:rFonts w:hint="eastAsia" w:ascii="黑体" w:hAnsi="黑体" w:eastAsia="黑体" w:cs="黑体"/>
          <w:sz w:val="44"/>
          <w:szCs w:val="44"/>
        </w:rPr>
        <w:t>局2020年度部门决算情况说明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4625.45</w:t>
      </w:r>
      <w:r>
        <w:rPr>
          <w:rFonts w:hint="eastAsia" w:ascii="仿宋_GB2312" w:eastAsia="仿宋_GB2312"/>
          <w:sz w:val="32"/>
          <w:szCs w:val="32"/>
        </w:rPr>
        <w:t xml:space="preserve"> 万元。与上年度 相比，收、支总计各增加</w:t>
      </w:r>
      <w:r>
        <w:rPr>
          <w:rFonts w:hint="eastAsia" w:ascii="仿宋_GB2312" w:eastAsia="仿宋_GB2312"/>
          <w:sz w:val="32"/>
          <w:szCs w:val="32"/>
          <w:lang w:val="en-US" w:eastAsia="zh-CN"/>
        </w:rPr>
        <w:t>1383.92</w:t>
      </w:r>
      <w:r>
        <w:rPr>
          <w:rFonts w:hint="eastAsia" w:ascii="仿宋_GB2312" w:eastAsia="仿宋_GB2312"/>
          <w:sz w:val="32"/>
          <w:szCs w:val="32"/>
        </w:rPr>
        <w:t>万元，增长</w:t>
      </w:r>
      <w:r>
        <w:rPr>
          <w:rFonts w:hint="eastAsia" w:ascii="仿宋_GB2312" w:eastAsia="仿宋_GB2312"/>
          <w:sz w:val="32"/>
          <w:szCs w:val="32"/>
          <w:lang w:val="en-US" w:eastAsia="zh-CN"/>
        </w:rPr>
        <w:t>42.69</w:t>
      </w:r>
      <w:r>
        <w:rPr>
          <w:rFonts w:hint="eastAsia" w:ascii="仿宋_GB2312" w:eastAsia="仿宋_GB2312"/>
          <w:sz w:val="32"/>
          <w:szCs w:val="32"/>
        </w:rPr>
        <w:t>%。主要原因是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4212.85</w:t>
      </w:r>
      <w:r>
        <w:rPr>
          <w:rFonts w:hint="eastAsia" w:ascii="仿宋_GB2312" w:eastAsia="仿宋_GB2312"/>
          <w:sz w:val="32"/>
          <w:szCs w:val="32"/>
        </w:rPr>
        <w:t>万元，其中：财政拨款收入</w:t>
      </w:r>
      <w:r>
        <w:rPr>
          <w:rFonts w:hint="eastAsia" w:ascii="仿宋_GB2312" w:eastAsia="仿宋_GB2312"/>
          <w:sz w:val="32"/>
          <w:szCs w:val="32"/>
          <w:lang w:val="en-US" w:eastAsia="zh-CN"/>
        </w:rPr>
        <w:t>4200.85</w:t>
      </w:r>
      <w:r>
        <w:rPr>
          <w:rFonts w:hint="eastAsia" w:ascii="仿宋_GB2312" w:eastAsia="仿宋_GB2312"/>
          <w:sz w:val="32"/>
          <w:szCs w:val="32"/>
        </w:rPr>
        <w:t>万元，占</w:t>
      </w:r>
      <w:r>
        <w:rPr>
          <w:rFonts w:hint="eastAsia" w:ascii="仿宋_GB2312" w:eastAsia="仿宋_GB2312"/>
          <w:sz w:val="32"/>
          <w:szCs w:val="32"/>
          <w:lang w:val="en-US" w:eastAsia="zh-CN"/>
        </w:rPr>
        <w:t>99.72</w:t>
      </w:r>
      <w:r>
        <w:rPr>
          <w:rFonts w:hint="eastAsia" w:ascii="仿宋_GB2312" w:eastAsia="仿宋_GB2312"/>
          <w:sz w:val="32"/>
          <w:szCs w:val="32"/>
        </w:rPr>
        <w:t>%；上级补助收入 0.00万元，占0.00%；事业收入</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12</w:t>
      </w:r>
      <w:r>
        <w:rPr>
          <w:rFonts w:hint="eastAsia" w:ascii="仿宋_GB2312" w:eastAsia="仿宋_GB2312"/>
          <w:sz w:val="32"/>
          <w:szCs w:val="32"/>
        </w:rPr>
        <w:t>万元，占 0.</w:t>
      </w:r>
      <w:r>
        <w:rPr>
          <w:rFonts w:hint="eastAsia" w:ascii="仿宋_GB2312" w:eastAsia="仿宋_GB2312"/>
          <w:sz w:val="32"/>
          <w:szCs w:val="32"/>
          <w:lang w:val="en-US" w:eastAsia="zh-CN"/>
        </w:rPr>
        <w:t>28</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4212.85</w:t>
      </w:r>
      <w:r>
        <w:rPr>
          <w:rFonts w:hint="eastAsia" w:ascii="仿宋_GB2312" w:eastAsia="仿宋_GB2312"/>
          <w:sz w:val="32"/>
          <w:szCs w:val="32"/>
        </w:rPr>
        <w:t>万元，其中：基本支出</w:t>
      </w:r>
      <w:r>
        <w:rPr>
          <w:rFonts w:hint="eastAsia" w:ascii="仿宋_GB2312" w:eastAsia="仿宋_GB2312"/>
          <w:sz w:val="32"/>
          <w:szCs w:val="32"/>
          <w:lang w:val="en-US" w:eastAsia="zh-CN"/>
        </w:rPr>
        <w:t>2015.45</w:t>
      </w:r>
      <w:r>
        <w:rPr>
          <w:rFonts w:hint="eastAsia" w:ascii="仿宋_GB2312" w:eastAsia="仿宋_GB2312"/>
          <w:sz w:val="32"/>
          <w:szCs w:val="32"/>
        </w:rPr>
        <w:t xml:space="preserve"> 万元，占</w:t>
      </w:r>
      <w:r>
        <w:rPr>
          <w:rFonts w:hint="eastAsia" w:ascii="仿宋_GB2312" w:eastAsia="仿宋_GB2312"/>
          <w:sz w:val="32"/>
          <w:szCs w:val="32"/>
          <w:lang w:val="en-US" w:eastAsia="zh-CN"/>
        </w:rPr>
        <w:t>47.84</w:t>
      </w:r>
      <w:r>
        <w:rPr>
          <w:rFonts w:hint="eastAsia" w:ascii="仿宋_GB2312" w:eastAsia="仿宋_GB2312"/>
          <w:sz w:val="32"/>
          <w:szCs w:val="32"/>
        </w:rPr>
        <w:t xml:space="preserve">%；项目支出 </w:t>
      </w:r>
      <w:r>
        <w:rPr>
          <w:rFonts w:hint="eastAsia" w:ascii="仿宋_GB2312" w:eastAsia="仿宋_GB2312"/>
          <w:sz w:val="32"/>
          <w:szCs w:val="32"/>
          <w:lang w:val="en-US" w:eastAsia="zh-CN"/>
        </w:rPr>
        <w:t>2197.4</w:t>
      </w:r>
      <w:r>
        <w:rPr>
          <w:rFonts w:hint="eastAsia" w:ascii="仿宋_GB2312" w:eastAsia="仿宋_GB2312"/>
          <w:sz w:val="32"/>
          <w:szCs w:val="32"/>
        </w:rPr>
        <w:t>万元，占</w:t>
      </w:r>
      <w:r>
        <w:rPr>
          <w:rFonts w:hint="eastAsia" w:ascii="仿宋_GB2312" w:eastAsia="仿宋_GB2312"/>
          <w:sz w:val="32"/>
          <w:szCs w:val="32"/>
          <w:lang w:val="en-US" w:eastAsia="zh-CN"/>
        </w:rPr>
        <w:t>52.16</w:t>
      </w:r>
      <w:r>
        <w:rPr>
          <w:rFonts w:hint="eastAsia" w:ascii="仿宋_GB2312" w:eastAsia="仿宋_GB2312"/>
          <w:sz w:val="32"/>
          <w:szCs w:val="32"/>
        </w:rPr>
        <w:t>%；上缴上级支出0.00万元，占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2020年度财政拨款收、支总计均为 </w:t>
      </w:r>
      <w:r>
        <w:rPr>
          <w:rFonts w:hint="eastAsia" w:ascii="仿宋_GB2312" w:eastAsia="仿宋_GB2312"/>
          <w:sz w:val="32"/>
          <w:szCs w:val="32"/>
          <w:lang w:val="en-US" w:eastAsia="zh-CN"/>
        </w:rPr>
        <w:t>4200.85</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959.32</w:t>
      </w:r>
      <w:r>
        <w:rPr>
          <w:rFonts w:hint="eastAsia" w:ascii="仿宋_GB2312" w:eastAsia="仿宋_GB2312"/>
          <w:sz w:val="32"/>
          <w:szCs w:val="32"/>
        </w:rPr>
        <w:t>万元，增长</w:t>
      </w:r>
      <w:r>
        <w:rPr>
          <w:rFonts w:hint="eastAsia" w:ascii="仿宋_GB2312" w:eastAsia="仿宋_GB2312"/>
          <w:sz w:val="32"/>
          <w:szCs w:val="32"/>
          <w:lang w:val="en-US" w:eastAsia="zh-CN"/>
        </w:rPr>
        <w:t>29.59</w:t>
      </w:r>
      <w:r>
        <w:rPr>
          <w:rFonts w:hint="eastAsia" w:ascii="仿宋_GB2312" w:eastAsia="仿宋_GB2312"/>
          <w:sz w:val="32"/>
          <w:szCs w:val="32"/>
        </w:rPr>
        <w:t>%。主要原因是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2020年度一般公共预算财政拨款支出 </w:t>
      </w:r>
      <w:r>
        <w:rPr>
          <w:rFonts w:hint="eastAsia" w:ascii="仿宋_GB2312" w:eastAsia="仿宋_GB2312"/>
          <w:sz w:val="32"/>
          <w:szCs w:val="32"/>
          <w:lang w:val="en-US" w:eastAsia="zh-CN"/>
        </w:rPr>
        <w:t>4200.85</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1371.92</w:t>
      </w:r>
      <w:r>
        <w:rPr>
          <w:rFonts w:hint="eastAsia" w:ascii="仿宋_GB2312" w:eastAsia="仿宋_GB2312"/>
          <w:sz w:val="32"/>
          <w:szCs w:val="32"/>
        </w:rPr>
        <w:t>万元，增长</w:t>
      </w:r>
      <w:r>
        <w:rPr>
          <w:rFonts w:hint="eastAsia" w:ascii="仿宋_GB2312" w:eastAsia="仿宋_GB2312"/>
          <w:sz w:val="32"/>
          <w:szCs w:val="32"/>
          <w:lang w:val="en-US" w:eastAsia="zh-CN"/>
        </w:rPr>
        <w:t>47.33</w:t>
      </w:r>
      <w:r>
        <w:rPr>
          <w:rFonts w:hint="eastAsia" w:ascii="仿宋_GB2312" w:eastAsia="仿宋_GB2312"/>
          <w:sz w:val="32"/>
          <w:szCs w:val="32"/>
        </w:rPr>
        <w:t>%。主要原因是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4200.85</w:t>
      </w:r>
      <w:r>
        <w:rPr>
          <w:rFonts w:hint="eastAsia" w:ascii="仿宋_GB2312" w:eastAsia="仿宋_GB2312"/>
          <w:sz w:val="32"/>
          <w:szCs w:val="32"/>
        </w:rPr>
        <w:t>万元，主要用于以下方面：社会保障和就业支出58</w:t>
      </w:r>
      <w:r>
        <w:rPr>
          <w:rFonts w:hint="eastAsia" w:ascii="仿宋_GB2312" w:eastAsia="仿宋_GB2312"/>
          <w:sz w:val="32"/>
          <w:szCs w:val="32"/>
          <w:lang w:val="en-US" w:eastAsia="zh-CN"/>
        </w:rPr>
        <w:t>.08</w:t>
      </w:r>
      <w:r>
        <w:rPr>
          <w:rFonts w:hint="eastAsia" w:ascii="仿宋_GB2312" w:eastAsia="仿宋_GB2312"/>
          <w:sz w:val="32"/>
          <w:szCs w:val="32"/>
        </w:rPr>
        <w:t>万元，占</w:t>
      </w:r>
      <w:r>
        <w:rPr>
          <w:rFonts w:hint="eastAsia" w:ascii="仿宋_GB2312" w:eastAsia="仿宋_GB2312"/>
          <w:sz w:val="32"/>
          <w:szCs w:val="32"/>
          <w:lang w:val="en-US" w:eastAsia="zh-CN"/>
        </w:rPr>
        <w:t>1.38</w:t>
      </w:r>
      <w:r>
        <w:rPr>
          <w:rFonts w:hint="eastAsia" w:ascii="仿宋_GB2312" w:eastAsia="仿宋_GB2312"/>
          <w:sz w:val="32"/>
          <w:szCs w:val="32"/>
        </w:rPr>
        <w:t>%；卫生健康支出</w:t>
      </w:r>
      <w:r>
        <w:rPr>
          <w:rFonts w:hint="eastAsia" w:ascii="仿宋_GB2312" w:eastAsia="仿宋_GB2312"/>
          <w:sz w:val="32"/>
          <w:szCs w:val="32"/>
          <w:lang w:val="en-US" w:eastAsia="zh-CN"/>
        </w:rPr>
        <w:t>25.87</w:t>
      </w:r>
      <w:r>
        <w:rPr>
          <w:rFonts w:hint="eastAsia" w:ascii="仿宋_GB2312" w:eastAsia="仿宋_GB2312"/>
          <w:sz w:val="32"/>
          <w:szCs w:val="32"/>
        </w:rPr>
        <w:t>万元，占</w:t>
      </w:r>
      <w:r>
        <w:rPr>
          <w:rFonts w:hint="eastAsia" w:ascii="仿宋_GB2312" w:eastAsia="仿宋_GB2312"/>
          <w:sz w:val="32"/>
          <w:szCs w:val="32"/>
          <w:lang w:val="en-US" w:eastAsia="zh-CN"/>
        </w:rPr>
        <w:t>0.61</w:t>
      </w:r>
      <w:r>
        <w:rPr>
          <w:rFonts w:hint="eastAsia" w:ascii="仿宋_GB2312" w:eastAsia="仿宋_GB2312"/>
          <w:sz w:val="32"/>
          <w:szCs w:val="32"/>
        </w:rPr>
        <w:t>%；农林水支出</w:t>
      </w:r>
      <w:r>
        <w:rPr>
          <w:rFonts w:hint="eastAsia" w:ascii="仿宋_GB2312" w:eastAsia="仿宋_GB2312"/>
          <w:sz w:val="32"/>
          <w:szCs w:val="32"/>
          <w:lang w:val="en-US" w:eastAsia="zh-CN"/>
        </w:rPr>
        <w:t>4081.09万元，占97.15%；住房保障支出35.81万元，占0.86%。</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highlight w:val="none"/>
          <w:lang w:val="en-US" w:eastAsia="zh-CN"/>
        </w:rPr>
        <w:t>3502.83</w:t>
      </w:r>
      <w:r>
        <w:rPr>
          <w:rFonts w:hint="eastAsia" w:ascii="仿宋_GB2312" w:eastAsia="仿宋_GB2312"/>
          <w:sz w:val="32"/>
          <w:szCs w:val="32"/>
          <w:highlight w:val="none"/>
        </w:rPr>
        <w:t xml:space="preserve">万元，支出决算为 </w:t>
      </w:r>
      <w:r>
        <w:rPr>
          <w:rFonts w:hint="eastAsia" w:ascii="仿宋_GB2312" w:eastAsia="仿宋_GB2312"/>
          <w:sz w:val="32"/>
          <w:szCs w:val="32"/>
          <w:highlight w:val="none"/>
          <w:lang w:val="en-US" w:eastAsia="zh-CN"/>
        </w:rPr>
        <w:t>4200.85</w:t>
      </w:r>
      <w:r>
        <w:rPr>
          <w:rFonts w:hint="eastAsia" w:ascii="仿宋_GB2312" w:eastAsia="仿宋_GB2312"/>
          <w:sz w:val="32"/>
          <w:szCs w:val="32"/>
          <w:highlight w:val="none"/>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119.93</w:t>
      </w:r>
      <w:r>
        <w:rPr>
          <w:rFonts w:hint="eastAsia" w:ascii="仿宋_GB2312" w:eastAsia="仿宋_GB2312"/>
          <w:sz w:val="32"/>
          <w:szCs w:val="32"/>
        </w:rPr>
        <w:t>%。其中：</w:t>
      </w:r>
    </w:p>
    <w:p>
      <w:pPr>
        <w:pStyle w:val="4"/>
        <w:numPr>
          <w:ilvl w:val="0"/>
          <w:numId w:val="0"/>
        </w:numPr>
        <w:shd w:val="clear" w:color="auto" w:fill="FFFFFF"/>
        <w:spacing w:before="0" w:beforeAutospacing="0" w:after="0" w:afterAutospacing="0"/>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社会保障和就业支出（类）行政事业单位养老支出（款）机关事业单位基本养老保险缴费支出（项）。年初预算为</w:t>
      </w:r>
      <w:r>
        <w:rPr>
          <w:rFonts w:hint="eastAsia" w:ascii="仿宋_GB2312" w:eastAsia="仿宋_GB2312"/>
          <w:sz w:val="32"/>
          <w:szCs w:val="32"/>
          <w:lang w:val="en-US" w:eastAsia="zh-CN"/>
        </w:rPr>
        <w:t>51.98</w:t>
      </w:r>
      <w:r>
        <w:rPr>
          <w:rFonts w:hint="eastAsia" w:ascii="仿宋_GB2312" w:eastAsia="仿宋_GB2312"/>
          <w:sz w:val="32"/>
          <w:szCs w:val="32"/>
        </w:rPr>
        <w:t>万元，支出决算为51</w:t>
      </w:r>
      <w:r>
        <w:rPr>
          <w:rFonts w:hint="eastAsia" w:ascii="仿宋_GB2312" w:eastAsia="仿宋_GB2312"/>
          <w:sz w:val="32"/>
          <w:szCs w:val="32"/>
          <w:lang w:val="en-US" w:eastAsia="zh-CN"/>
        </w:rPr>
        <w:t>.</w:t>
      </w:r>
      <w:r>
        <w:rPr>
          <w:rFonts w:hint="eastAsia" w:ascii="仿宋_GB2312" w:eastAsia="仿宋_GB2312"/>
          <w:sz w:val="32"/>
          <w:szCs w:val="32"/>
        </w:rPr>
        <w:t>9</w:t>
      </w:r>
      <w:r>
        <w:rPr>
          <w:rFonts w:hint="eastAsia" w:ascii="仿宋_GB2312" w:eastAsia="仿宋_GB2312"/>
          <w:sz w:val="32"/>
          <w:szCs w:val="32"/>
          <w:lang w:val="en-US" w:eastAsia="zh-CN"/>
        </w:rPr>
        <w:t>8</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numPr>
          <w:ilvl w:val="0"/>
          <w:numId w:val="0"/>
        </w:numPr>
        <w:shd w:val="clear" w:color="auto" w:fill="FFFFFF"/>
        <w:spacing w:before="0" w:beforeAutospacing="0" w:after="0" w:afterAutospacing="0"/>
        <w:ind w:firstLine="640" w:firstLineChars="200"/>
        <w:rPr>
          <w:rFonts w:hint="eastAsia"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2．社会保障和就业支出（类）行政事业单位养老支出（款）机关事业单位职业年金缴费支出（项）。年初预算为</w:t>
      </w:r>
      <w:r>
        <w:rPr>
          <w:rFonts w:hint="eastAsia" w:ascii="仿宋_GB2312" w:eastAsia="仿宋_GB2312"/>
          <w:sz w:val="32"/>
          <w:szCs w:val="32"/>
          <w:lang w:val="en-US" w:eastAsia="zh-CN"/>
        </w:rPr>
        <w:t>2.05</w:t>
      </w:r>
      <w:r>
        <w:rPr>
          <w:rFonts w:hint="eastAsia" w:ascii="仿宋_GB2312" w:eastAsia="仿宋_GB2312"/>
          <w:sz w:val="32"/>
          <w:szCs w:val="32"/>
        </w:rPr>
        <w:t>万元，支出决算为</w:t>
      </w:r>
      <w:r>
        <w:rPr>
          <w:rFonts w:hint="eastAsia" w:ascii="仿宋_GB2312" w:eastAsia="仿宋_GB2312"/>
          <w:sz w:val="32"/>
          <w:szCs w:val="32"/>
          <w:lang w:val="en-US" w:eastAsia="zh-CN"/>
        </w:rPr>
        <w:t>2.05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．社会保障和就业支出（类）抚恤（款）死亡抚恤（项）。年初预算为</w:t>
      </w:r>
      <w:r>
        <w:rPr>
          <w:rFonts w:hint="eastAsia" w:ascii="仿宋_GB2312" w:eastAsia="仿宋_GB2312"/>
          <w:sz w:val="32"/>
          <w:szCs w:val="32"/>
          <w:lang w:val="en-US" w:eastAsia="zh-CN"/>
        </w:rPr>
        <w:t>4.06</w:t>
      </w:r>
      <w:r>
        <w:rPr>
          <w:rFonts w:hint="eastAsia" w:ascii="仿宋_GB2312" w:eastAsia="仿宋_GB2312"/>
          <w:sz w:val="32"/>
          <w:szCs w:val="32"/>
        </w:rPr>
        <w:t>万元，支出决算为</w:t>
      </w:r>
      <w:r>
        <w:rPr>
          <w:rFonts w:hint="eastAsia" w:ascii="仿宋_GB2312" w:eastAsia="仿宋_GB2312"/>
          <w:sz w:val="32"/>
          <w:szCs w:val="32"/>
          <w:lang w:val="en-US" w:eastAsia="zh-CN"/>
        </w:rPr>
        <w:t>4.06</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．卫生健康支出（类）行政事业单位医疗（款）行政单位医疗（项）。年初预算为</w:t>
      </w:r>
      <w:r>
        <w:rPr>
          <w:rFonts w:hint="eastAsia" w:ascii="仿宋_GB2312" w:eastAsia="仿宋_GB2312"/>
          <w:sz w:val="32"/>
          <w:szCs w:val="32"/>
          <w:lang w:val="en-US" w:eastAsia="zh-CN"/>
        </w:rPr>
        <w:t>12.04</w:t>
      </w:r>
      <w:r>
        <w:rPr>
          <w:rFonts w:hint="eastAsia" w:ascii="仿宋_GB2312" w:eastAsia="仿宋_GB2312"/>
          <w:sz w:val="32"/>
          <w:szCs w:val="32"/>
        </w:rPr>
        <w:t>万元，支出决算为</w:t>
      </w:r>
      <w:r>
        <w:rPr>
          <w:rFonts w:hint="eastAsia" w:ascii="仿宋_GB2312" w:eastAsia="仿宋_GB2312"/>
          <w:sz w:val="32"/>
          <w:szCs w:val="32"/>
          <w:lang w:val="en-US" w:eastAsia="zh-CN"/>
        </w:rPr>
        <w:t>12.04</w:t>
      </w:r>
      <w:r>
        <w:rPr>
          <w:rFonts w:hint="eastAsia" w:ascii="仿宋_GB2312" w:eastAsia="仿宋_GB2312"/>
          <w:sz w:val="32"/>
          <w:szCs w:val="32"/>
        </w:rPr>
        <w:t>万元，完成年初预算的</w:t>
      </w:r>
      <w:r>
        <w:rPr>
          <w:rFonts w:hint="eastAsia" w:ascii="仿宋_GB2312" w:eastAsia="仿宋_GB2312"/>
          <w:sz w:val="32"/>
          <w:szCs w:val="32"/>
          <w:lang w:val="en-US" w:eastAsia="zh-CN"/>
        </w:rPr>
        <w:t>100.00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．卫生健康支出（类）行政事业单位医疗（款）行政单位医疗（项）。年初预算为</w:t>
      </w:r>
      <w:r>
        <w:rPr>
          <w:rFonts w:hint="eastAsia" w:ascii="仿宋_GB2312" w:eastAsia="仿宋_GB2312"/>
          <w:sz w:val="32"/>
          <w:szCs w:val="32"/>
          <w:lang w:val="en-US" w:eastAsia="zh-CN"/>
        </w:rPr>
        <w:t>13.83</w:t>
      </w:r>
      <w:r>
        <w:rPr>
          <w:rFonts w:hint="eastAsia" w:ascii="仿宋_GB2312" w:eastAsia="仿宋_GB2312"/>
          <w:sz w:val="32"/>
          <w:szCs w:val="32"/>
        </w:rPr>
        <w:t>万元，支出决算为</w:t>
      </w:r>
      <w:r>
        <w:rPr>
          <w:rFonts w:hint="eastAsia" w:ascii="仿宋_GB2312" w:eastAsia="仿宋_GB2312"/>
          <w:sz w:val="32"/>
          <w:szCs w:val="32"/>
          <w:lang w:val="en-US" w:eastAsia="zh-CN"/>
        </w:rPr>
        <w:t>13.83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．农林水支出（类）水利（款）行政运行（项）。年初预算为</w:t>
      </w:r>
      <w:r>
        <w:rPr>
          <w:rFonts w:hint="eastAsia" w:ascii="仿宋_GB2312" w:eastAsia="仿宋_GB2312"/>
          <w:sz w:val="32"/>
          <w:szCs w:val="32"/>
          <w:lang w:val="en-US" w:eastAsia="zh-CN"/>
        </w:rPr>
        <w:t>729</w:t>
      </w:r>
      <w:r>
        <w:rPr>
          <w:rFonts w:hint="eastAsia" w:ascii="仿宋_GB2312" w:eastAsia="仿宋_GB2312"/>
          <w:sz w:val="32"/>
          <w:szCs w:val="32"/>
        </w:rPr>
        <w:t>万元，支出决算为</w:t>
      </w:r>
      <w:r>
        <w:rPr>
          <w:rFonts w:hint="eastAsia" w:ascii="仿宋_GB2312" w:eastAsia="仿宋_GB2312"/>
          <w:sz w:val="32"/>
          <w:szCs w:val="32"/>
          <w:lang w:val="en-US" w:eastAsia="zh-CN"/>
        </w:rPr>
        <w:t>730.82</w:t>
      </w:r>
      <w:r>
        <w:rPr>
          <w:rFonts w:hint="eastAsia" w:ascii="仿宋_GB2312" w:eastAsia="仿宋_GB2312"/>
          <w:sz w:val="32"/>
          <w:szCs w:val="32"/>
        </w:rPr>
        <w:t>万元，完成年初预算的</w:t>
      </w:r>
      <w:r>
        <w:rPr>
          <w:rFonts w:hint="eastAsia" w:ascii="仿宋_GB2312" w:eastAsia="仿宋_GB2312"/>
          <w:sz w:val="32"/>
          <w:szCs w:val="32"/>
          <w:lang w:val="en-US" w:eastAsia="zh-CN"/>
        </w:rPr>
        <w:t>100.25</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在职人员工资增加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．农林水支出（类）水利（款）水利行业业务管理（项）。年初预算为</w:t>
      </w:r>
      <w:r>
        <w:rPr>
          <w:rFonts w:hint="eastAsia" w:ascii="仿宋_GB2312" w:eastAsia="仿宋_GB2312"/>
          <w:sz w:val="32"/>
          <w:szCs w:val="32"/>
          <w:lang w:val="en-US" w:eastAsia="zh-CN"/>
        </w:rPr>
        <w:t>515</w:t>
      </w:r>
      <w:r>
        <w:rPr>
          <w:rFonts w:hint="eastAsia" w:ascii="仿宋_GB2312" w:eastAsia="仿宋_GB2312"/>
          <w:sz w:val="32"/>
          <w:szCs w:val="32"/>
        </w:rPr>
        <w:t>万元，支出决算为</w:t>
      </w:r>
      <w:r>
        <w:rPr>
          <w:rFonts w:hint="eastAsia" w:ascii="仿宋_GB2312" w:eastAsia="仿宋_GB2312"/>
          <w:sz w:val="32"/>
          <w:szCs w:val="32"/>
          <w:lang w:val="en-US" w:eastAsia="zh-CN"/>
        </w:rPr>
        <w:t>815.21</w:t>
      </w:r>
      <w:r>
        <w:rPr>
          <w:rFonts w:hint="eastAsia" w:ascii="仿宋_GB2312" w:eastAsia="仿宋_GB2312"/>
          <w:sz w:val="32"/>
          <w:szCs w:val="32"/>
        </w:rPr>
        <w:t>万元，完成年初预算的</w:t>
      </w:r>
      <w:r>
        <w:rPr>
          <w:rFonts w:hint="eastAsia" w:ascii="仿宋_GB2312" w:eastAsia="仿宋_GB2312"/>
          <w:sz w:val="32"/>
          <w:szCs w:val="32"/>
          <w:lang w:val="en-US" w:eastAsia="zh-CN"/>
        </w:rPr>
        <w:t>158.29</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．农林水支出（类）水利（款）水利执法监督（项）。年初预算为</w:t>
      </w:r>
      <w:r>
        <w:rPr>
          <w:rFonts w:hint="eastAsia" w:ascii="仿宋_GB2312" w:eastAsia="仿宋_GB2312"/>
          <w:sz w:val="32"/>
          <w:szCs w:val="32"/>
          <w:lang w:val="en-US" w:eastAsia="zh-CN"/>
        </w:rPr>
        <w:t>1830</w:t>
      </w:r>
      <w:r>
        <w:rPr>
          <w:rFonts w:hint="eastAsia" w:ascii="仿宋_GB2312" w:eastAsia="仿宋_GB2312"/>
          <w:sz w:val="32"/>
          <w:szCs w:val="32"/>
        </w:rPr>
        <w:t>万元，支出决算为</w:t>
      </w:r>
      <w:r>
        <w:rPr>
          <w:rFonts w:hint="eastAsia" w:ascii="仿宋_GB2312" w:eastAsia="仿宋_GB2312"/>
          <w:sz w:val="32"/>
          <w:szCs w:val="32"/>
          <w:lang w:val="en-US" w:eastAsia="zh-CN"/>
        </w:rPr>
        <w:t>2087.96</w:t>
      </w:r>
      <w:r>
        <w:rPr>
          <w:rFonts w:hint="eastAsia" w:ascii="仿宋_GB2312" w:eastAsia="仿宋_GB2312"/>
          <w:sz w:val="32"/>
          <w:szCs w:val="32"/>
        </w:rPr>
        <w:t>万元，完成年初预算的</w:t>
      </w:r>
      <w:r>
        <w:rPr>
          <w:rFonts w:hint="eastAsia" w:ascii="仿宋_GB2312" w:eastAsia="仿宋_GB2312"/>
          <w:sz w:val="32"/>
          <w:szCs w:val="32"/>
          <w:lang w:val="en-US" w:eastAsia="zh-CN"/>
        </w:rPr>
        <w:t>114.1</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50" w:firstLineChars="150"/>
        <w:rPr>
          <w:rFonts w:hint="eastAsia" w:ascii="仿宋_GB2312" w:eastAsia="仿宋_GB2312"/>
          <w:sz w:val="32"/>
          <w:szCs w:val="32"/>
        </w:rPr>
      </w:pPr>
      <w:r>
        <w:rPr>
          <w:rFonts w:hint="eastAsia" w:ascii="仿宋" w:hAnsi="仿宋" w:eastAsia="仿宋" w:cs="仿宋_GB2312"/>
          <w:sz w:val="30"/>
          <w:szCs w:val="30"/>
          <w:lang w:val="en-US" w:eastAsia="zh-CN"/>
        </w:rPr>
        <w:t>8</w:t>
      </w:r>
      <w:r>
        <w:rPr>
          <w:rFonts w:hint="eastAsia" w:ascii="仿宋" w:hAnsi="仿宋" w:eastAsia="仿宋" w:cs="仿宋_GB2312"/>
          <w:sz w:val="30"/>
          <w:szCs w:val="30"/>
        </w:rPr>
        <w:t>．农林水支出（类）水利支出（款）水土保持（项）年初预算为</w:t>
      </w:r>
      <w:r>
        <w:rPr>
          <w:rFonts w:hint="eastAsia" w:ascii="仿宋" w:hAnsi="仿宋" w:eastAsia="仿宋" w:cs="仿宋_GB2312"/>
          <w:sz w:val="30"/>
          <w:szCs w:val="30"/>
          <w:lang w:val="en-US" w:eastAsia="zh-CN"/>
        </w:rPr>
        <w:t>100</w:t>
      </w:r>
      <w:r>
        <w:rPr>
          <w:rFonts w:hint="eastAsia" w:ascii="仿宋" w:hAnsi="仿宋" w:eastAsia="仿宋" w:cs="仿宋_GB2312"/>
          <w:sz w:val="30"/>
          <w:szCs w:val="30"/>
        </w:rPr>
        <w:t>万元，支出决算为</w:t>
      </w:r>
      <w:r>
        <w:rPr>
          <w:rFonts w:hint="eastAsia" w:ascii="仿宋" w:hAnsi="仿宋" w:eastAsia="仿宋" w:cs="仿宋_GB2312"/>
          <w:sz w:val="30"/>
          <w:szCs w:val="30"/>
          <w:lang w:val="en-US" w:eastAsia="zh-CN"/>
        </w:rPr>
        <w:t>129.61</w:t>
      </w:r>
      <w:r>
        <w:rPr>
          <w:rFonts w:hint="eastAsia" w:ascii="仿宋" w:hAnsi="仿宋" w:eastAsia="仿宋" w:cs="仿宋_GB2312"/>
          <w:sz w:val="30"/>
          <w:szCs w:val="30"/>
        </w:rPr>
        <w:t>万元，</w:t>
      </w:r>
      <w:r>
        <w:rPr>
          <w:rFonts w:hint="eastAsia" w:ascii="仿宋_GB2312" w:eastAsia="仿宋_GB2312"/>
          <w:sz w:val="32"/>
          <w:szCs w:val="32"/>
        </w:rPr>
        <w:t>完成年初预算的</w:t>
      </w:r>
      <w:r>
        <w:rPr>
          <w:rFonts w:hint="eastAsia" w:ascii="仿宋_GB2312" w:eastAsia="仿宋_GB2312"/>
          <w:sz w:val="32"/>
          <w:szCs w:val="32"/>
          <w:lang w:val="en-US" w:eastAsia="zh-CN"/>
        </w:rPr>
        <w:t>129.61</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50" w:firstLineChars="150"/>
        <w:rPr>
          <w:rFonts w:hint="eastAsia" w:ascii="仿宋_GB2312" w:eastAsia="仿宋_GB2312"/>
          <w:sz w:val="32"/>
          <w:szCs w:val="32"/>
        </w:rPr>
      </w:pPr>
      <w:r>
        <w:rPr>
          <w:rFonts w:hint="eastAsia" w:ascii="仿宋" w:hAnsi="仿宋" w:eastAsia="仿宋" w:cs="仿宋_GB2312"/>
          <w:sz w:val="30"/>
          <w:szCs w:val="30"/>
          <w:lang w:val="en-US" w:eastAsia="zh-CN"/>
        </w:rPr>
        <w:t xml:space="preserve">9. </w:t>
      </w:r>
      <w:r>
        <w:rPr>
          <w:rFonts w:hint="eastAsia" w:ascii="仿宋" w:hAnsi="仿宋" w:eastAsia="仿宋" w:cs="仿宋_GB2312"/>
          <w:sz w:val="30"/>
          <w:szCs w:val="30"/>
        </w:rPr>
        <w:t>农林水支出（类）水利支出（款）  防汛（项）年初</w:t>
      </w:r>
      <w:r>
        <w:rPr>
          <w:rFonts w:hint="eastAsia" w:ascii="仿宋" w:hAnsi="仿宋" w:eastAsia="仿宋" w:cs="仿宋_GB2312"/>
          <w:sz w:val="30"/>
          <w:szCs w:val="30"/>
          <w:lang w:eastAsia="zh-CN"/>
        </w:rPr>
        <w:t>预</w:t>
      </w:r>
      <w:r>
        <w:rPr>
          <w:rFonts w:hint="eastAsia" w:ascii="仿宋" w:hAnsi="仿宋" w:eastAsia="仿宋" w:cs="仿宋_GB2312"/>
          <w:sz w:val="30"/>
          <w:szCs w:val="30"/>
        </w:rPr>
        <w:t>算为</w:t>
      </w:r>
      <w:r>
        <w:rPr>
          <w:rFonts w:hint="eastAsia" w:ascii="仿宋" w:hAnsi="仿宋" w:eastAsia="仿宋" w:cs="仿宋_GB2312"/>
          <w:sz w:val="30"/>
          <w:szCs w:val="30"/>
          <w:lang w:val="en-US" w:eastAsia="zh-CN"/>
        </w:rPr>
        <w:t xml:space="preserve"> 110</w:t>
      </w:r>
      <w:r>
        <w:rPr>
          <w:rFonts w:hint="eastAsia" w:ascii="仿宋" w:hAnsi="仿宋" w:eastAsia="仿宋" w:cs="仿宋_GB2312"/>
          <w:sz w:val="30"/>
          <w:szCs w:val="30"/>
        </w:rPr>
        <w:t>万元，支出决算为</w:t>
      </w:r>
      <w:r>
        <w:rPr>
          <w:rFonts w:hint="eastAsia" w:ascii="仿宋" w:hAnsi="仿宋" w:eastAsia="仿宋" w:cs="仿宋_GB2312"/>
          <w:sz w:val="30"/>
          <w:szCs w:val="30"/>
          <w:lang w:val="en-US" w:eastAsia="zh-CN"/>
        </w:rPr>
        <w:t>159.9</w:t>
      </w:r>
      <w:r>
        <w:rPr>
          <w:rFonts w:hint="eastAsia" w:ascii="仿宋" w:hAnsi="仿宋" w:eastAsia="仿宋" w:cs="仿宋_GB2312"/>
          <w:sz w:val="30"/>
          <w:szCs w:val="30"/>
        </w:rPr>
        <w:t>万元，完成年初预算的1</w:t>
      </w:r>
      <w:r>
        <w:rPr>
          <w:rFonts w:hint="eastAsia" w:ascii="仿宋" w:hAnsi="仿宋" w:eastAsia="仿宋" w:cs="仿宋_GB2312"/>
          <w:sz w:val="30"/>
          <w:szCs w:val="30"/>
          <w:lang w:val="en-US" w:eastAsia="zh-CN"/>
        </w:rPr>
        <w:t>45.36</w:t>
      </w:r>
      <w:r>
        <w:rPr>
          <w:rFonts w:hint="eastAsia" w:ascii="仿宋" w:hAnsi="仿宋" w:eastAsia="仿宋" w:cs="仿宋_GB2312"/>
          <w:sz w:val="30"/>
          <w:szCs w:val="30"/>
        </w:rPr>
        <w:t>%。</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widowControl/>
        <w:numPr>
          <w:ilvl w:val="0"/>
          <w:numId w:val="0"/>
        </w:numPr>
        <w:ind w:left="240" w:leftChars="100" w:firstLine="360" w:firstLineChars="120"/>
        <w:jc w:val="left"/>
        <w:rPr>
          <w:rFonts w:hint="eastAsia" w:ascii="仿宋" w:hAnsi="仿宋" w:eastAsia="仿宋" w:cs="仿宋_GB2312"/>
          <w:sz w:val="30"/>
          <w:szCs w:val="30"/>
        </w:rPr>
      </w:pPr>
    </w:p>
    <w:p>
      <w:pPr>
        <w:widowControl/>
        <w:numPr>
          <w:ilvl w:val="0"/>
          <w:numId w:val="0"/>
        </w:numPr>
        <w:ind w:leftChars="0"/>
        <w:jc w:val="left"/>
        <w:rPr>
          <w:rFonts w:hint="eastAsia" w:ascii="仿宋" w:hAnsi="仿宋" w:eastAsia="仿宋" w:cs="仿宋_GB2312"/>
          <w:sz w:val="30"/>
          <w:szCs w:val="30"/>
        </w:rPr>
      </w:pPr>
    </w:p>
    <w:p>
      <w:pPr>
        <w:pStyle w:val="4"/>
        <w:shd w:val="clear" w:color="auto" w:fill="FFFFFF"/>
        <w:spacing w:before="0" w:beforeAutospacing="0" w:after="0" w:afterAutospacing="0"/>
        <w:ind w:left="161" w:leftChars="67" w:firstLine="450" w:firstLineChars="150"/>
        <w:rPr>
          <w:rFonts w:hint="eastAsia" w:ascii="仿宋_GB2312" w:eastAsia="仿宋_GB2312"/>
          <w:sz w:val="32"/>
          <w:szCs w:val="32"/>
        </w:rPr>
      </w:pPr>
      <w:r>
        <w:rPr>
          <w:rFonts w:hint="eastAsia" w:ascii="仿宋" w:hAnsi="仿宋" w:eastAsia="仿宋" w:cs="仿宋_GB2312"/>
          <w:sz w:val="30"/>
          <w:szCs w:val="30"/>
          <w:lang w:val="en-US" w:eastAsia="zh-CN"/>
        </w:rPr>
        <w:t>10</w:t>
      </w:r>
      <w:r>
        <w:rPr>
          <w:rFonts w:hint="eastAsia" w:ascii="仿宋" w:hAnsi="仿宋" w:eastAsia="仿宋" w:cs="仿宋_GB2312"/>
          <w:sz w:val="30"/>
          <w:szCs w:val="30"/>
        </w:rPr>
        <w:t>．农林水支出（类）水利支出（款）  农村水利（项）</w:t>
      </w:r>
      <w:r>
        <w:rPr>
          <w:rFonts w:hint="eastAsia" w:ascii="仿宋" w:hAnsi="仿宋" w:eastAsia="仿宋" w:cs="仿宋_GB2312"/>
          <w:sz w:val="30"/>
          <w:szCs w:val="30"/>
          <w:lang w:eastAsia="zh-CN"/>
        </w:rPr>
        <w:t>年</w:t>
      </w:r>
      <w:r>
        <w:rPr>
          <w:rFonts w:hint="eastAsia" w:ascii="仿宋" w:hAnsi="仿宋" w:eastAsia="仿宋" w:cs="仿宋_GB2312"/>
          <w:sz w:val="30"/>
          <w:szCs w:val="30"/>
        </w:rPr>
        <w:t>初预算为</w:t>
      </w:r>
      <w:r>
        <w:rPr>
          <w:rFonts w:hint="eastAsia" w:ascii="仿宋" w:hAnsi="仿宋" w:eastAsia="仿宋" w:cs="仿宋_GB2312"/>
          <w:sz w:val="30"/>
          <w:szCs w:val="30"/>
          <w:lang w:val="en-US" w:eastAsia="zh-CN"/>
        </w:rPr>
        <w:t>51</w:t>
      </w:r>
      <w:r>
        <w:rPr>
          <w:rFonts w:hint="eastAsia" w:ascii="仿宋" w:hAnsi="仿宋" w:eastAsia="仿宋" w:cs="仿宋_GB2312"/>
          <w:sz w:val="30"/>
          <w:szCs w:val="30"/>
        </w:rPr>
        <w:t>万元，支出决算为</w:t>
      </w:r>
      <w:r>
        <w:rPr>
          <w:rFonts w:hint="eastAsia" w:ascii="仿宋" w:hAnsi="仿宋" w:eastAsia="仿宋" w:cs="仿宋_GB2312"/>
          <w:sz w:val="30"/>
          <w:szCs w:val="30"/>
          <w:lang w:val="en-US" w:eastAsia="zh-CN"/>
        </w:rPr>
        <w:t>57.19</w:t>
      </w:r>
      <w:r>
        <w:rPr>
          <w:rFonts w:hint="eastAsia" w:ascii="仿宋" w:hAnsi="仿宋" w:eastAsia="仿宋" w:cs="仿宋_GB2312"/>
          <w:sz w:val="30"/>
          <w:szCs w:val="30"/>
        </w:rPr>
        <w:t>万元，完成年初预算的1</w:t>
      </w:r>
      <w:r>
        <w:rPr>
          <w:rFonts w:hint="eastAsia" w:ascii="仿宋" w:hAnsi="仿宋" w:eastAsia="仿宋" w:cs="仿宋_GB2312"/>
          <w:sz w:val="30"/>
          <w:szCs w:val="30"/>
          <w:lang w:val="en-US" w:eastAsia="zh-CN"/>
        </w:rPr>
        <w:t>12.14</w:t>
      </w:r>
      <w:r>
        <w:rPr>
          <w:rFonts w:hint="eastAsia" w:ascii="仿宋" w:hAnsi="仿宋" w:eastAsia="仿宋" w:cs="仿宋_GB2312"/>
          <w:sz w:val="30"/>
          <w:szCs w:val="30"/>
        </w:rPr>
        <w:t>%。</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widowControl/>
        <w:ind w:left="300" w:leftChars="125" w:firstLine="300" w:firstLineChars="100"/>
        <w:jc w:val="left"/>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 xml:space="preserve">    </w:t>
      </w:r>
    </w:p>
    <w:p>
      <w:pPr>
        <w:pStyle w:val="4"/>
        <w:shd w:val="clear" w:color="auto" w:fill="FFFFFF"/>
        <w:spacing w:before="0" w:beforeAutospacing="0" w:after="0" w:afterAutospacing="0"/>
        <w:ind w:left="161" w:leftChars="67" w:firstLine="450" w:firstLineChars="150"/>
        <w:rPr>
          <w:rFonts w:hint="eastAsia" w:ascii="仿宋_GB2312" w:eastAsia="仿宋_GB2312"/>
          <w:sz w:val="32"/>
          <w:szCs w:val="32"/>
        </w:rPr>
      </w:pPr>
      <w:r>
        <w:rPr>
          <w:rFonts w:hint="eastAsia" w:ascii="仿宋" w:hAnsi="仿宋" w:eastAsia="仿宋" w:cs="仿宋_GB2312"/>
          <w:sz w:val="30"/>
          <w:szCs w:val="30"/>
          <w:lang w:val="en-US" w:eastAsia="zh-CN"/>
        </w:rPr>
        <w:t>11</w:t>
      </w:r>
      <w:r>
        <w:rPr>
          <w:rFonts w:hint="eastAsia" w:ascii="仿宋" w:hAnsi="仿宋" w:eastAsia="仿宋" w:cs="仿宋_GB2312"/>
          <w:sz w:val="30"/>
          <w:szCs w:val="30"/>
        </w:rPr>
        <w:t>．农林水支出（类）水利支出（款）水利技术推广（项）年初预算为</w:t>
      </w:r>
      <w:r>
        <w:rPr>
          <w:rFonts w:hint="eastAsia" w:ascii="仿宋" w:hAnsi="仿宋" w:eastAsia="仿宋" w:cs="仿宋_GB2312"/>
          <w:sz w:val="30"/>
          <w:szCs w:val="30"/>
          <w:lang w:val="en-US" w:eastAsia="zh-CN"/>
        </w:rPr>
        <w:t>60</w:t>
      </w:r>
      <w:r>
        <w:rPr>
          <w:rFonts w:hint="eastAsia" w:ascii="仿宋" w:hAnsi="仿宋" w:eastAsia="仿宋" w:cs="仿宋_GB2312"/>
          <w:sz w:val="30"/>
          <w:szCs w:val="30"/>
        </w:rPr>
        <w:t>万元，支出决算为</w:t>
      </w:r>
      <w:r>
        <w:rPr>
          <w:rFonts w:hint="eastAsia" w:ascii="仿宋" w:hAnsi="仿宋" w:eastAsia="仿宋" w:cs="仿宋_GB2312"/>
          <w:sz w:val="30"/>
          <w:szCs w:val="30"/>
          <w:lang w:val="en-US" w:eastAsia="zh-CN"/>
        </w:rPr>
        <w:t>100.40</w:t>
      </w:r>
      <w:r>
        <w:rPr>
          <w:rFonts w:hint="eastAsia" w:ascii="仿宋" w:hAnsi="仿宋" w:eastAsia="仿宋" w:cs="仿宋_GB2312"/>
          <w:sz w:val="30"/>
          <w:szCs w:val="30"/>
        </w:rPr>
        <w:t>万元，完成年初预算的</w:t>
      </w:r>
      <w:r>
        <w:rPr>
          <w:rFonts w:hint="eastAsia" w:ascii="仿宋" w:hAnsi="仿宋" w:eastAsia="仿宋" w:cs="仿宋_GB2312"/>
          <w:sz w:val="30"/>
          <w:szCs w:val="30"/>
          <w:lang w:val="en-US" w:eastAsia="zh-CN"/>
        </w:rPr>
        <w:t>167.33</w:t>
      </w:r>
      <w:r>
        <w:rPr>
          <w:rFonts w:hint="eastAsia" w:ascii="仿宋" w:hAnsi="仿宋" w:eastAsia="仿宋" w:cs="仿宋_GB2312"/>
          <w:sz w:val="30"/>
          <w:szCs w:val="30"/>
        </w:rPr>
        <w:t>%。</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项目增加</w:t>
      </w:r>
      <w:r>
        <w:rPr>
          <w:rFonts w:hint="eastAsia" w:ascii="仿宋_GB2312" w:eastAsia="仿宋_GB2312"/>
          <w:sz w:val="32"/>
          <w:szCs w:val="32"/>
        </w:rPr>
        <w:t>。</w:t>
      </w:r>
    </w:p>
    <w:p>
      <w:pPr>
        <w:widowControl/>
        <w:ind w:left="240" w:leftChars="100" w:firstLine="360" w:firstLineChars="12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12</w:t>
      </w:r>
      <w:r>
        <w:rPr>
          <w:rFonts w:hint="eastAsia" w:ascii="仿宋" w:hAnsi="仿宋" w:eastAsia="仿宋" w:cs="仿宋_GB2312"/>
          <w:sz w:val="30"/>
          <w:szCs w:val="30"/>
        </w:rPr>
        <w:t>．住房保障支出（类）住房改革支出（款）住房公积金（项）年初预算为</w:t>
      </w:r>
      <w:r>
        <w:rPr>
          <w:rFonts w:hint="eastAsia" w:ascii="仿宋" w:hAnsi="仿宋" w:eastAsia="仿宋" w:cs="仿宋_GB2312"/>
          <w:sz w:val="30"/>
          <w:szCs w:val="30"/>
          <w:lang w:val="en-US" w:eastAsia="zh-CN"/>
        </w:rPr>
        <w:t>35.81</w:t>
      </w:r>
      <w:r>
        <w:rPr>
          <w:rFonts w:hint="eastAsia" w:ascii="仿宋" w:hAnsi="仿宋" w:eastAsia="仿宋" w:cs="仿宋_GB2312"/>
          <w:sz w:val="30"/>
          <w:szCs w:val="30"/>
        </w:rPr>
        <w:t>万元，支出决算为</w:t>
      </w:r>
      <w:r>
        <w:rPr>
          <w:rFonts w:hint="eastAsia" w:ascii="仿宋" w:hAnsi="仿宋" w:eastAsia="仿宋" w:cs="仿宋_GB2312"/>
          <w:sz w:val="30"/>
          <w:szCs w:val="30"/>
          <w:lang w:val="en-US" w:eastAsia="zh-CN"/>
        </w:rPr>
        <w:t>35.81</w:t>
      </w:r>
      <w:r>
        <w:rPr>
          <w:rFonts w:hint="eastAsia" w:ascii="仿宋" w:hAnsi="仿宋" w:eastAsia="仿宋" w:cs="仿宋_GB2312"/>
          <w:sz w:val="30"/>
          <w:szCs w:val="30"/>
        </w:rPr>
        <w:t>万元，完成年初预算的</w:t>
      </w:r>
      <w:r>
        <w:rPr>
          <w:rFonts w:hint="eastAsia" w:ascii="仿宋" w:hAnsi="仿宋" w:eastAsia="仿宋" w:cs="仿宋_GB2312"/>
          <w:sz w:val="30"/>
          <w:szCs w:val="30"/>
          <w:lang w:val="en-US" w:eastAsia="zh-CN"/>
        </w:rPr>
        <w:t>100</w:t>
      </w:r>
      <w:r>
        <w:rPr>
          <w:rFonts w:hint="eastAsia" w:ascii="仿宋" w:hAnsi="仿宋" w:eastAsia="仿宋" w:cs="仿宋_GB2312"/>
          <w:sz w:val="30"/>
          <w:szCs w:val="30"/>
        </w:rPr>
        <w:t>%。</w:t>
      </w:r>
    </w:p>
    <w:p>
      <w:pPr>
        <w:widowControl/>
        <w:ind w:firstLine="600" w:firstLineChars="200"/>
        <w:jc w:val="left"/>
        <w:rPr>
          <w:rFonts w:hint="eastAsia" w:ascii="仿宋" w:hAnsi="仿宋" w:eastAsia="仿宋" w:cs="仿宋_GB2312"/>
          <w:sz w:val="30"/>
          <w:szCs w:val="30"/>
        </w:rPr>
      </w:pPr>
    </w:p>
    <w:p>
      <w:pPr>
        <w:pStyle w:val="4"/>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2015.45</w:t>
      </w:r>
      <w:r>
        <w:rPr>
          <w:rFonts w:hint="eastAsia" w:ascii="仿宋_GB2312" w:eastAsia="仿宋_GB2312"/>
          <w:sz w:val="32"/>
          <w:szCs w:val="32"/>
        </w:rPr>
        <w:t xml:space="preserve">万元。其中：人员经费 </w:t>
      </w:r>
      <w:r>
        <w:rPr>
          <w:rFonts w:hint="eastAsia" w:ascii="仿宋_GB2312" w:eastAsia="仿宋_GB2312"/>
          <w:sz w:val="32"/>
          <w:szCs w:val="32"/>
          <w:lang w:val="en-US" w:eastAsia="zh-CN"/>
        </w:rPr>
        <w:t>1422.99</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592.46</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w:t>
      </w:r>
      <w:r>
        <w:rPr>
          <w:rFonts w:hint="eastAsia" w:ascii="仿宋_GB2312" w:eastAsia="仿宋_GB2312"/>
          <w:sz w:val="32"/>
          <w:szCs w:val="32"/>
          <w:lang w:eastAsia="zh-CN"/>
        </w:rPr>
        <w:t>决</w:t>
      </w:r>
      <w:r>
        <w:rPr>
          <w:rFonts w:hint="eastAsia" w:ascii="仿宋_GB2312" w:eastAsia="仿宋_GB2312"/>
          <w:sz w:val="32"/>
          <w:szCs w:val="32"/>
        </w:rPr>
        <w:t>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58.82</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56.96</w:t>
      </w:r>
      <w:r>
        <w:rPr>
          <w:rFonts w:hint="eastAsia" w:ascii="仿宋_GB2312" w:eastAsia="仿宋_GB2312"/>
          <w:sz w:val="32"/>
          <w:szCs w:val="32"/>
        </w:rPr>
        <w:t>万元，完成预算的</w:t>
      </w:r>
      <w:r>
        <w:rPr>
          <w:rFonts w:hint="eastAsia" w:ascii="仿宋_GB2312" w:eastAsia="仿宋_GB2312"/>
          <w:sz w:val="32"/>
          <w:szCs w:val="32"/>
          <w:lang w:val="en-US" w:eastAsia="zh-CN"/>
        </w:rPr>
        <w:t>96.84</w:t>
      </w:r>
      <w:r>
        <w:rPr>
          <w:rFonts w:hint="eastAsia" w:ascii="仿宋_GB2312" w:eastAsia="仿宋_GB2312"/>
          <w:sz w:val="32"/>
          <w:szCs w:val="32"/>
        </w:rPr>
        <w:t>%。2020年度“三公”经费支出决算数与预算数存在差异的主要原因是</w:t>
      </w:r>
      <w:r>
        <w:rPr>
          <w:rFonts w:hint="eastAsia" w:ascii="仿宋" w:hAnsi="仿宋" w:eastAsia="仿宋" w:cs="仿宋_GB2312"/>
          <w:sz w:val="30"/>
          <w:szCs w:val="30"/>
        </w:rPr>
        <w:t>深入贯彻中央八项规定精神，推动《中国共产党廉洁自律准则》和《党政机关厉行节约反对浪费条例》等有关规定的落实，规范三公经费管理。</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w:t>
      </w:r>
      <w:r>
        <w:rPr>
          <w:rFonts w:hint="eastAsia" w:ascii="仿宋_GB2312" w:eastAsia="仿宋_GB2312"/>
          <w:sz w:val="32"/>
          <w:szCs w:val="32"/>
          <w:lang w:val="en-US" w:eastAsia="zh-CN"/>
        </w:rPr>
        <w:t>48.72</w:t>
      </w:r>
      <w:r>
        <w:rPr>
          <w:rFonts w:hint="eastAsia" w:ascii="仿宋_GB2312" w:eastAsia="仿宋_GB2312"/>
          <w:sz w:val="32"/>
          <w:szCs w:val="32"/>
        </w:rPr>
        <w:t>万元，完成预 算的</w:t>
      </w:r>
      <w:r>
        <w:rPr>
          <w:rFonts w:hint="eastAsia" w:ascii="仿宋_GB2312" w:eastAsia="仿宋_GB2312"/>
          <w:sz w:val="32"/>
          <w:szCs w:val="32"/>
          <w:lang w:val="en-US" w:eastAsia="zh-CN"/>
        </w:rPr>
        <w:t>97.95</w:t>
      </w:r>
      <w:r>
        <w:rPr>
          <w:rFonts w:hint="eastAsia" w:ascii="仿宋_GB2312" w:eastAsia="仿宋_GB2312"/>
          <w:sz w:val="32"/>
          <w:szCs w:val="32"/>
        </w:rPr>
        <w:t>%，占</w:t>
      </w:r>
      <w:r>
        <w:rPr>
          <w:rFonts w:hint="eastAsia" w:ascii="仿宋_GB2312" w:eastAsia="仿宋_GB2312"/>
          <w:sz w:val="32"/>
          <w:szCs w:val="32"/>
          <w:lang w:val="en-US" w:eastAsia="zh-CN"/>
        </w:rPr>
        <w:t>82.83</w:t>
      </w:r>
      <w:r>
        <w:rPr>
          <w:rFonts w:hint="eastAsia" w:ascii="仿宋_GB2312" w:eastAsia="仿宋_GB2312"/>
          <w:sz w:val="32"/>
          <w:szCs w:val="32"/>
        </w:rPr>
        <w:t>%；公务接待费支出决算</w:t>
      </w:r>
      <w:r>
        <w:rPr>
          <w:rFonts w:hint="eastAsia" w:ascii="仿宋_GB2312" w:eastAsia="仿宋_GB2312"/>
          <w:sz w:val="32"/>
          <w:szCs w:val="32"/>
          <w:lang w:val="en-US" w:eastAsia="zh-CN"/>
        </w:rPr>
        <w:t>8.24</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90.75</w:t>
      </w:r>
      <w:r>
        <w:rPr>
          <w:rFonts w:hint="eastAsia" w:ascii="仿宋_GB2312" w:eastAsia="仿宋_GB2312"/>
          <w:sz w:val="32"/>
          <w:szCs w:val="32"/>
        </w:rPr>
        <w:t>%，占</w:t>
      </w:r>
      <w:r>
        <w:rPr>
          <w:rFonts w:hint="eastAsia" w:ascii="仿宋_GB2312" w:eastAsia="仿宋_GB2312"/>
          <w:sz w:val="32"/>
          <w:szCs w:val="32"/>
          <w:lang w:val="en-US" w:eastAsia="zh-CN"/>
        </w:rPr>
        <w:t>14.01</w:t>
      </w:r>
      <w:r>
        <w:rPr>
          <w:rFonts w:hint="eastAsia" w:ascii="仿宋_GB2312" w:eastAsia="仿宋_GB2312"/>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万元，完成年初预算的0.00%，决算数与年初预算数存在差异的主要原因是</w:t>
      </w:r>
      <w:r>
        <w:rPr>
          <w:rFonts w:hint="eastAsia" w:ascii="仿宋_GB2312" w:eastAsia="仿宋_GB2312"/>
          <w:sz w:val="32"/>
          <w:szCs w:val="32"/>
          <w:lang w:eastAsia="zh-CN"/>
        </w:rPr>
        <w:t>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因公出国（境）团组数0个，因公出国（境）人次数0人。开支内容包括：</w:t>
      </w:r>
      <w:r>
        <w:rPr>
          <w:rFonts w:hint="eastAsia" w:ascii="仿宋_GB2312" w:eastAsia="仿宋_GB2312"/>
          <w:sz w:val="32"/>
          <w:szCs w:val="32"/>
          <w:lang w:eastAsia="zh-CN"/>
        </w:rPr>
        <w:t>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w:t>
      </w:r>
      <w:r>
        <w:rPr>
          <w:rFonts w:hint="eastAsia" w:ascii="仿宋_GB2312" w:eastAsia="仿宋_GB2312"/>
          <w:sz w:val="32"/>
          <w:szCs w:val="32"/>
          <w:lang w:val="en-US" w:eastAsia="zh-CN"/>
        </w:rPr>
        <w:t>49.74</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48.72</w:t>
      </w:r>
      <w:r>
        <w:rPr>
          <w:rFonts w:hint="eastAsia" w:ascii="仿宋_GB2312" w:eastAsia="仿宋_GB2312"/>
          <w:sz w:val="32"/>
          <w:szCs w:val="32"/>
        </w:rPr>
        <w:t>万元，完成年初预算的</w:t>
      </w:r>
      <w:r>
        <w:rPr>
          <w:rFonts w:hint="eastAsia" w:ascii="仿宋_GB2312" w:eastAsia="仿宋_GB2312"/>
          <w:sz w:val="32"/>
          <w:szCs w:val="32"/>
          <w:lang w:val="en-US" w:eastAsia="zh-CN"/>
        </w:rPr>
        <w:t>97.95</w:t>
      </w:r>
      <w:r>
        <w:rPr>
          <w:rFonts w:hint="eastAsia" w:ascii="仿宋_GB2312" w:eastAsia="仿宋_GB2312"/>
          <w:sz w:val="32"/>
          <w:szCs w:val="32"/>
        </w:rPr>
        <w:t>%，决算数与年初预算数存在差异的主要原因是</w:t>
      </w:r>
      <w:r>
        <w:rPr>
          <w:rFonts w:hint="eastAsia" w:ascii="仿宋" w:hAnsi="仿宋" w:eastAsia="仿宋" w:cs="仿宋_GB2312"/>
          <w:sz w:val="30"/>
          <w:szCs w:val="30"/>
        </w:rPr>
        <w:t>遵循党的各项政策规定、党规党纪，厉行节约，反对浪费。</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48.72</w:t>
      </w:r>
      <w:r>
        <w:rPr>
          <w:rFonts w:hint="eastAsia" w:ascii="仿宋_GB2312" w:eastAsia="仿宋_GB2312"/>
          <w:sz w:val="32"/>
          <w:szCs w:val="32"/>
        </w:rPr>
        <w:t>万元。主要用于</w:t>
      </w:r>
      <w:r>
        <w:rPr>
          <w:rFonts w:hint="eastAsia" w:ascii="仿宋" w:hAnsi="仿宋" w:eastAsia="仿宋" w:cs="仿宋_GB2312"/>
          <w:sz w:val="30"/>
          <w:szCs w:val="30"/>
        </w:rPr>
        <w:t>主要用于购汽油，车辆保险，汽车维修</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5辆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9.08</w:t>
      </w:r>
      <w:r>
        <w:rPr>
          <w:rFonts w:hint="eastAsia" w:ascii="仿宋_GB2312" w:eastAsia="仿宋_GB2312"/>
          <w:sz w:val="32"/>
          <w:szCs w:val="32"/>
        </w:rPr>
        <w:t>万元，支出决算为</w:t>
      </w:r>
      <w:r>
        <w:rPr>
          <w:rFonts w:hint="eastAsia" w:ascii="仿宋_GB2312" w:eastAsia="仿宋_GB2312"/>
          <w:sz w:val="32"/>
          <w:szCs w:val="32"/>
          <w:lang w:val="en-US" w:eastAsia="zh-CN"/>
        </w:rPr>
        <w:t>8.24</w:t>
      </w:r>
      <w:r>
        <w:rPr>
          <w:rFonts w:hint="eastAsia" w:ascii="仿宋_GB2312" w:eastAsia="仿宋_GB2312"/>
          <w:sz w:val="32"/>
          <w:szCs w:val="32"/>
        </w:rPr>
        <w:t>万元，完成年初预算的</w:t>
      </w:r>
      <w:r>
        <w:rPr>
          <w:rFonts w:hint="eastAsia" w:ascii="仿宋_GB2312" w:eastAsia="仿宋_GB2312"/>
          <w:sz w:val="32"/>
          <w:szCs w:val="32"/>
          <w:lang w:val="en-US" w:eastAsia="zh-CN"/>
        </w:rPr>
        <w:t>90.75</w:t>
      </w:r>
      <w:r>
        <w:rPr>
          <w:rFonts w:hint="eastAsia" w:ascii="仿宋_GB2312" w:eastAsia="仿宋_GB2312"/>
          <w:sz w:val="32"/>
          <w:szCs w:val="32"/>
        </w:rPr>
        <w:t>%。决算数与年初预算数存在差异的主要 原因是</w:t>
      </w:r>
      <w:r>
        <w:rPr>
          <w:rFonts w:hint="eastAsia" w:ascii="仿宋" w:hAnsi="仿宋" w:eastAsia="仿宋" w:cs="仿宋_GB2312"/>
          <w:sz w:val="30"/>
          <w:szCs w:val="30"/>
        </w:rPr>
        <w:t>遵循党的各项政策规定、党规党纪，厉行节约，反对浪费</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无</w:t>
      </w:r>
      <w:r>
        <w:rPr>
          <w:rFonts w:hint="eastAsia" w:ascii="仿宋_GB2312" w:eastAsia="仿宋_GB2312"/>
          <w:sz w:val="32"/>
          <w:szCs w:val="32"/>
        </w:rPr>
        <w:t>。2020年共接待国（境）外来访团组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人次（不包括陪同人员）。来访人员主要包括：</w:t>
      </w:r>
      <w:r>
        <w:rPr>
          <w:rFonts w:hint="eastAsia" w:ascii="仿宋_GB2312" w:eastAsia="仿宋_GB2312"/>
          <w:sz w:val="32"/>
          <w:szCs w:val="32"/>
          <w:lang w:eastAsia="zh-CN"/>
        </w:rPr>
        <w:t>无</w:t>
      </w:r>
      <w:r>
        <w:rPr>
          <w:rFonts w:hint="eastAsia" w:ascii="仿宋_GB2312" w:eastAsia="仿宋_GB2312"/>
          <w:sz w:val="32"/>
          <w:szCs w:val="32"/>
        </w:rPr>
        <w:t>。其他国内公务接待支出</w:t>
      </w:r>
      <w:r>
        <w:rPr>
          <w:rFonts w:hint="eastAsia" w:ascii="仿宋_GB2312" w:eastAsia="仿宋_GB2312"/>
          <w:sz w:val="32"/>
          <w:szCs w:val="32"/>
          <w:lang w:val="en-US" w:eastAsia="zh-CN"/>
        </w:rPr>
        <w:t>8.24</w:t>
      </w:r>
      <w:r>
        <w:rPr>
          <w:rFonts w:hint="eastAsia" w:ascii="仿宋_GB2312" w:eastAsia="仿宋_GB2312"/>
          <w:sz w:val="32"/>
          <w:szCs w:val="32"/>
        </w:rPr>
        <w:t>万元。主要用于</w:t>
      </w:r>
      <w:r>
        <w:rPr>
          <w:rFonts w:hint="eastAsia" w:ascii="仿宋" w:hAnsi="仿宋" w:eastAsia="仿宋" w:cs="仿宋_GB2312"/>
          <w:sz w:val="30"/>
          <w:szCs w:val="30"/>
        </w:rPr>
        <w:t>上级和业务往来的单位检查、指导工作</w:t>
      </w:r>
      <w:r>
        <w:rPr>
          <w:rFonts w:hint="eastAsia" w:ascii="仿宋_GB2312" w:eastAsia="仿宋_GB2312"/>
          <w:sz w:val="32"/>
          <w:szCs w:val="32"/>
        </w:rPr>
        <w:t>。2020年共接待国内来访团组</w:t>
      </w:r>
      <w:r>
        <w:rPr>
          <w:rFonts w:hint="eastAsia" w:ascii="仿宋_GB2312" w:eastAsia="仿宋_GB2312"/>
          <w:sz w:val="32"/>
          <w:szCs w:val="32"/>
          <w:lang w:val="en-US" w:eastAsia="zh-CN"/>
        </w:rPr>
        <w:t>53</w:t>
      </w:r>
      <w:r>
        <w:rPr>
          <w:rFonts w:hint="eastAsia" w:ascii="仿宋_GB2312" w:eastAsia="仿宋_GB2312"/>
          <w:sz w:val="32"/>
          <w:szCs w:val="32"/>
        </w:rPr>
        <w:t>个、来宾</w:t>
      </w:r>
      <w:r>
        <w:rPr>
          <w:rFonts w:hint="eastAsia" w:ascii="仿宋_GB2312" w:eastAsia="仿宋_GB2312"/>
          <w:sz w:val="32"/>
          <w:szCs w:val="32"/>
          <w:lang w:val="en-US" w:eastAsia="zh-CN"/>
        </w:rPr>
        <w:t>1373</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ind w:firstLine="600" w:firstLineChars="200"/>
        <w:jc w:val="left"/>
        <w:rPr>
          <w:rFonts w:hint="eastAsia" w:ascii="仿宋" w:hAnsi="仿宋" w:eastAsia="仿宋" w:cs="仿宋_GB2312"/>
          <w:sz w:val="30"/>
          <w:szCs w:val="30"/>
        </w:rPr>
      </w:pPr>
      <w:r>
        <w:rPr>
          <w:rFonts w:hint="eastAsia" w:ascii="仿宋" w:hAnsi="仿宋" w:eastAsia="仿宋" w:cs="仿宋_GB2312"/>
          <w:sz w:val="30"/>
          <w:szCs w:val="30"/>
        </w:rPr>
        <w:t>20</w:t>
      </w:r>
      <w:r>
        <w:rPr>
          <w:rFonts w:hint="eastAsia" w:ascii="仿宋" w:hAnsi="仿宋" w:eastAsia="仿宋" w:cs="仿宋_GB2312"/>
          <w:sz w:val="30"/>
          <w:szCs w:val="30"/>
          <w:lang w:val="en-US" w:eastAsia="zh-CN"/>
        </w:rPr>
        <w:t>20</w:t>
      </w:r>
      <w:r>
        <w:rPr>
          <w:rFonts w:hint="eastAsia" w:ascii="仿宋" w:hAnsi="仿宋" w:eastAsia="仿宋" w:cs="仿宋_GB2312"/>
          <w:sz w:val="30"/>
          <w:szCs w:val="30"/>
        </w:rPr>
        <w:t>年，我局严格遵循有关规定，在部门自我评价的基础上，根据上级工作要求结合我局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较、定量分析和定性分析相结合的方法，对我局</w:t>
      </w:r>
      <w:r>
        <w:rPr>
          <w:rFonts w:hint="eastAsia" w:ascii="仿宋" w:hAnsi="仿宋" w:eastAsia="仿宋" w:cs="仿宋_GB2312"/>
          <w:sz w:val="30"/>
          <w:szCs w:val="30"/>
          <w:lang w:val="en-US" w:eastAsia="zh-CN"/>
        </w:rPr>
        <w:t>4</w:t>
      </w:r>
      <w:r>
        <w:rPr>
          <w:rFonts w:hint="eastAsia" w:ascii="仿宋" w:hAnsi="仿宋" w:eastAsia="仿宋" w:cs="仿宋_GB2312"/>
          <w:sz w:val="30"/>
          <w:szCs w:val="30"/>
        </w:rPr>
        <w:t>个预算单位的预算支出实施了重点绩效评价，客观公正地反映了财政支出总体绩效和存在的主要问题，为下一步有针对性地加强和改进财政资金分配、使用、管理提供了有益参考。</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4"/>
        <w:shd w:val="clear" w:color="auto" w:fill="FFFFFF"/>
        <w:spacing w:before="0" w:beforeAutospacing="0" w:after="0" w:afterAutospacing="0"/>
        <w:ind w:left="161" w:leftChars="67" w:firstLine="450" w:firstLineChars="150"/>
        <w:rPr>
          <w:rFonts w:hint="eastAsia" w:ascii="仿宋" w:hAnsi="仿宋" w:eastAsia="仿宋" w:cs="仿宋_GB2312"/>
          <w:sz w:val="30"/>
          <w:szCs w:val="30"/>
        </w:rPr>
      </w:pPr>
      <w:r>
        <w:rPr>
          <w:rFonts w:hint="eastAsia" w:ascii="仿宋" w:hAnsi="仿宋" w:eastAsia="仿宋" w:cs="仿宋_GB2312"/>
          <w:sz w:val="30"/>
          <w:szCs w:val="30"/>
        </w:rPr>
        <w:t>罗山县</w:t>
      </w:r>
      <w:r>
        <w:rPr>
          <w:rFonts w:hint="eastAsia" w:ascii="仿宋" w:hAnsi="仿宋" w:eastAsia="仿宋" w:cs="仿宋_GB2312"/>
          <w:sz w:val="30"/>
          <w:szCs w:val="30"/>
          <w:lang w:val="en-US" w:eastAsia="zh-CN"/>
        </w:rPr>
        <w:t>2020</w:t>
      </w:r>
      <w:r>
        <w:rPr>
          <w:rFonts w:hint="eastAsia" w:ascii="仿宋" w:hAnsi="仿宋" w:eastAsia="仿宋" w:cs="仿宋_GB2312"/>
          <w:sz w:val="30"/>
          <w:szCs w:val="30"/>
        </w:rPr>
        <w:t>年度水利发展资金工程建设项目有健全的管理制度，工程实行项目法人负责制、招标投标制、合同管理制；管理体制规范、权限明确、规章制度完善；工程严格按照实施方案进行施工，质量优良，工程布局合理，外观形象良好，有项目公示牌。项目决策、项目管理、实施效果以及群众满意度等方面的绩效较好，能发挥预期的效益，圆满完成了</w:t>
      </w:r>
      <w:r>
        <w:rPr>
          <w:rFonts w:hint="eastAsia" w:ascii="仿宋" w:hAnsi="仿宋" w:eastAsia="仿宋" w:cs="仿宋_GB2312"/>
          <w:sz w:val="30"/>
          <w:szCs w:val="30"/>
          <w:lang w:val="en-US" w:eastAsia="zh-CN"/>
        </w:rPr>
        <w:t>2020</w:t>
      </w:r>
      <w:r>
        <w:rPr>
          <w:rFonts w:hint="eastAsia" w:ascii="仿宋" w:hAnsi="仿宋" w:eastAsia="仿宋" w:cs="仿宋_GB2312"/>
          <w:sz w:val="30"/>
          <w:szCs w:val="30"/>
        </w:rPr>
        <w:t>年绩效目标。</w:t>
      </w:r>
    </w:p>
    <w:p>
      <w:pPr>
        <w:pStyle w:val="4"/>
        <w:numPr>
          <w:ilvl w:val="0"/>
          <w:numId w:val="2"/>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以单位为主体开展的重点绩效评价结果。</w:t>
      </w:r>
    </w:p>
    <w:p>
      <w:pPr>
        <w:adjustRightInd w:val="0"/>
        <w:spacing w:line="600" w:lineRule="exact"/>
        <w:ind w:firstLine="640" w:firstLineChars="200"/>
        <w:rPr>
          <w:rFonts w:hint="eastAsia" w:ascii="仿宋" w:hAnsi="仿宋" w:eastAsia="仿宋"/>
          <w:color w:val="FF0000"/>
          <w:sz w:val="30"/>
          <w:szCs w:val="30"/>
        </w:rPr>
      </w:pPr>
      <w:r>
        <w:rPr>
          <w:rFonts w:hint="eastAsia" w:ascii="仿宋_GB2312" w:eastAsia="仿宋_GB2312"/>
          <w:sz w:val="32"/>
          <w:szCs w:val="32"/>
          <w:lang w:val="en-US" w:eastAsia="zh-CN"/>
        </w:rPr>
        <w:t xml:space="preserve">  </w:t>
      </w:r>
      <w:r>
        <w:rPr>
          <w:rFonts w:hint="eastAsia" w:ascii="仿宋" w:hAnsi="仿宋" w:eastAsia="仿宋"/>
          <w:sz w:val="30"/>
          <w:szCs w:val="30"/>
        </w:rPr>
        <w:t>根据豫财农水【2019】56号、豫财农水【2020】30号、豫财农水【2020】46号。信财指【2020】1号文、信财指【2020】137号文、信财指【2020】267号文件精神下达资金4726万元（中央资金2909万元、省级资金1817万元）其中：1、中小河流治理工程3634万元（中央资金2351万元、省级资金1283万元）,治理河道14公里,保护耕地</w:t>
      </w:r>
      <w:bookmarkStart w:id="0" w:name="_GoBack"/>
      <w:bookmarkEnd w:id="0"/>
      <w:r>
        <w:rPr>
          <w:rFonts w:hint="eastAsia" w:ascii="仿宋" w:hAnsi="仿宋" w:eastAsia="仿宋"/>
          <w:sz w:val="30"/>
          <w:szCs w:val="30"/>
        </w:rPr>
        <w:t>面积5.8万亩,保护人口7万人。2、山洪灾害项目中央资金35万元，实施山洪灾害防治的县数1个，保护人口20.9万元，最大限度减轻山洪灾害造成的影响，保障我县人民群众生命财产安全。3、水利工程设施维修养护项目（小型水库工程设施维修养护）513万元（中央资金379万元、省级资金134万元）维修水库154座，覆盖人口32.7万人。4、水利工程设施维修养护项目（农村饮水安全）167万元（中央资金112万元、省级资金55万元）主要用于农村饮水工程养护数量17处，覆盖人口12万人，解决农村居民饮水不安全问题。5、水利工程设施维修养护项目（山洪灾害防治非工程措施）中央资金32万元，主要用于山洪灾害防治宣传、培训、演练和非工程措施设施维修养护实施县数1个。6、农业综合水价改革项目下达我县省级资金345万元，由于我县为省级贫困县，省级资金纳入财政整合范围。但我县农业水价改革领导小组制定了我县2020年度农业水价改革实施计划，新增农业综合改革面积6万亩。</w:t>
      </w:r>
    </w:p>
    <w:p>
      <w:pPr>
        <w:pStyle w:val="4"/>
        <w:numPr>
          <w:numId w:val="0"/>
        </w:numPr>
        <w:shd w:val="clear" w:color="auto" w:fill="FFFFFF"/>
        <w:spacing w:before="0" w:beforeAutospacing="0" w:after="0" w:afterAutospacing="0"/>
        <w:ind w:leftChars="217"/>
        <w:rPr>
          <w:rFonts w:hint="default" w:ascii="仿宋_GB2312" w:eastAsia="仿宋_GB2312"/>
          <w:sz w:val="32"/>
          <w:szCs w:val="32"/>
          <w:lang w:val="en-US" w:eastAsia="zh-CN"/>
        </w:rPr>
      </w:pPr>
    </w:p>
    <w:p>
      <w:pPr>
        <w:pStyle w:val="4"/>
        <w:numPr>
          <w:numId w:val="0"/>
        </w:numPr>
        <w:shd w:val="clear" w:color="auto" w:fill="FFFFFF"/>
        <w:spacing w:before="0" w:beforeAutospacing="0" w:after="0" w:afterAutospacing="0"/>
        <w:ind w:leftChars="217"/>
        <w:rPr>
          <w:rFonts w:hint="eastAsia"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widowControl/>
        <w:ind w:firstLine="640" w:firstLineChars="200"/>
        <w:jc w:val="left"/>
        <w:rPr>
          <w:rFonts w:hint="eastAsia" w:ascii="仿宋" w:hAnsi="仿宋" w:eastAsia="仿宋" w:cs="仿宋_GB2312"/>
          <w:sz w:val="30"/>
          <w:szCs w:val="30"/>
        </w:rPr>
      </w:pPr>
      <w:r>
        <w:rPr>
          <w:rFonts w:hint="eastAsia" w:ascii="仿宋_GB2312" w:eastAsia="仿宋_GB2312"/>
          <w:sz w:val="32"/>
          <w:szCs w:val="32"/>
        </w:rPr>
        <w:t>2020 年度政府性基金预算财政拨款支出年初预算为0.00万元，支出决算为 0万元，完成年初预算的 0.00%。主要原 因：</w:t>
      </w:r>
      <w:r>
        <w:rPr>
          <w:rFonts w:hint="eastAsia" w:ascii="仿宋" w:hAnsi="仿宋" w:eastAsia="仿宋" w:cs="仿宋_GB2312"/>
          <w:sz w:val="30"/>
          <w:szCs w:val="30"/>
        </w:rPr>
        <w:t>20</w:t>
      </w:r>
      <w:r>
        <w:rPr>
          <w:rFonts w:hint="eastAsia" w:ascii="仿宋" w:hAnsi="仿宋" w:eastAsia="仿宋" w:cs="仿宋_GB2312"/>
          <w:sz w:val="30"/>
          <w:szCs w:val="30"/>
          <w:lang w:val="en-US" w:eastAsia="zh-CN"/>
        </w:rPr>
        <w:t>20</w:t>
      </w:r>
      <w:r>
        <w:rPr>
          <w:rFonts w:hint="eastAsia" w:ascii="仿宋" w:hAnsi="仿宋" w:eastAsia="仿宋" w:cs="仿宋_GB2312"/>
          <w:sz w:val="30"/>
          <w:szCs w:val="30"/>
        </w:rPr>
        <w:t>年度，我部门没有政府性基金收入，也没有使用政府性基金安排的支出。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widowControl/>
        <w:ind w:firstLine="640" w:firstLineChars="200"/>
        <w:jc w:val="left"/>
        <w:rPr>
          <w:rFonts w:hint="eastAsia" w:ascii="仿宋" w:hAnsi="仿宋" w:eastAsia="仿宋" w:cs="仿宋_GB2312"/>
          <w:sz w:val="30"/>
          <w:szCs w:val="30"/>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729</w:t>
      </w:r>
      <w:r>
        <w:rPr>
          <w:rFonts w:hint="eastAsia" w:ascii="仿宋_GB2312" w:eastAsia="仿宋_GB2312"/>
          <w:sz w:val="32"/>
          <w:szCs w:val="32"/>
        </w:rPr>
        <w:t>万元，支出决算为</w:t>
      </w:r>
      <w:r>
        <w:rPr>
          <w:rFonts w:hint="eastAsia" w:ascii="仿宋_GB2312" w:eastAsia="仿宋_GB2312"/>
          <w:sz w:val="32"/>
          <w:szCs w:val="32"/>
          <w:lang w:val="en-US" w:eastAsia="zh-CN"/>
        </w:rPr>
        <w:t>730.82</w:t>
      </w:r>
      <w:r>
        <w:rPr>
          <w:rFonts w:hint="eastAsia" w:ascii="仿宋_GB2312" w:eastAsia="仿宋_GB2312"/>
          <w:sz w:val="32"/>
          <w:szCs w:val="32"/>
        </w:rPr>
        <w:t>万元，完成年初预算的</w:t>
      </w:r>
      <w:r>
        <w:rPr>
          <w:rFonts w:hint="eastAsia" w:ascii="仿宋_GB2312" w:eastAsia="仿宋_GB2312"/>
          <w:sz w:val="32"/>
          <w:szCs w:val="32"/>
          <w:lang w:val="en-US" w:eastAsia="zh-CN"/>
        </w:rPr>
        <w:t>100.25</w:t>
      </w:r>
      <w:r>
        <w:rPr>
          <w:rFonts w:hint="eastAsia" w:ascii="仿宋_GB2312" w:eastAsia="仿宋_GB2312"/>
          <w:sz w:val="32"/>
          <w:szCs w:val="32"/>
        </w:rPr>
        <w:t>%。决算数与年初预算数存在差异的主要原因是</w:t>
      </w:r>
      <w:r>
        <w:rPr>
          <w:rFonts w:hint="eastAsia" w:ascii="仿宋" w:hAnsi="仿宋" w:eastAsia="仿宋" w:cs="仿宋_GB2312"/>
          <w:sz w:val="30"/>
          <w:szCs w:val="30"/>
        </w:rPr>
        <w:t>县本级人员经费和专项业务工作经费的增加。。</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9.68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9.68</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3</w:t>
      </w:r>
      <w:r>
        <w:rPr>
          <w:rFonts w:hint="eastAsia" w:ascii="仿宋_GB2312" w:eastAsia="仿宋_GB2312"/>
          <w:sz w:val="32"/>
          <w:szCs w:val="32"/>
        </w:rPr>
        <w:t xml:space="preserve">辆，其中：省级领导干部用车0辆、主要领导干部用车 0辆、机要通信用车0辆、应急保障车0辆、执法执勤用车 </w:t>
      </w:r>
      <w:r>
        <w:rPr>
          <w:rFonts w:hint="eastAsia" w:ascii="仿宋_GB2312" w:eastAsia="仿宋_GB2312"/>
          <w:sz w:val="32"/>
          <w:szCs w:val="32"/>
          <w:lang w:val="en-US" w:eastAsia="zh-CN"/>
        </w:rPr>
        <w:t>3</w:t>
      </w:r>
      <w:r>
        <w:rPr>
          <w:rFonts w:hint="eastAsia" w:ascii="仿宋_GB2312" w:eastAsia="仿宋_GB2312"/>
          <w:sz w:val="32"/>
          <w:szCs w:val="32"/>
        </w:rPr>
        <w:t>辆、特种专业技术用车0辆、离退休干部用车0辆、其他用 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1</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罗山县水利</w:t>
      </w:r>
      <w:r>
        <w:rPr>
          <w:rFonts w:hint="eastAsia" w:ascii="黑体" w:hAnsi="黑体" w:eastAsia="黑体" w:cs="黑体"/>
          <w:sz w:val="44"/>
          <w:szCs w:val="44"/>
        </w:rPr>
        <w:t>局2020年度部门决算公开表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25" o:spt="75" type="#_x0000_t75" style="height:501.05pt;width:529.15pt;" o:ole="t" filled="f" o:preferrelative="t" stroked="f" coordsize="21600,21600">
            <v:path/>
            <v:fill on="f" focussize="0,0"/>
            <v:stroke on="f"/>
            <v:imagedata r:id="rId5" o:title=""/>
            <o:lock v:ext="edit" aspectratio="f"/>
            <w10:wrap type="none"/>
            <w10:anchorlock/>
          </v:shape>
          <o:OLEObject Type="Embed" ProgID="Excel.Sheet.8" ShapeID="_x0000_i1025" DrawAspect="Content" ObjectID="_1468075725" r:id="rId4">
            <o:LockedField>false</o:LockedField>
          </o:OLEObject>
        </w:object>
      </w: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26" o:spt="75" type="#_x0000_t75" style="height:363.95pt;width:541.15pt;" o:ole="t" filled="f" o:preferrelative="t" stroked="f" coordsize="21600,21600">
            <v:path/>
            <v:fill on="f" focussize="0,0"/>
            <v:stroke on="f"/>
            <v:imagedata r:id="rId7" o:title=""/>
            <o:lock v:ext="edit" aspectratio="f"/>
            <w10:wrap type="none"/>
            <w10:anchorlock/>
          </v:shape>
          <o:OLEObject Type="Embed" ProgID="Excel.Sheet.8" ShapeID="_x0000_i1026" DrawAspect="Content" ObjectID="_1468075726" r:id="rId6">
            <o:LockedField>false</o:LockedField>
          </o:OLEObject>
        </w:object>
      </w: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27" o:spt="75" type="#_x0000_t75" style="height:363.45pt;width:540.95pt;" o:ole="t" filled="f" o:preferrelative="t" stroked="f" coordsize="21600,21600">
            <v:path/>
            <v:fill on="f" focussize="0,0"/>
            <v:stroke on="f"/>
            <v:imagedata r:id="rId9" o:title=""/>
            <o:lock v:ext="edit" aspectratio="f"/>
            <w10:wrap type="none"/>
            <w10:anchorlock/>
          </v:shape>
          <o:OLEObject Type="Embed" ProgID="Excel.Sheet.8" ShapeID="_x0000_i1027" DrawAspect="Content" ObjectID="_1468075727" r:id="rId8">
            <o:LockedField>false</o:LockedField>
          </o:OLEObject>
        </w:object>
      </w: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28" o:spt="75" type="#_x0000_t75" style="height:402.7pt;width:540.65pt;" o:ole="t" filled="f" o:preferrelative="t" stroked="f" coordsize="21600,21600">
            <v:path/>
            <v:fill on="f" focussize="0,0"/>
            <v:stroke on="f"/>
            <v:imagedata r:id="rId11" o:title=""/>
            <o:lock v:ext="edit" aspectratio="f"/>
            <w10:wrap type="none"/>
            <w10:anchorlock/>
          </v:shape>
          <o:OLEObject Type="Embed" ProgID="Excel.Sheet.8" ShapeID="_x0000_i1028" DrawAspect="Content" ObjectID="_1468075728" r:id="rId10">
            <o:LockedField>false</o:LockedField>
          </o:OLEObject>
        </w:object>
      </w: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29" o:spt="75" type="#_x0000_t75" style="height:394.5pt;width:541.05pt;" o:ole="t" filled="f" o:preferrelative="t" stroked="f" coordsize="21600,21600">
            <v:path/>
            <v:fill on="f" focussize="0,0"/>
            <v:stroke on="f"/>
            <v:imagedata r:id="rId13" o:title=""/>
            <o:lock v:ext="edit" aspectratio="f"/>
            <w10:wrap type="none"/>
            <w10:anchorlock/>
          </v:shape>
          <o:OLEObject Type="Embed" ProgID="Excel.Sheet.8" ShapeID="_x0000_i1029" DrawAspect="Content" ObjectID="_1468075729" r:id="rId12">
            <o:LockedField>false</o:LockedField>
          </o:OLEObject>
        </w:object>
      </w: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30" o:spt="75" type="#_x0000_t75" style="height:444.1pt;width:540.8pt;" o:ole="t" filled="f" o:preferrelative="t" stroked="f" coordsize="21600,21600">
            <v:path/>
            <v:fill on="f" focussize="0,0"/>
            <v:stroke on="f"/>
            <v:imagedata r:id="rId15" o:title=""/>
            <o:lock v:ext="edit" aspectratio="f"/>
            <w10:wrap type="none"/>
            <w10:anchorlock/>
          </v:shape>
          <o:OLEObject Type="Embed" ProgID="Excel.Sheet.8" ShapeID="_x0000_i1030" DrawAspect="Content" ObjectID="_1468075730" r:id="rId14">
            <o:LockedField>false</o:LockedField>
          </o:OLEObject>
        </w:objec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31" o:spt="75" type="#_x0000_t75" style="height:114.35pt;width:540.7pt;" o:ole="t" filled="f" o:preferrelative="t" stroked="f" coordsize="21600,21600">
            <v:path/>
            <v:fill on="f" focussize="0,0"/>
            <v:stroke on="f"/>
            <v:imagedata r:id="rId17" o:title=""/>
            <o:lock v:ext="edit" aspectratio="f"/>
            <w10:wrap type="none"/>
            <w10:anchorlock/>
          </v:shape>
          <o:OLEObject Type="Embed" ProgID="Excel.Sheet.8" ShapeID="_x0000_i1031" DrawAspect="Content" ObjectID="_1468075731" r:id="rId16">
            <o:LockedField>false</o:LockedField>
          </o:OLEObject>
        </w:objec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r>
        <w:rPr>
          <w:rFonts w:hint="eastAsia" w:ascii="仿宋_GB2312" w:eastAsia="仿宋_GB2312"/>
          <w:color w:val="000000"/>
          <w:sz w:val="32"/>
          <w:szCs w:val="32"/>
        </w:rPr>
        <w:object>
          <v:shape id="_x0000_i1033" o:spt="75" type="#_x0000_t75" style="height:128.7pt;width:541.2pt;" o:ole="t" filled="f" o:preferrelative="t" stroked="f" coordsize="21600,21600">
            <v:path/>
            <v:fill on="f" focussize="0,0"/>
            <v:stroke on="f"/>
            <v:imagedata r:id="rId19" o:title=""/>
            <o:lock v:ext="edit" aspectratio="f"/>
            <w10:wrap type="none"/>
            <w10:anchorlock/>
          </v:shape>
          <o:OLEObject Type="Embed" ProgID="Excel.Sheet.8" ShapeID="_x0000_i1033" DrawAspect="Content" ObjectID="_1468075732" r:id="rId18">
            <o:LockedField>false</o:LockedField>
          </o:OLEObject>
        </w:object>
      </w:r>
      <w:r>
        <w:rPr>
          <w:rFonts w:hint="eastAsia" w:ascii="宋体" w:hAnsi="宋体" w:cs="Arial"/>
          <w:sz w:val="22"/>
          <w:lang w:eastAsia="zh-CN"/>
        </w:rPr>
        <w:t>说明</w:t>
      </w:r>
      <w:r>
        <w:rPr>
          <w:rFonts w:hint="eastAsia" w:ascii="宋体" w:hAnsi="宋体" w:cs="Arial"/>
          <w:sz w:val="22"/>
        </w:rPr>
        <w:t>：我部门没有政府性基金收入，也没有使用政府性基金安排的支出，故本表无数据。</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sectPr>
      <w:pgSz w:w="11907" w:h="16840"/>
      <w:pgMar w:top="1440" w:right="788" w:bottom="1440" w:left="78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77A91"/>
    <w:multiLevelType w:val="singleLevel"/>
    <w:tmpl w:val="40A77A91"/>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FmODdkZjVjZDc0NjJlYjA1NmE2ZTMyNGQ2MjYyZDM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5FF2919"/>
    <w:rsid w:val="102B4878"/>
    <w:rsid w:val="2D930E16"/>
    <w:rsid w:val="31533512"/>
    <w:rsid w:val="3643781B"/>
    <w:rsid w:val="3B1965E5"/>
    <w:rsid w:val="3EF570E4"/>
    <w:rsid w:val="440305EA"/>
    <w:rsid w:val="4E2F2707"/>
    <w:rsid w:val="53D92E98"/>
    <w:rsid w:val="5E5468DD"/>
    <w:rsid w:val="61BD38A2"/>
    <w:rsid w:val="63FD123D"/>
    <w:rsid w:val="64612128"/>
    <w:rsid w:val="66F26570"/>
    <w:rsid w:val="7CB565F1"/>
    <w:rsid w:val="7E344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6849</Words>
  <Characters>7470</Characters>
  <Lines>31</Lines>
  <Paragraphs>8</Paragraphs>
  <TotalTime>4</TotalTime>
  <ScaleCrop>false</ScaleCrop>
  <LinksUpToDate>false</LinksUpToDate>
  <CharactersWithSpaces>7541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cp:lastModifiedBy>
  <cp:lastPrinted>2022-09-06T00:55:17Z</cp:lastPrinted>
  <dcterms:modified xsi:type="dcterms:W3CDTF">2022-09-06T01:41:43Z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4A0847CA085A4C0592701B2962BEE6B3</vt:lpwstr>
  </property>
</Properties>
</file>