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adjustRightInd w:val="0"/>
        <w:snapToGrid w:val="0"/>
        <w:jc w:val="center"/>
        <w:rPr>
          <w:rFonts w:hint="eastAsia" w:ascii="宋体" w:hAnsi="宋体" w:eastAsia="宋体" w:cs="宋体"/>
          <w:color w:val="000000" w:themeColor="text1"/>
          <w:sz w:val="44"/>
          <w:szCs w:val="44"/>
          <w14:textFill>
            <w14:solidFill>
              <w14:schemeClr w14:val="tx1"/>
            </w14:solidFill>
          </w14:textFill>
        </w:rPr>
      </w:pPr>
      <w:r>
        <w:rPr>
          <w:rFonts w:hint="eastAsia" w:ascii="宋体" w:hAnsi="宋体" w:eastAsia="宋体" w:cs="宋体"/>
          <w:color w:val="000000" w:themeColor="text1"/>
          <w:sz w:val="44"/>
          <w:szCs w:val="44"/>
          <w14:textFill>
            <w14:solidFill>
              <w14:schemeClr w14:val="tx1"/>
            </w14:solidFill>
          </w14:textFill>
        </w:rPr>
        <w:t>罗山县环境保护局关于</w:t>
      </w:r>
      <w:bookmarkStart w:id="0" w:name="_Hlk40788019"/>
      <w:r>
        <w:rPr>
          <w:rFonts w:hint="eastAsia" w:ascii="宋体" w:hAnsi="宋体" w:eastAsia="宋体" w:cs="宋体"/>
          <w:color w:val="000000" w:themeColor="text1"/>
          <w:sz w:val="44"/>
          <w:szCs w:val="44"/>
          <w14:textFill>
            <w14:solidFill>
              <w14:schemeClr w14:val="tx1"/>
            </w14:solidFill>
          </w14:textFill>
        </w:rPr>
        <w:t>信阳博悦环保科技有限公司年处理10万吨废旧轮胎热解项目（一期）</w:t>
      </w:r>
      <w:bookmarkEnd w:id="0"/>
      <w:r>
        <w:rPr>
          <w:rFonts w:hint="eastAsia" w:ascii="宋体" w:hAnsi="宋体" w:eastAsia="宋体" w:cs="宋体"/>
          <w:color w:val="000000" w:themeColor="text1"/>
          <w:sz w:val="44"/>
          <w:szCs w:val="44"/>
          <w14:textFill>
            <w14:solidFill>
              <w14:schemeClr w14:val="tx1"/>
            </w14:solidFill>
          </w14:textFill>
        </w:rPr>
        <w:t>环境影响评价文件审批情况决定的公告</w:t>
      </w:r>
    </w:p>
    <w:p>
      <w:pPr>
        <w:ind w:firstLine="883" w:firstLineChars="200"/>
        <w:rPr>
          <w:rFonts w:hint="eastAsia" w:ascii="宋体" w:hAnsi="宋体" w:eastAsia="宋体" w:cs="宋体"/>
          <w:b/>
          <w:bCs/>
          <w:color w:val="000000" w:themeColor="text1"/>
          <w:sz w:val="44"/>
          <w:szCs w:val="44"/>
          <w14:textFill>
            <w14:solidFill>
              <w14:schemeClr w14:val="tx1"/>
            </w14:solidFill>
          </w14:textFill>
        </w:rPr>
      </w:pPr>
    </w:p>
    <w:p>
      <w:pPr>
        <w:pStyle w:val="15"/>
        <w:bidi w:val="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32"/>
          <w:szCs w:val="32"/>
          <w14:textFill>
            <w14:solidFill>
              <w14:schemeClr w14:val="tx1"/>
            </w14:solidFill>
          </w14:textFill>
        </w:rPr>
        <w:t>根据建设项目环境影响评价审批程序的有关规定，经审查，202</w:t>
      </w:r>
      <w:r>
        <w:rPr>
          <w:rFonts w:hint="eastAsia" w:ascii="宋体" w:hAnsi="宋体" w:eastAsia="宋体" w:cs="宋体"/>
          <w:color w:val="000000" w:themeColor="text1"/>
          <w:sz w:val="32"/>
          <w:szCs w:val="32"/>
          <w:lang w:val="en-US" w:eastAsia="zh-CN"/>
          <w14:textFill>
            <w14:solidFill>
              <w14:schemeClr w14:val="tx1"/>
            </w14:solidFill>
          </w14:textFill>
        </w:rPr>
        <w:t>3</w:t>
      </w:r>
      <w:r>
        <w:rPr>
          <w:rFonts w:hint="eastAsia" w:ascii="宋体" w:hAnsi="宋体" w:eastAsia="宋体" w:cs="宋体"/>
          <w:color w:val="000000" w:themeColor="text1"/>
          <w:sz w:val="32"/>
          <w:szCs w:val="32"/>
          <w14:textFill>
            <w14:solidFill>
              <w14:schemeClr w14:val="tx1"/>
            </w14:solidFill>
          </w14:textFill>
        </w:rPr>
        <w:t>年</w:t>
      </w:r>
      <w:r>
        <w:rPr>
          <w:rFonts w:hint="eastAsia" w:ascii="宋体" w:hAnsi="宋体" w:eastAsia="宋体" w:cs="宋体"/>
          <w:color w:val="000000" w:themeColor="text1"/>
          <w:sz w:val="32"/>
          <w:szCs w:val="32"/>
          <w:lang w:val="en-US" w:eastAsia="zh-CN"/>
          <w14:textFill>
            <w14:solidFill>
              <w14:schemeClr w14:val="tx1"/>
            </w14:solidFill>
          </w14:textFill>
        </w:rPr>
        <w:t>2</w:t>
      </w:r>
      <w:r>
        <w:rPr>
          <w:rFonts w:hint="eastAsia" w:ascii="宋体" w:hAnsi="宋体" w:eastAsia="宋体" w:cs="宋体"/>
          <w:color w:val="000000" w:themeColor="text1"/>
          <w:sz w:val="32"/>
          <w:szCs w:val="32"/>
          <w14:textFill>
            <w14:solidFill>
              <w14:schemeClr w14:val="tx1"/>
            </w14:solidFill>
          </w14:textFill>
        </w:rPr>
        <w:t>月</w:t>
      </w:r>
      <w:r>
        <w:rPr>
          <w:rFonts w:hint="eastAsia" w:ascii="宋体" w:hAnsi="宋体" w:eastAsia="宋体" w:cs="宋体"/>
          <w:color w:val="000000" w:themeColor="text1"/>
          <w:sz w:val="32"/>
          <w:szCs w:val="32"/>
          <w:lang w:val="en-US" w:eastAsia="zh-CN"/>
          <w14:textFill>
            <w14:solidFill>
              <w14:schemeClr w14:val="tx1"/>
            </w14:solidFill>
          </w14:textFill>
        </w:rPr>
        <w:t>17</w:t>
      </w:r>
      <w:r>
        <w:rPr>
          <w:rFonts w:hint="eastAsia" w:ascii="宋体" w:hAnsi="宋体" w:eastAsia="宋体" w:cs="宋体"/>
          <w:color w:val="000000" w:themeColor="text1"/>
          <w:sz w:val="32"/>
          <w:szCs w:val="32"/>
          <w14:textFill>
            <w14:solidFill>
              <w14:schemeClr w14:val="tx1"/>
            </w14:solidFill>
          </w14:textFill>
        </w:rPr>
        <w:t>日我局做出的信阳博悦环保科技有限公司年处理10万吨废旧轮胎热解项目（一期）环境影响评价文件的审批决定。现将做出的审批决定予以公告，公告期为202</w:t>
      </w:r>
      <w:r>
        <w:rPr>
          <w:rFonts w:hint="eastAsia" w:ascii="宋体" w:hAnsi="宋体" w:eastAsia="宋体" w:cs="宋体"/>
          <w:color w:val="000000" w:themeColor="text1"/>
          <w:sz w:val="32"/>
          <w:szCs w:val="32"/>
          <w:lang w:val="en-US" w:eastAsia="zh-CN"/>
          <w14:textFill>
            <w14:solidFill>
              <w14:schemeClr w14:val="tx1"/>
            </w14:solidFill>
          </w14:textFill>
        </w:rPr>
        <w:t>3</w:t>
      </w:r>
      <w:r>
        <w:rPr>
          <w:rFonts w:hint="eastAsia" w:ascii="宋体" w:hAnsi="宋体" w:eastAsia="宋体" w:cs="宋体"/>
          <w:color w:val="000000" w:themeColor="text1"/>
          <w:sz w:val="32"/>
          <w:szCs w:val="32"/>
          <w14:textFill>
            <w14:solidFill>
              <w14:schemeClr w14:val="tx1"/>
            </w14:solidFill>
          </w14:textFill>
        </w:rPr>
        <w:t>年</w:t>
      </w:r>
      <w:r>
        <w:rPr>
          <w:rFonts w:hint="eastAsia" w:ascii="宋体" w:hAnsi="宋体" w:eastAsia="宋体" w:cs="宋体"/>
          <w:color w:val="000000" w:themeColor="text1"/>
          <w:sz w:val="32"/>
          <w:szCs w:val="32"/>
          <w:lang w:val="en-US" w:eastAsia="zh-CN"/>
          <w14:textFill>
            <w14:solidFill>
              <w14:schemeClr w14:val="tx1"/>
            </w14:solidFill>
          </w14:textFill>
        </w:rPr>
        <w:t>2</w:t>
      </w:r>
      <w:r>
        <w:rPr>
          <w:rFonts w:hint="eastAsia" w:ascii="宋体" w:hAnsi="宋体" w:eastAsia="宋体" w:cs="宋体"/>
          <w:color w:val="000000" w:themeColor="text1"/>
          <w:sz w:val="32"/>
          <w:szCs w:val="32"/>
          <w14:textFill>
            <w14:solidFill>
              <w14:schemeClr w14:val="tx1"/>
            </w14:solidFill>
          </w14:textFill>
        </w:rPr>
        <w:t>月</w:t>
      </w:r>
      <w:r>
        <w:rPr>
          <w:rFonts w:hint="eastAsia" w:ascii="宋体" w:hAnsi="宋体" w:eastAsia="宋体" w:cs="宋体"/>
          <w:color w:val="000000" w:themeColor="text1"/>
          <w:sz w:val="32"/>
          <w:szCs w:val="32"/>
          <w:lang w:val="en-US" w:eastAsia="zh-CN"/>
          <w14:textFill>
            <w14:solidFill>
              <w14:schemeClr w14:val="tx1"/>
            </w14:solidFill>
          </w14:textFill>
        </w:rPr>
        <w:t>17</w:t>
      </w:r>
      <w:r>
        <w:rPr>
          <w:rFonts w:hint="eastAsia" w:ascii="宋体" w:hAnsi="宋体" w:eastAsia="宋体" w:cs="宋体"/>
          <w:color w:val="000000" w:themeColor="text1"/>
          <w:sz w:val="32"/>
          <w:szCs w:val="32"/>
          <w14:textFill>
            <w14:solidFill>
              <w14:schemeClr w14:val="tx1"/>
            </w14:solidFill>
          </w14:textFill>
        </w:rPr>
        <w:t>日——202</w:t>
      </w:r>
      <w:r>
        <w:rPr>
          <w:rFonts w:hint="eastAsia" w:ascii="宋体" w:hAnsi="宋体" w:eastAsia="宋体" w:cs="宋体"/>
          <w:color w:val="000000" w:themeColor="text1"/>
          <w:sz w:val="32"/>
          <w:szCs w:val="32"/>
          <w:lang w:val="en-US" w:eastAsia="zh-CN"/>
          <w14:textFill>
            <w14:solidFill>
              <w14:schemeClr w14:val="tx1"/>
            </w14:solidFill>
          </w14:textFill>
        </w:rPr>
        <w:t>3</w:t>
      </w:r>
      <w:r>
        <w:rPr>
          <w:rFonts w:hint="eastAsia" w:ascii="宋体" w:hAnsi="宋体" w:eastAsia="宋体" w:cs="宋体"/>
          <w:color w:val="000000" w:themeColor="text1"/>
          <w:sz w:val="32"/>
          <w:szCs w:val="32"/>
          <w14:textFill>
            <w14:solidFill>
              <w14:schemeClr w14:val="tx1"/>
            </w14:solidFill>
          </w14:textFill>
        </w:rPr>
        <w:t>年</w:t>
      </w:r>
      <w:r>
        <w:rPr>
          <w:rFonts w:hint="eastAsia" w:ascii="宋体" w:hAnsi="宋体" w:eastAsia="宋体" w:cs="宋体"/>
          <w:color w:val="000000" w:themeColor="text1"/>
          <w:sz w:val="32"/>
          <w:szCs w:val="32"/>
          <w:lang w:val="en-US" w:eastAsia="zh-CN"/>
          <w14:textFill>
            <w14:solidFill>
              <w14:schemeClr w14:val="tx1"/>
            </w14:solidFill>
          </w14:textFill>
        </w:rPr>
        <w:t>2</w:t>
      </w:r>
      <w:r>
        <w:rPr>
          <w:rFonts w:hint="eastAsia" w:ascii="宋体" w:hAnsi="宋体" w:eastAsia="宋体" w:cs="宋体"/>
          <w:color w:val="000000" w:themeColor="text1"/>
          <w:sz w:val="32"/>
          <w:szCs w:val="32"/>
          <w14:textFill>
            <w14:solidFill>
              <w14:schemeClr w14:val="tx1"/>
            </w14:solidFill>
          </w14:textFill>
        </w:rPr>
        <w:t>月</w:t>
      </w:r>
      <w:r>
        <w:rPr>
          <w:rFonts w:hint="eastAsia" w:ascii="宋体" w:hAnsi="宋体" w:eastAsia="宋体" w:cs="宋体"/>
          <w:color w:val="000000" w:themeColor="text1"/>
          <w:sz w:val="32"/>
          <w:szCs w:val="32"/>
          <w:lang w:val="en-US" w:eastAsia="zh-CN"/>
          <w14:textFill>
            <w14:solidFill>
              <w14:schemeClr w14:val="tx1"/>
            </w14:solidFill>
          </w14:textFill>
        </w:rPr>
        <w:t>24</w:t>
      </w:r>
      <w:r>
        <w:rPr>
          <w:rFonts w:hint="eastAsia" w:ascii="宋体" w:hAnsi="宋体" w:eastAsia="宋体" w:cs="宋体"/>
          <w:color w:val="000000" w:themeColor="text1"/>
          <w:sz w:val="32"/>
          <w:szCs w:val="32"/>
          <w14:textFill>
            <w14:solidFill>
              <w14:schemeClr w14:val="tx1"/>
            </w14:solidFill>
          </w14:textFill>
        </w:rPr>
        <w:t>日。行政复议与行政诉讼权利告知：依据《中华人民共和国行政复议法》</w:t>
      </w:r>
      <w:r>
        <w:rPr>
          <w:rFonts w:hint="eastAsia" w:ascii="宋体" w:hAnsi="宋体" w:eastAsia="宋体" w:cs="宋体"/>
          <w:color w:val="000000" w:themeColor="text1"/>
          <w:sz w:val="32"/>
          <w:szCs w:val="32"/>
          <w:lang w:val="en-US" w:eastAsia="zh-CN"/>
          <w14:textFill>
            <w14:solidFill>
              <w14:schemeClr w14:val="tx1"/>
            </w14:solidFill>
          </w14:textFill>
        </w:rPr>
        <w:t>和</w:t>
      </w:r>
      <w:r>
        <w:rPr>
          <w:rFonts w:hint="eastAsia" w:ascii="宋体" w:hAnsi="宋体" w:eastAsia="宋体" w:cs="宋体"/>
          <w:color w:val="000000" w:themeColor="text1"/>
          <w:sz w:val="32"/>
          <w:szCs w:val="32"/>
          <w14:textFill>
            <w14:solidFill>
              <w14:schemeClr w14:val="tx1"/>
            </w14:solidFill>
          </w14:textFill>
        </w:rPr>
        <w:t>《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p>
    <w:p>
      <w:pPr>
        <w:ind w:firstLine="320" w:firstLineChars="1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联系方式：电话：2178768</w:t>
      </w:r>
    </w:p>
    <w:p>
      <w:pPr>
        <w:ind w:firstLine="320" w:firstLineChars="10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传真：2178105 通讯地址：罗山县行政大道28号</w:t>
      </w:r>
    </w:p>
    <w:p>
      <w:pPr>
        <w:ind w:firstLine="241" w:firstLineChars="100"/>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做出的建设项目环境影响评价文件审批的决定</w:t>
      </w:r>
    </w:p>
    <w:tbl>
      <w:tblPr>
        <w:tblStyle w:val="10"/>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825"/>
        <w:gridCol w:w="2000"/>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74" w:type="dxa"/>
          </w:tcPr>
          <w:p>
            <w:pPr>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1</w:t>
            </w:r>
          </w:p>
        </w:tc>
        <w:tc>
          <w:tcPr>
            <w:tcW w:w="4825" w:type="dxa"/>
          </w:tcPr>
          <w:p>
            <w:pPr>
              <w:pStyle w:val="15"/>
              <w:adjustRightInd w:val="0"/>
              <w:snapToGrid w:val="0"/>
              <w:jc w:val="left"/>
              <w:rPr>
                <w:rFonts w:asciiTheme="minorEastAsia" w:hAnsiTheme="minorEastAsia" w:cstheme="minorEastAsia"/>
                <w:b/>
                <w:bCs/>
                <w:color w:val="000000" w:themeColor="text1"/>
                <w:sz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信阳博悦环保科技有限公司年处理10万吨废旧轮胎热解项目（一期）</w:t>
            </w:r>
          </w:p>
        </w:tc>
        <w:tc>
          <w:tcPr>
            <w:tcW w:w="2000" w:type="dxa"/>
          </w:tcPr>
          <w:p>
            <w:pPr>
              <w:rPr>
                <w:rFonts w:asciiTheme="minorEastAsia" w:hAnsiTheme="minorEastAsia" w:cstheme="minorEastAsia"/>
                <w:b/>
                <w:bCs/>
                <w:color w:val="000000" w:themeColor="text1"/>
                <w:sz w:val="24"/>
                <w14:textFill>
                  <w14:solidFill>
                    <w14:schemeClr w14:val="tx1"/>
                  </w14:solidFill>
                </w14:textFill>
              </w:rPr>
            </w:pPr>
            <w:r>
              <w:rPr>
                <w:rFonts w:hint="eastAsia"/>
                <w:color w:val="000000" w:themeColor="text1"/>
                <w14:textFill>
                  <w14:solidFill>
                    <w14:schemeClr w14:val="tx1"/>
                  </w14:solidFill>
                </w14:textFill>
              </w:rPr>
              <w:t>罗山县生态环境局</w:t>
            </w:r>
          </w:p>
        </w:tc>
        <w:tc>
          <w:tcPr>
            <w:tcW w:w="1300" w:type="dxa"/>
          </w:tcPr>
          <w:p>
            <w:pPr>
              <w:jc w:val="center"/>
              <w:rPr>
                <w:rFonts w:hint="default" w:asciiTheme="minorEastAsia" w:hAnsiTheme="minorEastAsia" w:eastAsiaTheme="minorEastAsia" w:cstheme="minorEastAsia"/>
                <w:b/>
                <w:bCs/>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202</w:t>
            </w:r>
            <w:r>
              <w:rPr>
                <w:rFonts w:hint="eastAsia" w:asciiTheme="minorEastAsia" w:hAnsiTheme="minorEastAsia" w:cstheme="minorEastAsia"/>
                <w:color w:val="000000" w:themeColor="text1"/>
                <w:sz w:val="24"/>
                <w:lang w:val="en-US" w:eastAsia="zh-CN"/>
                <w14:textFill>
                  <w14:solidFill>
                    <w14:schemeClr w14:val="tx1"/>
                  </w14:solidFill>
                </w14:textFill>
              </w:rPr>
              <w:t>3</w:t>
            </w:r>
            <w:r>
              <w:rPr>
                <w:rFonts w:hint="eastAsia" w:asciiTheme="minorEastAsia" w:hAnsiTheme="minorEastAsia" w:cstheme="minorEastAsia"/>
                <w:color w:val="000000" w:themeColor="text1"/>
                <w:sz w:val="24"/>
                <w14:textFill>
                  <w14:solidFill>
                    <w14:schemeClr w14:val="tx1"/>
                  </w14:solidFill>
                </w14:textFill>
              </w:rPr>
              <w:t>-</w:t>
            </w:r>
            <w:r>
              <w:rPr>
                <w:rFonts w:hint="eastAsia" w:asciiTheme="minorEastAsia" w:hAnsiTheme="minorEastAsia" w:cstheme="minorEastAsia"/>
                <w:color w:val="000000" w:themeColor="text1"/>
                <w:sz w:val="24"/>
                <w:lang w:val="en-US" w:eastAsia="zh-CN"/>
                <w14:textFill>
                  <w14:solidFill>
                    <w14:schemeClr w14:val="tx1"/>
                  </w14:solidFill>
                </w14:textFill>
              </w:rPr>
              <w:t>2</w:t>
            </w:r>
            <w:r>
              <w:rPr>
                <w:rFonts w:hint="eastAsia" w:asciiTheme="minorEastAsia" w:hAnsiTheme="minorEastAsia" w:cstheme="minorEastAsia"/>
                <w:color w:val="000000" w:themeColor="text1"/>
                <w:sz w:val="24"/>
                <w14:textFill>
                  <w14:solidFill>
                    <w14:schemeClr w14:val="tx1"/>
                  </w14:solidFill>
                </w14:textFill>
              </w:rPr>
              <w:t>-</w:t>
            </w:r>
            <w:r>
              <w:rPr>
                <w:rFonts w:hint="eastAsia" w:asciiTheme="minorEastAsia" w:hAnsiTheme="minorEastAsia" w:cstheme="minorEastAsia"/>
                <w:color w:val="000000" w:themeColor="text1"/>
                <w:sz w:val="24"/>
                <w:lang w:val="en-US" w:eastAsia="zh-CN"/>
                <w14:textFill>
                  <w14:solidFill>
                    <w14:schemeClr w14:val="tx1"/>
                  </w14:solidFill>
                </w14:textFill>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8" w:hRule="atLeast"/>
        </w:trPr>
        <w:tc>
          <w:tcPr>
            <w:tcW w:w="8899" w:type="dxa"/>
            <w:gridSpan w:val="4"/>
          </w:tcPr>
          <w:p>
            <w:pPr>
              <w:pStyle w:val="7"/>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仿宋" w:hAnsi="仿宋" w:eastAsia="仿宋" w:cs="仿宋"/>
                <w:sz w:val="32"/>
                <w:szCs w:val="32"/>
              </w:rPr>
            </w:pPr>
          </w:p>
          <w:p>
            <w:pPr>
              <w:pStyle w:val="15"/>
              <w:adjustRightInd w:val="0"/>
              <w:snapToGrid w:val="0"/>
              <w:jc w:val="both"/>
              <w:rPr>
                <w:rFonts w:hint="eastAsia" w:ascii="仿宋" w:hAnsi="仿宋" w:eastAsia="仿宋" w:cs="仿宋"/>
                <w:b w:val="0"/>
                <w:bCs w:val="0"/>
                <w:color w:val="000000"/>
                <w:kern w:val="0"/>
                <w:sz w:val="36"/>
                <w:szCs w:val="36"/>
              </w:rPr>
            </w:pPr>
            <w:r>
              <w:rPr>
                <w:rFonts w:hint="eastAsia" w:ascii="宋体" w:hAnsi="宋体" w:cs="宋体"/>
                <w:color w:val="000000"/>
                <w:sz w:val="36"/>
                <w:szCs w:val="36"/>
              </w:rPr>
              <w:t>信阳博悦环保科技有限公司</w:t>
            </w:r>
            <w:r>
              <w:rPr>
                <w:rFonts w:hint="eastAsia" w:ascii="仿宋" w:hAnsi="仿宋" w:eastAsia="仿宋" w:cs="仿宋"/>
                <w:b w:val="0"/>
                <w:bCs w:val="0"/>
                <w:color w:val="000000"/>
                <w:kern w:val="0"/>
                <w:sz w:val="36"/>
                <w:szCs w:val="36"/>
              </w:rPr>
              <w:t>：</w:t>
            </w:r>
          </w:p>
          <w:p>
            <w:pPr>
              <w:pStyle w:val="15"/>
              <w:keepNext w:val="0"/>
              <w:keepLines w:val="0"/>
              <w:pageBreakBefore w:val="0"/>
              <w:widowControl w:val="0"/>
              <w:kinsoku/>
              <w:wordWrap/>
              <w:overflowPunct/>
              <w:topLinePunct w:val="0"/>
              <w:autoSpaceDE/>
              <w:autoSpaceDN/>
              <w:bidi w:val="0"/>
              <w:adjustRightInd w:val="0"/>
              <w:snapToGrid w:val="0"/>
              <w:spacing w:line="520" w:lineRule="exact"/>
              <w:jc w:val="both"/>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sz w:val="32"/>
                <w:szCs w:val="32"/>
                <w:lang w:val="en-US" w:eastAsia="zh-CN"/>
              </w:rPr>
              <w:t xml:space="preserve">    </w:t>
            </w:r>
            <w:r>
              <w:rPr>
                <w:rFonts w:hint="eastAsia" w:ascii="仿宋" w:hAnsi="仿宋" w:eastAsia="仿宋" w:cs="仿宋"/>
                <w:b w:val="0"/>
                <w:bCs w:val="0"/>
                <w:color w:val="000000"/>
                <w:sz w:val="32"/>
                <w:szCs w:val="32"/>
              </w:rPr>
              <w:t>根据</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中华人民共和国环境保护法》、</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中华人民共和国行政许可法》、</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中华人民共和国环境影响评价法》、《建设项目环境保护管理条例》等</w:t>
            </w:r>
            <w:r>
              <w:rPr>
                <w:rFonts w:hint="eastAsia" w:ascii="仿宋" w:hAnsi="仿宋" w:eastAsia="仿宋" w:cs="仿宋"/>
                <w:b w:val="0"/>
                <w:bCs w:val="0"/>
                <w:color w:val="000000"/>
                <w:sz w:val="32"/>
                <w:szCs w:val="32"/>
              </w:rPr>
              <w:t>法律法规和有关政策的规定，对你单位</w:t>
            </w:r>
            <w:r>
              <w:rPr>
                <w:rFonts w:hint="eastAsia" w:ascii="仿宋" w:hAnsi="仿宋" w:eastAsia="仿宋" w:cs="仿宋"/>
                <w:color w:val="000000"/>
                <w:sz w:val="32"/>
                <w:szCs w:val="32"/>
              </w:rPr>
              <w:t>信阳博悦环保科技有限公司年处理10万吨废旧轮胎热解项目（一期）</w:t>
            </w:r>
            <w:r>
              <w:rPr>
                <w:rFonts w:hint="eastAsia" w:ascii="仿宋" w:hAnsi="仿宋" w:eastAsia="仿宋" w:cs="仿宋"/>
                <w:b w:val="0"/>
                <w:bCs w:val="0"/>
                <w:color w:val="000000"/>
                <w:kern w:val="0"/>
                <w:sz w:val="32"/>
                <w:szCs w:val="32"/>
              </w:rPr>
              <w:t>环境影响报告表</w:t>
            </w:r>
            <w:r>
              <w:rPr>
                <w:rFonts w:hint="eastAsia" w:ascii="仿宋" w:hAnsi="仿宋" w:eastAsia="仿宋" w:cs="仿宋"/>
                <w:b w:val="0"/>
                <w:bCs w:val="0"/>
                <w:color w:val="000000"/>
                <w:kern w:val="0"/>
                <w:sz w:val="32"/>
                <w:szCs w:val="32"/>
                <w:lang w:eastAsia="zh-CN"/>
              </w:rPr>
              <w:t>（</w:t>
            </w:r>
            <w:r>
              <w:rPr>
                <w:rFonts w:hint="eastAsia" w:ascii="仿宋" w:hAnsi="仿宋" w:eastAsia="仿宋" w:cs="仿宋"/>
                <w:b w:val="0"/>
                <w:bCs w:val="0"/>
                <w:color w:val="000000"/>
                <w:kern w:val="0"/>
                <w:sz w:val="32"/>
                <w:szCs w:val="32"/>
                <w:lang w:val="en-US" w:eastAsia="zh-CN"/>
              </w:rPr>
              <w:t>报批版）</w:t>
            </w:r>
            <w:r>
              <w:rPr>
                <w:rFonts w:hint="eastAsia" w:ascii="仿宋" w:hAnsi="仿宋" w:eastAsia="仿宋" w:cs="仿宋"/>
                <w:b w:val="0"/>
                <w:bCs w:val="0"/>
                <w:color w:val="000000"/>
                <w:kern w:val="0"/>
                <w:sz w:val="32"/>
                <w:szCs w:val="32"/>
              </w:rPr>
              <w:t>作出以下审批意见：</w:t>
            </w:r>
          </w:p>
          <w:p>
            <w:pPr>
              <w:keepNext w:val="0"/>
              <w:keepLines w:val="0"/>
              <w:pageBreakBefore w:val="0"/>
              <w:kinsoku/>
              <w:wordWrap/>
              <w:overflowPunct/>
              <w:topLinePunct w:val="0"/>
              <w:autoSpaceDE/>
              <w:autoSpaceDN/>
              <w:bidi w:val="0"/>
              <w:adjustRightInd w:val="0"/>
              <w:snapToGrid w:val="0"/>
              <w:spacing w:line="52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一、该项目</w:t>
            </w:r>
            <w:r>
              <w:rPr>
                <w:rFonts w:hint="eastAsia" w:ascii="仿宋" w:hAnsi="仿宋" w:eastAsia="仿宋" w:cs="仿宋"/>
                <w:sz w:val="32"/>
                <w:szCs w:val="32"/>
              </w:rPr>
              <w:t>为</w:t>
            </w:r>
            <w:r>
              <w:rPr>
                <w:rFonts w:hint="eastAsia" w:ascii="仿宋" w:hAnsi="仿宋" w:eastAsia="仿宋" w:cs="仿宋"/>
                <w:sz w:val="32"/>
                <w:szCs w:val="32"/>
                <w:lang w:val="en-US" w:eastAsia="zh-CN"/>
              </w:rPr>
              <w:t>新</w:t>
            </w:r>
            <w:r>
              <w:rPr>
                <w:rFonts w:hint="eastAsia" w:ascii="仿宋" w:hAnsi="仿宋" w:eastAsia="仿宋" w:cs="仿宋"/>
                <w:sz w:val="32"/>
                <w:szCs w:val="32"/>
              </w:rPr>
              <w:t>建项目，</w:t>
            </w:r>
            <w:r>
              <w:rPr>
                <w:rFonts w:hint="eastAsia" w:ascii="仿宋" w:hAnsi="仿宋" w:eastAsia="仿宋" w:cs="仿宋"/>
                <w:color w:val="000000"/>
                <w:sz w:val="32"/>
                <w:szCs w:val="32"/>
              </w:rPr>
              <w:t>在河南省罗山县竹竿镇龙桥村租赁建设用地20.74411亩（13827.4m</w:t>
            </w:r>
            <w:r>
              <w:rPr>
                <w:rFonts w:hint="eastAsia" w:ascii="仿宋" w:hAnsi="仿宋" w:eastAsia="仿宋" w:cs="仿宋"/>
                <w:color w:val="000000"/>
                <w:sz w:val="32"/>
                <w:szCs w:val="32"/>
                <w:vertAlign w:val="superscript"/>
              </w:rPr>
              <w:t>2</w:t>
            </w:r>
            <w:r>
              <w:rPr>
                <w:rFonts w:hint="eastAsia" w:ascii="仿宋" w:hAnsi="仿宋" w:eastAsia="仿宋" w:cs="仿宋"/>
                <w:color w:val="000000"/>
                <w:sz w:val="32"/>
                <w:szCs w:val="32"/>
              </w:rPr>
              <w:t>），建设年处理10万吨废旧轮胎热解加工项目。</w:t>
            </w:r>
            <w:r>
              <w:rPr>
                <w:rFonts w:hint="eastAsia" w:ascii="仿宋" w:hAnsi="仿宋" w:eastAsia="仿宋" w:cs="仿宋"/>
                <w:color w:val="000000"/>
                <w:sz w:val="32"/>
                <w:szCs w:val="32"/>
                <w:lang w:val="en-US" w:eastAsia="zh-CN"/>
              </w:rPr>
              <w:t>一期主要</w:t>
            </w:r>
            <w:r>
              <w:rPr>
                <w:rFonts w:hint="eastAsia" w:ascii="仿宋" w:hAnsi="仿宋" w:eastAsia="仿宋" w:cs="仿宋"/>
                <w:color w:val="000000"/>
                <w:sz w:val="32"/>
                <w:szCs w:val="32"/>
              </w:rPr>
              <w:t>内容为工程拟建设8条废旧轮胎裂解生产线，可年处理3万吨废旧轮胎，其由主体工程、储运工程、辅助工程、公用工程、环保工程组成。</w:t>
            </w:r>
            <w:r>
              <w:rPr>
                <w:rFonts w:hint="eastAsia" w:ascii="仿宋" w:hAnsi="仿宋" w:eastAsia="仿宋" w:cs="仿宋"/>
                <w:kern w:val="2"/>
                <w:sz w:val="32"/>
                <w:szCs w:val="32"/>
                <w:lang w:val="en-US" w:eastAsia="zh-CN" w:bidi="ar-SA"/>
              </w:rPr>
              <w:t>本项目属鼓励类建设项目，符合国家产业政策。</w:t>
            </w:r>
            <w:r>
              <w:rPr>
                <w:rFonts w:hint="eastAsia" w:ascii="仿宋" w:hAnsi="仿宋" w:eastAsia="仿宋" w:cs="仿宋"/>
                <w:color w:val="000000"/>
                <w:sz w:val="32"/>
                <w:szCs w:val="32"/>
              </w:rPr>
              <w:t>我局同意你单位按照《报告表》中所列建设项目的性质、规模、地点、采用的环境保护对策及生态保护措施进行建设</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autoSpaceDE/>
              <w:autoSpaceDN/>
              <w:bidi w:val="0"/>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二、你</w:t>
            </w:r>
            <w:r>
              <w:rPr>
                <w:rFonts w:hint="eastAsia" w:ascii="仿宋" w:hAnsi="仿宋" w:eastAsia="仿宋" w:cs="仿宋"/>
                <w:color w:val="000000"/>
                <w:sz w:val="32"/>
                <w:szCs w:val="32"/>
                <w:lang w:val="en-US" w:eastAsia="zh-CN"/>
              </w:rPr>
              <w:t>单位</w:t>
            </w:r>
            <w:r>
              <w:rPr>
                <w:rFonts w:hint="eastAsia" w:ascii="仿宋" w:hAnsi="仿宋" w:eastAsia="仿宋" w:cs="仿宋"/>
                <w:color w:val="000000"/>
                <w:sz w:val="32"/>
                <w:szCs w:val="32"/>
              </w:rPr>
              <w:t>应向社会公众主动公开</w:t>
            </w:r>
            <w:r>
              <w:rPr>
                <w:rFonts w:hint="eastAsia" w:ascii="仿宋" w:hAnsi="仿宋" w:eastAsia="仿宋" w:cs="仿宋"/>
                <w:color w:val="000000"/>
                <w:sz w:val="32"/>
                <w:szCs w:val="32"/>
                <w:lang w:val="en-US" w:eastAsia="zh-CN"/>
              </w:rPr>
              <w:t>业</w:t>
            </w:r>
            <w:r>
              <w:rPr>
                <w:rFonts w:hint="eastAsia" w:ascii="仿宋" w:hAnsi="仿宋" w:eastAsia="仿宋" w:cs="仿宋"/>
                <w:color w:val="000000"/>
                <w:sz w:val="32"/>
                <w:szCs w:val="32"/>
              </w:rPr>
              <w:t>已批准的《报告表》，并接受相关方咨询。</w:t>
            </w:r>
          </w:p>
          <w:p>
            <w:pPr>
              <w:keepNext w:val="0"/>
              <w:keepLines w:val="0"/>
              <w:pageBreakBefore w:val="0"/>
              <w:kinsoku/>
              <w:wordWrap/>
              <w:overflowPunct/>
              <w:topLinePunct w:val="0"/>
              <w:autoSpaceDE/>
              <w:autoSpaceDN/>
              <w:bidi w:val="0"/>
              <w:spacing w:line="52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三、项目建设中必须按照批复的要求，严格执行环境保护设施与主体工程</w:t>
            </w:r>
            <w:r>
              <w:rPr>
                <w:rFonts w:hint="eastAsia" w:ascii="仿宋" w:hAnsi="仿宋" w:eastAsia="仿宋" w:cs="仿宋"/>
                <w:color w:val="000000"/>
                <w:sz w:val="32"/>
                <w:szCs w:val="32"/>
                <w:lang w:val="en-US" w:eastAsia="zh-CN"/>
              </w:rPr>
              <w:t>同时设计、同时施工、</w:t>
            </w:r>
            <w:r>
              <w:rPr>
                <w:rFonts w:hint="eastAsia" w:ascii="仿宋" w:hAnsi="仿宋" w:eastAsia="仿宋" w:cs="仿宋"/>
                <w:color w:val="000000"/>
                <w:sz w:val="32"/>
                <w:szCs w:val="32"/>
              </w:rPr>
              <w:t>同时投入使用，重点作好以下方面：</w:t>
            </w:r>
          </w:p>
          <w:p>
            <w:pPr>
              <w:keepNext w:val="0"/>
              <w:keepLines w:val="0"/>
              <w:pageBreakBefore w:val="0"/>
              <w:kinsoku/>
              <w:wordWrap/>
              <w:overflowPunct/>
              <w:topLinePunct w:val="0"/>
              <w:autoSpaceDE/>
              <w:autoSpaceDN/>
              <w:bidi w:val="0"/>
              <w:spacing w:line="52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1、加强环保设施的日常管理与维护，使其始终处于良好的运行状态。</w:t>
            </w:r>
          </w:p>
          <w:p>
            <w:pPr>
              <w:keepNext w:val="0"/>
              <w:keepLines w:val="0"/>
              <w:pageBreakBefore w:val="0"/>
              <w:kinsoku/>
              <w:wordWrap/>
              <w:overflowPunct/>
              <w:topLinePunct w:val="0"/>
              <w:autoSpaceDE/>
              <w:autoSpaceDN/>
              <w:bidi w:val="0"/>
              <w:spacing w:line="520" w:lineRule="exact"/>
              <w:ind w:firstLine="640"/>
              <w:jc w:val="both"/>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2、减缓项目建设环境影响的主要措施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施工期：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（1）废气：严格落实“六个百分百”；定时洒水、清扫地面路面；车辆冲洗；车辆运输覆盖；施工道路硬化等。</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（2）废水：</w:t>
            </w:r>
            <w:r>
              <w:rPr>
                <w:rFonts w:hint="eastAsia" w:ascii="仿宋" w:hAnsi="仿宋" w:eastAsia="仿宋" w:cs="仿宋"/>
                <w:sz w:val="32"/>
                <w:szCs w:val="32"/>
              </w:rPr>
              <w:t>施工废水设沉淀池，将冲洗废水经沉淀后，循环使用，不外排。施工人员生活污水依托厂区原有化粪池，定期清掏用作农肥。</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（3）噪声：</w:t>
            </w:r>
            <w:r>
              <w:rPr>
                <w:rFonts w:hint="eastAsia" w:ascii="仿宋" w:hAnsi="仿宋" w:eastAsia="仿宋" w:cs="仿宋"/>
                <w:sz w:val="32"/>
                <w:szCs w:val="32"/>
              </w:rPr>
              <w:t>控制声源，选择低噪声机械设备，通过排气消声器和隔离发动机震动部分的方法来降低噪声，机械设备经常检修；控制噪声传播，将噪声较大的机械设备远离环境敏感点，对施工场地进行合理布局；加强管理，运输车辆采用较低声级的喇叭，合理安排施工计划和施工机械设备组合以及施工时间</w:t>
            </w:r>
            <w:r>
              <w:rPr>
                <w:rFonts w:hint="eastAsia" w:ascii="仿宋" w:hAnsi="仿宋" w:eastAsia="仿宋" w:cs="仿宋"/>
                <w:sz w:val="32"/>
                <w:szCs w:val="32"/>
                <w:lang w:val="en-US" w:eastAsia="zh-CN"/>
              </w:rPr>
              <w:t>。</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（4）固废：生活垃圾依托当地环卫部门，建筑垃圾部分作为填方使用，不能利用的部分及时清运处理。</w:t>
            </w:r>
          </w:p>
          <w:p>
            <w:pPr>
              <w:ind w:firstLine="640" w:firstLineChars="200"/>
              <w:rPr>
                <w:rFonts w:hint="eastAsia" w:ascii="仿宋" w:hAnsi="仿宋" w:eastAsia="仿宋" w:cs="仿宋"/>
                <w:b/>
                <w:sz w:val="32"/>
                <w:szCs w:val="32"/>
              </w:rPr>
            </w:pPr>
            <w:r>
              <w:rPr>
                <w:rFonts w:hint="eastAsia" w:ascii="仿宋" w:hAnsi="仿宋" w:eastAsia="仿宋" w:cs="仿宋"/>
                <w:b w:val="0"/>
                <w:bCs/>
                <w:sz w:val="32"/>
                <w:szCs w:val="32"/>
              </w:rPr>
              <w:t>营运期：</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废气：裂解设备燃烧废气、裂解燃烧废气采用“低氮燃烧+双碱法脱硫除尘塔+除雾器+UV光氧催化+活性炭吸附”处理工艺，粗炭黑、钢丝出料废气采取集气罩+覆膜袋式除尘器处理</w:t>
            </w:r>
            <w:r>
              <w:rPr>
                <w:rFonts w:hint="eastAsia" w:ascii="仿宋" w:hAnsi="仿宋" w:eastAsia="仿宋" w:cs="仿宋"/>
                <w:sz w:val="32"/>
                <w:szCs w:val="32"/>
                <w:lang w:eastAsia="zh-CN"/>
              </w:rPr>
              <w:t>。</w:t>
            </w:r>
            <w:r>
              <w:rPr>
                <w:rFonts w:hint="eastAsia" w:ascii="仿宋" w:hAnsi="仿宋" w:eastAsia="仿宋" w:cs="仿宋"/>
                <w:sz w:val="32"/>
                <w:szCs w:val="32"/>
              </w:rPr>
              <w:t>加强设备及管路管理及维护，减少设备及管路泄露等措施减少排放。</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废水：生活污水通过厂区化粪池定期清掏用作农肥；脱硫除尘塔碱液中和废水沉淀后持续循环，少量蒸发损耗；含油废水作为助燃剂喷入裂解设备燃烧室燃烧处理；冷却循环水排污水属清洁下水，用于厂区降尘和绿化使用，不外排。</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噪声：项目采取基础减振、厂房隔声和消声等措施控制噪声，经距离衰减，厂界噪声满足《工业企业厂界环境噪声排放标准》（GB12348-2008）2类标准要求。</w:t>
            </w:r>
          </w:p>
          <w:p>
            <w:pPr>
              <w:keepNext w:val="0"/>
              <w:keepLines w:val="0"/>
              <w:pageBreakBefore w:val="0"/>
              <w:kinsoku/>
              <w:wordWrap/>
              <w:overflowPunct/>
              <w:topLinePunct w:val="0"/>
              <w:autoSpaceDE/>
              <w:autoSpaceDN/>
              <w:bidi w:val="0"/>
              <w:spacing w:line="560" w:lineRule="exact"/>
              <w:ind w:firstLine="320" w:firstLineChars="100"/>
              <w:jc w:val="left"/>
              <w:textAlignment w:val="auto"/>
              <w:rPr>
                <w:rFonts w:hint="eastAsia" w:ascii="仿宋" w:hAnsi="仿宋" w:eastAsia="仿宋" w:cs="仿宋"/>
                <w:color w:val="000000"/>
                <w:sz w:val="32"/>
                <w:szCs w:val="32"/>
              </w:rPr>
            </w:pPr>
            <w:r>
              <w:rPr>
                <w:rFonts w:hint="eastAsia" w:ascii="仿宋" w:hAnsi="仿宋" w:eastAsia="仿宋" w:cs="仿宋"/>
                <w:kern w:val="2"/>
                <w:sz w:val="32"/>
                <w:szCs w:val="32"/>
                <w:lang w:eastAsia="zh-CN"/>
              </w:rPr>
              <w:t>（</w:t>
            </w:r>
            <w:r>
              <w:rPr>
                <w:rFonts w:hint="eastAsia" w:ascii="仿宋" w:hAnsi="仿宋" w:eastAsia="仿宋" w:cs="仿宋"/>
                <w:kern w:val="2"/>
                <w:sz w:val="32"/>
                <w:szCs w:val="32"/>
                <w:lang w:val="en-US" w:eastAsia="zh-CN"/>
              </w:rPr>
              <w:t>4</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固物：</w:t>
            </w:r>
            <w:r>
              <w:rPr>
                <w:rFonts w:hint="eastAsia" w:ascii="仿宋" w:hAnsi="仿宋" w:eastAsia="仿宋" w:cs="仿宋"/>
                <w:b w:val="0"/>
                <w:bCs w:val="0"/>
                <w:sz w:val="32"/>
                <w:szCs w:val="32"/>
                <w:lang w:val="en-US" w:eastAsia="zh-CN"/>
              </w:rPr>
              <w:t>分类</w:t>
            </w:r>
            <w:r>
              <w:rPr>
                <w:rFonts w:hint="eastAsia" w:ascii="仿宋" w:hAnsi="仿宋" w:eastAsia="仿宋" w:cs="仿宋"/>
                <w:bCs/>
                <w:sz w:val="32"/>
                <w:szCs w:val="32"/>
              </w:rPr>
              <w:t>收集</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合理处置，防止产生二次污染。</w:t>
            </w:r>
          </w:p>
          <w:p>
            <w:pPr>
              <w:keepNext w:val="0"/>
              <w:keepLines w:val="0"/>
              <w:pageBreakBefore w:val="0"/>
              <w:numPr>
                <w:ilvl w:val="0"/>
                <w:numId w:val="0"/>
              </w:numPr>
              <w:kinsoku/>
              <w:wordWrap/>
              <w:overflowPunct/>
              <w:topLinePunct w:val="0"/>
              <w:autoSpaceDE/>
              <w:autoSpaceDN/>
              <w:bidi w:val="0"/>
              <w:spacing w:line="52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3、加强环保设施运行、维护管理、确保污染物稳定达标排放。</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、加强环境事故风险防范，认真落实安全防范措施；落实环境风险措施，防止环境污染事故的发生。</w:t>
            </w:r>
          </w:p>
          <w:p>
            <w:pPr>
              <w:keepNext w:val="0"/>
              <w:keepLines w:val="0"/>
              <w:pageBreakBefore w:val="0"/>
              <w:kinsoku/>
              <w:wordWrap/>
              <w:overflowPunct/>
              <w:topLinePunct w:val="0"/>
              <w:autoSpaceDE/>
              <w:autoSpaceDN/>
              <w:bidi w:val="0"/>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、建设单位应设环保专职或兼职人员，负责执行施工期间的各项环保管理措施，督促实施各项污染防治措施。</w:t>
            </w:r>
          </w:p>
          <w:p>
            <w:pPr>
              <w:keepNext w:val="0"/>
              <w:keepLines w:val="0"/>
              <w:pageBreakBefore w:val="0"/>
              <w:kinsoku/>
              <w:wordWrap/>
              <w:overflowPunct/>
              <w:topLinePunct w:val="0"/>
              <w:autoSpaceDE/>
              <w:autoSpaceDN/>
              <w:bidi w:val="0"/>
              <w:spacing w:line="52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、加强环境事故风险防范，认真落实安全防范措施；落实环境风险措施，防止环境污染事故的发生。</w:t>
            </w:r>
          </w:p>
          <w:p>
            <w:pPr>
              <w:keepNext w:val="0"/>
              <w:keepLines w:val="0"/>
              <w:pageBreakBefore w:val="0"/>
              <w:kinsoku/>
              <w:wordWrap/>
              <w:overflowPunct/>
              <w:topLinePunct w:val="0"/>
              <w:autoSpaceDE/>
              <w:autoSpaceDN/>
              <w:bidi w:val="0"/>
              <w:spacing w:line="520" w:lineRule="exact"/>
              <w:ind w:firstLine="64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、建设单位应设环保专职或兼职人员，负责执行施工期间的各项环保管理措施，督促实施各项污染防治措施。</w:t>
            </w:r>
          </w:p>
          <w:p>
            <w:pPr>
              <w:keepNext w:val="0"/>
              <w:keepLines w:val="0"/>
              <w:pageBreakBefore w:val="0"/>
              <w:kinsoku/>
              <w:wordWrap/>
              <w:overflowPunct/>
              <w:topLinePunct w:val="0"/>
              <w:autoSpaceDE/>
              <w:autoSpaceDN/>
              <w:bidi w:val="0"/>
              <w:spacing w:line="520" w:lineRule="exact"/>
              <w:ind w:firstLine="640"/>
              <w:jc w:val="both"/>
              <w:textAlignment w:val="auto"/>
              <w:rPr>
                <w:rFonts w:hint="eastAsia" w:ascii="仿宋" w:hAnsi="仿宋" w:eastAsia="仿宋" w:cs="仿宋"/>
                <w:sz w:val="32"/>
                <w:szCs w:val="32"/>
              </w:rPr>
            </w:pPr>
            <w:r>
              <w:rPr>
                <w:rFonts w:hint="eastAsia" w:ascii="仿宋" w:hAnsi="仿宋" w:eastAsia="仿宋" w:cs="仿宋"/>
                <w:color w:val="000000"/>
                <w:sz w:val="32"/>
                <w:szCs w:val="32"/>
              </w:rPr>
              <w:t>四、</w:t>
            </w:r>
            <w:r>
              <w:rPr>
                <w:rFonts w:hint="eastAsia" w:ascii="仿宋" w:hAnsi="仿宋" w:eastAsia="仿宋" w:cs="仿宋"/>
                <w:sz w:val="32"/>
                <w:szCs w:val="32"/>
              </w:rPr>
              <w:t>项目竣工后须进行验收，罗山县环境监察大队对项目执行环保“三同时”情况按规定进行现场监督检查。</w:t>
            </w:r>
          </w:p>
          <w:p>
            <w:pPr>
              <w:keepNext w:val="0"/>
              <w:keepLines w:val="0"/>
              <w:pageBreakBefore w:val="0"/>
              <w:kinsoku/>
              <w:wordWrap/>
              <w:overflowPunct/>
              <w:topLinePunct w:val="0"/>
              <w:autoSpaceDE/>
              <w:autoSpaceDN/>
              <w:bidi w:val="0"/>
              <w:spacing w:line="520" w:lineRule="exact"/>
              <w:ind w:firstLine="640"/>
              <w:jc w:val="both"/>
              <w:textAlignment w:val="auto"/>
              <w:rPr>
                <w:rFonts w:hint="eastAsia" w:ascii="仿宋" w:hAnsi="仿宋" w:eastAsia="仿宋" w:cs="仿宋"/>
                <w:sz w:val="32"/>
                <w:szCs w:val="32"/>
              </w:rPr>
            </w:pPr>
            <w:r>
              <w:rPr>
                <w:rFonts w:hint="eastAsia" w:ascii="仿宋" w:hAnsi="仿宋" w:eastAsia="仿宋" w:cs="仿宋"/>
                <w:i w:val="0"/>
                <w:caps w:val="0"/>
                <w:color w:val="000000"/>
                <w:spacing w:val="0"/>
                <w:kern w:val="0"/>
                <w:sz w:val="32"/>
                <w:szCs w:val="32"/>
                <w:shd w:val="clear" w:color="auto" w:fill="FFFFFF"/>
                <w:lang w:val="en-US" w:eastAsia="zh-CN" w:bidi="ar"/>
              </w:rPr>
              <w:t>五、如果今后国家或我省颁布严于本批复指标的新标准，届时你单位应按新标准执行。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Autospacing="0" w:line="520" w:lineRule="exact"/>
              <w:ind w:right="0" w:firstLine="640" w:firstLineChars="20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color="auto" w:fill="FFFFFF"/>
                <w:lang w:val="en-US" w:eastAsia="zh-CN" w:bidi="ar"/>
              </w:rPr>
              <w:t>六、你单位在本项目环评文件报批过程中，如有瞒报、虚报、漏报情形，须承担由此产生的一切法律责任。</w:t>
            </w:r>
          </w:p>
          <w:p>
            <w:pPr>
              <w:keepNext w:val="0"/>
              <w:keepLines w:val="0"/>
              <w:pageBreakBefore w:val="0"/>
              <w:kinsoku/>
              <w:wordWrap/>
              <w:overflowPunct/>
              <w:topLinePunct w:val="0"/>
              <w:autoSpaceDE/>
              <w:autoSpaceDN/>
              <w:bidi w:val="0"/>
              <w:spacing w:line="52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七</w:t>
            </w:r>
            <w:r>
              <w:rPr>
                <w:rFonts w:hint="eastAsia" w:ascii="仿宋" w:hAnsi="仿宋" w:eastAsia="仿宋" w:cs="仿宋"/>
                <w:sz w:val="32"/>
                <w:szCs w:val="32"/>
              </w:rPr>
              <w:t>、本批复自下达之日起5年内建设有效。项目的性质、规模、地点或者防治污染的措施发生重大变动的，须重新报批项目的环境影响评价文件；如该项目逾期未开工建设，其环境影响</w:t>
            </w:r>
            <w:r>
              <w:rPr>
                <w:rFonts w:hint="eastAsia" w:ascii="仿宋" w:hAnsi="仿宋" w:eastAsia="仿宋" w:cs="仿宋"/>
                <w:sz w:val="32"/>
                <w:szCs w:val="32"/>
                <w:lang w:val="en-US" w:eastAsia="zh-CN"/>
              </w:rPr>
              <w:t>评价文件</w:t>
            </w:r>
            <w:r>
              <w:rPr>
                <w:rFonts w:hint="eastAsia" w:ascii="仿宋" w:hAnsi="仿宋" w:eastAsia="仿宋" w:cs="仿宋"/>
                <w:sz w:val="32"/>
                <w:szCs w:val="32"/>
              </w:rPr>
              <w:t>应报我局重新审核。</w:t>
            </w:r>
          </w:p>
          <w:p>
            <w:pPr>
              <w:keepNext w:val="0"/>
              <w:keepLines w:val="0"/>
              <w:pageBreakBefore w:val="0"/>
              <w:kinsoku/>
              <w:wordWrap/>
              <w:overflowPunct/>
              <w:topLinePunct w:val="0"/>
              <w:autoSpaceDE/>
              <w:autoSpaceDN/>
              <w:bidi w:val="0"/>
              <w:spacing w:line="520" w:lineRule="exact"/>
              <w:jc w:val="both"/>
              <w:textAlignment w:val="auto"/>
              <w:rPr>
                <w:rFonts w:hint="eastAsia" w:ascii="仿宋" w:hAnsi="仿宋" w:eastAsia="仿宋" w:cs="仿宋"/>
                <w:color w:val="000000"/>
                <w:sz w:val="32"/>
                <w:szCs w:val="32"/>
              </w:rPr>
            </w:pPr>
          </w:p>
          <w:p>
            <w:pPr>
              <w:pStyle w:val="7"/>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仿宋" w:hAnsi="仿宋" w:eastAsia="仿宋" w:cs="仿宋"/>
                <w:sz w:val="32"/>
                <w:szCs w:val="32"/>
              </w:rPr>
            </w:pPr>
          </w:p>
          <w:p>
            <w:pPr>
              <w:pStyle w:val="7"/>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仿宋" w:hAnsi="仿宋" w:eastAsia="仿宋" w:cs="仿宋"/>
                <w:sz w:val="32"/>
                <w:szCs w:val="32"/>
              </w:rPr>
            </w:pPr>
            <w:bookmarkStart w:id="1" w:name="_GoBack"/>
            <w:bookmarkEnd w:id="1"/>
          </w:p>
          <w:p>
            <w:pPr>
              <w:pStyle w:val="5"/>
              <w:keepNext w:val="0"/>
              <w:keepLines w:val="0"/>
              <w:pageBreakBefore w:val="0"/>
              <w:tabs>
                <w:tab w:val="left" w:pos="7938"/>
              </w:tabs>
              <w:kinsoku/>
              <w:wordWrap/>
              <w:overflowPunct/>
              <w:topLinePunct w:val="0"/>
              <w:autoSpaceDE/>
              <w:autoSpaceDN/>
              <w:bidi w:val="0"/>
              <w:adjustRightInd w:val="0"/>
              <w:snapToGrid w:val="0"/>
              <w:spacing w:after="0" w:line="50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760" w:firstLineChars="1800"/>
              <w:jc w:val="both"/>
              <w:textAlignment w:val="auto"/>
              <w:rPr>
                <w:rFonts w:hint="eastAsia" w:ascii="仿宋" w:hAnsi="仿宋" w:eastAsia="仿宋" w:cs="仿宋"/>
                <w:sz w:val="32"/>
                <w:szCs w:val="32"/>
              </w:rPr>
            </w:pPr>
          </w:p>
          <w:p>
            <w:pPr>
              <w:pStyle w:val="7"/>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仿宋" w:hAnsi="仿宋" w:eastAsia="仿宋" w:cs="仿宋"/>
                <w:sz w:val="32"/>
                <w:szCs w:val="32"/>
              </w:rPr>
            </w:pPr>
          </w:p>
          <w:p>
            <w:pPr>
              <w:pStyle w:val="7"/>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仿宋" w:hAnsi="仿宋" w:eastAsia="仿宋" w:cs="仿宋"/>
                <w:sz w:val="32"/>
                <w:szCs w:val="32"/>
              </w:rPr>
            </w:pPr>
          </w:p>
          <w:p>
            <w:pPr>
              <w:spacing w:line="520" w:lineRule="exact"/>
              <w:rPr>
                <w:rFonts w:hint="eastAsia" w:ascii="宋体" w:hAnsi="宋体" w:cs="宋体"/>
                <w:bCs/>
                <w:sz w:val="36"/>
                <w:szCs w:val="36"/>
              </w:rPr>
            </w:pPr>
          </w:p>
          <w:p>
            <w:pPr>
              <w:spacing w:line="520" w:lineRule="exact"/>
              <w:rPr>
                <w:rFonts w:ascii="仿宋_GB2312" w:hAnsi="仿宋_GB2312" w:eastAsia="仿宋_GB2312" w:cs="仿宋_GB2312"/>
                <w:color w:val="000000"/>
                <w:sz w:val="32"/>
                <w:szCs w:val="32"/>
              </w:rPr>
            </w:pPr>
          </w:p>
          <w:p>
            <w:pPr>
              <w:spacing w:line="520" w:lineRule="exact"/>
              <w:rPr>
                <w:rFonts w:ascii="宋体" w:hAnsi="宋体" w:cs="宋体"/>
                <w:sz w:val="36"/>
                <w:szCs w:val="36"/>
              </w:rPr>
            </w:pPr>
          </w:p>
          <w:p>
            <w:pPr>
              <w:spacing w:line="520" w:lineRule="exact"/>
              <w:rPr>
                <w:rFonts w:ascii="宋体" w:hAnsi="宋体" w:cs="宋体"/>
                <w:sz w:val="36"/>
                <w:szCs w:val="36"/>
              </w:rPr>
            </w:pPr>
          </w:p>
          <w:p>
            <w:pPr>
              <w:jc w:val="left"/>
            </w:pPr>
          </w:p>
        </w:tc>
      </w:tr>
    </w:tbl>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lOWFmODIyNWU1MDM1NTYxYThjNThiNjFiZGUwYzQifQ=="/>
  </w:docVars>
  <w:rsids>
    <w:rsidRoot w:val="6F2D5753"/>
    <w:rsid w:val="00B26EC8"/>
    <w:rsid w:val="00D27E7B"/>
    <w:rsid w:val="017F31B2"/>
    <w:rsid w:val="03A112E3"/>
    <w:rsid w:val="042A38F6"/>
    <w:rsid w:val="052201F2"/>
    <w:rsid w:val="066E4F63"/>
    <w:rsid w:val="086A69CB"/>
    <w:rsid w:val="09D5350C"/>
    <w:rsid w:val="0BCD4822"/>
    <w:rsid w:val="0BFE6FD2"/>
    <w:rsid w:val="0FB43F3D"/>
    <w:rsid w:val="12382068"/>
    <w:rsid w:val="14BC04B1"/>
    <w:rsid w:val="14FC3BC6"/>
    <w:rsid w:val="15B42CDC"/>
    <w:rsid w:val="15C35B4C"/>
    <w:rsid w:val="16740DDA"/>
    <w:rsid w:val="186D28A0"/>
    <w:rsid w:val="1B0E3999"/>
    <w:rsid w:val="1C314FA9"/>
    <w:rsid w:val="1E7E2577"/>
    <w:rsid w:val="1FD01E2C"/>
    <w:rsid w:val="23021869"/>
    <w:rsid w:val="247C6BE7"/>
    <w:rsid w:val="253A0EFA"/>
    <w:rsid w:val="27E1006C"/>
    <w:rsid w:val="2A6851BD"/>
    <w:rsid w:val="2B1A797E"/>
    <w:rsid w:val="2C0E0C23"/>
    <w:rsid w:val="2C2F4A2E"/>
    <w:rsid w:val="302618DB"/>
    <w:rsid w:val="340721B8"/>
    <w:rsid w:val="34152B6E"/>
    <w:rsid w:val="36DB387B"/>
    <w:rsid w:val="372323C3"/>
    <w:rsid w:val="37D612D8"/>
    <w:rsid w:val="385419CF"/>
    <w:rsid w:val="395C50A1"/>
    <w:rsid w:val="3B56227A"/>
    <w:rsid w:val="3F5462D9"/>
    <w:rsid w:val="400C0207"/>
    <w:rsid w:val="46226691"/>
    <w:rsid w:val="46CD30A9"/>
    <w:rsid w:val="48B7590D"/>
    <w:rsid w:val="4B84621D"/>
    <w:rsid w:val="4BE336E8"/>
    <w:rsid w:val="4D4070A5"/>
    <w:rsid w:val="539D49A1"/>
    <w:rsid w:val="588E6E88"/>
    <w:rsid w:val="5A47447E"/>
    <w:rsid w:val="5A8859D9"/>
    <w:rsid w:val="5ABE21CA"/>
    <w:rsid w:val="5E240AB4"/>
    <w:rsid w:val="615D5AAE"/>
    <w:rsid w:val="63161260"/>
    <w:rsid w:val="63BD6869"/>
    <w:rsid w:val="64DE7168"/>
    <w:rsid w:val="66401FDA"/>
    <w:rsid w:val="6AEB3DC1"/>
    <w:rsid w:val="6B51752A"/>
    <w:rsid w:val="6F2D5753"/>
    <w:rsid w:val="6F34169E"/>
    <w:rsid w:val="6FC60F92"/>
    <w:rsid w:val="711E3F89"/>
    <w:rsid w:val="71946B45"/>
    <w:rsid w:val="73B54AD2"/>
    <w:rsid w:val="74FF4574"/>
    <w:rsid w:val="76D8018D"/>
    <w:rsid w:val="76E766CA"/>
    <w:rsid w:val="773C1CBD"/>
    <w:rsid w:val="78E5116C"/>
    <w:rsid w:val="7B8A1494"/>
    <w:rsid w:val="7C9347CA"/>
    <w:rsid w:val="7D6E5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9"/>
    <w:pPr>
      <w:keepNext/>
      <w:keepLines/>
      <w:adjustRightInd w:val="0"/>
      <w:snapToGrid w:val="0"/>
      <w:spacing w:beforeAutospacing="0" w:afterAutospacing="0" w:line="520" w:lineRule="atLeast"/>
      <w:ind w:firstLine="0" w:firstLineChars="0"/>
      <w:outlineLvl w:val="1"/>
    </w:pPr>
    <w:rPr>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样式 首行缩进:  2 字符"/>
    <w:basedOn w:val="1"/>
    <w:qFormat/>
    <w:uiPriority w:val="0"/>
    <w:pPr>
      <w:ind w:firstLine="560"/>
      <w:jc w:val="left"/>
    </w:pPr>
    <w:rPr>
      <w:rFonts w:eastAsia="Times New Roman" w:cs="宋体"/>
      <w:sz w:val="28"/>
      <w:szCs w:val="20"/>
    </w:rPr>
  </w:style>
  <w:style w:type="paragraph" w:styleId="4">
    <w:name w:val="annotation text"/>
    <w:basedOn w:val="1"/>
    <w:qFormat/>
    <w:uiPriority w:val="0"/>
    <w:pPr>
      <w:jc w:val="left"/>
    </w:pPr>
  </w:style>
  <w:style w:type="paragraph" w:styleId="5">
    <w:name w:val="Body Text"/>
    <w:basedOn w:val="1"/>
    <w:next w:val="6"/>
    <w:qFormat/>
    <w:uiPriority w:val="0"/>
    <w:pPr>
      <w:spacing w:after="120"/>
    </w:pPr>
  </w:style>
  <w:style w:type="paragraph" w:customStyle="1" w:styleId="6">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styleId="8">
    <w:name w:val="Body Text First Indent"/>
    <w:basedOn w:val="5"/>
    <w:qFormat/>
    <w:uiPriority w:val="0"/>
    <w:pPr>
      <w:ind w:firstLine="420" w:firstLineChars="1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文本样式"/>
    <w:basedOn w:val="1"/>
    <w:next w:val="3"/>
    <w:qFormat/>
    <w:uiPriority w:val="0"/>
    <w:pPr>
      <w:widowControl/>
      <w:autoSpaceDE w:val="0"/>
      <w:autoSpaceDN w:val="0"/>
      <w:adjustRightInd w:val="0"/>
      <w:spacing w:line="500" w:lineRule="exact"/>
    </w:pPr>
    <w:rPr>
      <w:rFonts w:eastAsia="Cambria"/>
      <w:kern w:val="0"/>
      <w:sz w:val="28"/>
      <w:szCs w:val="28"/>
    </w:rPr>
  </w:style>
  <w:style w:type="paragraph" w:customStyle="1" w:styleId="13">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4">
    <w:name w:val="0正文"/>
    <w:basedOn w:val="1"/>
    <w:qFormat/>
    <w:uiPriority w:val="0"/>
    <w:pPr>
      <w:spacing w:line="420" w:lineRule="exact"/>
      <w:ind w:firstLine="200" w:firstLineChars="200"/>
    </w:pPr>
    <w:rPr>
      <w:rFonts w:ascii="Times New Roman" w:hAnsi="Times New Roman"/>
    </w:rPr>
  </w:style>
  <w:style w:type="paragraph" w:customStyle="1" w:styleId="15">
    <w:name w:val="表格填充内容"/>
    <w:basedOn w:val="4"/>
    <w:qFormat/>
    <w:uiPriority w:val="0"/>
    <w:rPr>
      <w:color w:val="FF0000"/>
    </w:rPr>
  </w:style>
  <w:style w:type="paragraph" w:customStyle="1" w:styleId="16">
    <w:name w:val="0"/>
    <w:basedOn w:val="1"/>
    <w:qFormat/>
    <w:uiPriority w:val="0"/>
    <w:pPr>
      <w:spacing w:line="460" w:lineRule="exact"/>
      <w:ind w:firstLine="48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778</Words>
  <Characters>813</Characters>
  <Lines>9</Lines>
  <Paragraphs>2</Paragraphs>
  <TotalTime>1</TotalTime>
  <ScaleCrop>false</ScaleCrop>
  <LinksUpToDate>false</LinksUpToDate>
  <CharactersWithSpaces>821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2020-01-07T03:15:00Z</dcterms:created>
  <dc:creator>未定义</dc:creator>
  <cp:lastModifiedBy>正豪</cp:lastModifiedBy>
  <dcterms:modified xsi:type="dcterms:W3CDTF">2023-02-16T00:27:11Z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A067A1C653794E9A9E169A05B12C9CD3</vt:lpwstr>
  </property>
</Properties>
</file>