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</w:rPr>
        <w:t>罗山县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环境保护</w:t>
      </w:r>
      <w:r>
        <w:rPr>
          <w:rFonts w:hint="eastAsia" w:asciiTheme="minorEastAsia" w:hAnsiTheme="minorEastAsia" w:cstheme="minorEastAsia"/>
          <w:sz w:val="36"/>
          <w:szCs w:val="36"/>
        </w:rPr>
        <w:t>局关于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罗山县新达电子科技有限公司年产电子温控器电子开关1000万件项目</w:t>
      </w:r>
    </w:p>
    <w:p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环境影响评价文件做出审批意见的公示</w:t>
      </w:r>
    </w:p>
    <w:p>
      <w:pPr>
        <w:ind w:firstLine="420"/>
        <w:rPr>
          <w:rFonts w:hint="default" w:ascii="Times New Roman" w:hAnsi="Times New Roman" w:cs="Times New Roman"/>
          <w:color w:val="0000FF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根据建设项目环境影响评价审批程序的有关规定，我局拟对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罗山县新达电子科技有限公司年产电子温控器电子开关1000万件项目</w:t>
      </w:r>
      <w:r>
        <w:rPr>
          <w:rFonts w:hint="default" w:ascii="Times New Roman" w:hAnsi="Times New Roman" w:cs="Times New Roman"/>
          <w:sz w:val="28"/>
          <w:szCs w:val="28"/>
        </w:rPr>
        <w:t>环境影响评价文件进行审查。现将拟审查的环境影响评价文件基本情况予以公示，公示期为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>个工作日，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即公示期为202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日-202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日。</w:t>
      </w:r>
    </w:p>
    <w:p>
      <w:pPr>
        <w:ind w:firstLine="4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听证权利告知：依据《中华人民共和国行政许可法》，自公示起五日内申请人、利害关系人可提出听证申请。</w:t>
      </w:r>
    </w:p>
    <w:p>
      <w:pPr>
        <w:ind w:firstLine="4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联系方式：电话：2178768，传真：2178768，通讯地址：罗山县行政大道28号</w:t>
      </w:r>
    </w:p>
    <w:tbl>
      <w:tblPr>
        <w:tblStyle w:val="9"/>
        <w:tblW w:w="862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44"/>
                <w:szCs w:val="4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受理编号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受理时间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2023-2-24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罗山县新达电子科技有限公司年产电子温控器电子开关1000万件项目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申请人（单位）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罗山县新达电子科技有限公司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信阳市罗山县罗山县先进制造业开发区辉贸科技创业园2号楼1楼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7016" w:type="dxa"/>
            <w:vAlign w:val="center"/>
          </w:tcPr>
          <w:p>
            <w:pPr>
              <w:tabs>
                <w:tab w:val="left" w:pos="1253"/>
              </w:tabs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4642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13312993570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公示期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2023-2-24——2023-3-2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环评报告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拟审</w:t>
            </w:r>
            <w:r>
              <w:rPr>
                <w:rFonts w:hint="eastAsia"/>
                <w:lang w:val="en-US" w:eastAsia="zh-CN"/>
              </w:rPr>
              <w:t>环评</w:t>
            </w:r>
            <w:r>
              <w:rPr>
                <w:rFonts w:hint="eastAsia"/>
              </w:rPr>
              <w:t>报告表</w:t>
            </w:r>
          </w:p>
        </w:tc>
      </w:tr>
    </w:tbl>
    <w:p>
      <w:pPr>
        <w:ind w:firstLine="420"/>
        <w:jc w:val="center"/>
        <w:rPr>
          <w:rFonts w:hint="eastAsia" w:asciiTheme="minorEastAsia" w:hAnsiTheme="minorEastAsia" w:cstheme="minorEastAsia"/>
          <w:sz w:val="36"/>
          <w:szCs w:val="36"/>
        </w:rPr>
      </w:pP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拟审批的建设项目环境影响报告书（表）</w:t>
      </w:r>
    </w:p>
    <w:tbl>
      <w:tblPr>
        <w:tblStyle w:val="9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39"/>
        <w:gridCol w:w="401"/>
        <w:gridCol w:w="451"/>
        <w:gridCol w:w="488"/>
        <w:gridCol w:w="1149"/>
        <w:gridCol w:w="5905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4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建设地点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环境影响评价机构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建设项目概况</w:t>
            </w:r>
          </w:p>
        </w:tc>
        <w:tc>
          <w:tcPr>
            <w:tcW w:w="5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主要环境影响及预防或减轻不良环境影响的对象和措施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46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439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罗山县新达电子科技有限公司年产电子温控器电子开关1000万件项目</w:t>
            </w:r>
          </w:p>
        </w:tc>
        <w:tc>
          <w:tcPr>
            <w:tcW w:w="40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信阳市罗山县罗山县先进制造业开发区辉贸科技创业园2号楼1楼</w:t>
            </w:r>
          </w:p>
        </w:tc>
        <w:tc>
          <w:tcPr>
            <w:tcW w:w="45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罗山县新达电子科技有限公司</w:t>
            </w:r>
          </w:p>
        </w:tc>
        <w:tc>
          <w:tcPr>
            <w:tcW w:w="488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河南省增绿护蓝环保科技有限公司</w:t>
            </w:r>
          </w:p>
        </w:tc>
        <w:tc>
          <w:tcPr>
            <w:tcW w:w="1149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罗山县新达电子科技有限公司拟投资4000万元在罗山县先进制造业开发区辉贸科技创业园2号楼1楼建设年产电子温控器电子开关1000万件项目，租赁罗山县产业集聚区现有空厂房进行建设，共租赁2000m</w:t>
            </w:r>
            <w:r>
              <w:rPr>
                <w:rFonts w:hint="eastAsia" w:ascii="Times New Roman" w:cs="Times New Roman" w:hAnsiTheme="minorEastAsia"/>
                <w:color w:val="000000" w:themeColor="text1"/>
                <w:szCs w:val="2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cs="Times New Roman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。主要建设内容包括：主体工程、辅助工程、公用工程和环保工程。</w:t>
            </w:r>
          </w:p>
        </w:tc>
        <w:tc>
          <w:tcPr>
            <w:tcW w:w="5905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施工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期：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本项目租赁罗山县辉贸科技创业园2号楼1楼的现有标准化厂房进行建设，施工期仅进行设备安装和环保设施的建设，施工期较短，对周围环境影响较小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营运期：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废气：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本项目废气主要为烘干废气、焊接烟尘和固化废气。烘干工序有机废气经集气管道收集后引至“UV光氧+活性炭吸附”装置处理，处理后通过1根38m高的排气筒排放。在焊接工位上方设置摆臂式集气罩，焊接废气经集气罩收集后，通过1台风量为2000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/h的风机引至38m高排气筒排放。固化有机废气产生量较小，以无组织的形式排放。有机废气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排放浓度和排放速率均满足《大气污染物综合排放标准》（GB16297-1996）表2二级标准限值（非甲烷总烃≤120mg/m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、38m高排气筒排放速率≤90.6kg/h）要求，同时满足《关于全省开展工业企业挥发性有机物专项治理工作中排放建议值》（豫环攻坚办〔2017〕162号）附件1中工业企业挥发性有机物排放建议值（其他行业有机废气排放口非甲烷总烃建议排放浓度80mg/m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、建议去除效率70%）要求。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废水：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本项目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废水主要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职工生活污水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。生活污水经厂区污水管网进入化粪池，预处理后排入集聚区市政污水管网，经罗山县第二污水处理厂进一步处理达标后排放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经化粪池处理后的废水中污染物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排放浓度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能够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满足《污水综合排放标准》（GB8978-1996）表4三级标准（COD≤500mg/L，BOD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bscript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≤300mg/L，SS≤400mg/L）及罗山县第二污水处理厂进水标准（COD≤400mg/L，BOD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bscript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≤200mg/L，SS≤270mg/L，NH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-N≤35mg/L）要求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：本项目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噪声源主要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为金龟冲床、直流储能碰焊机、螺杆空压机等设备运行时产生的噪声。通过设置减振基础、隔声、距离衰减等措施，可有效降低高噪声源强，预测结果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表明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各厂界噪声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满足《工业企业厂界环境噪声排放标准》（GB12348-2008）中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类标准限值要求。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固体废物：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项目运营期产生的金属边角料、焊渣、不合格品集中收集后外售综合利用，生活垃圾由垃圾收集桶收集后交由环卫部门统一清运。清洗沉渣、废润滑油、废包装桶、废活性炭、废UV灯管在危废暂存间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（5m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暂存后，委托有资质单位处置，危险废物专用容器暂存，台账记录，危废转移联单。</w:t>
            </w:r>
          </w:p>
        </w:tc>
        <w:tc>
          <w:tcPr>
            <w:tcW w:w="54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/</w:t>
            </w:r>
          </w:p>
        </w:tc>
      </w:tr>
    </w:tbl>
    <w:p/>
    <w:sectPr>
      <w:pgSz w:w="11906" w:h="16838"/>
      <w:pgMar w:top="1440" w:right="1800" w:bottom="12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OWFmODIyNWU1MDM1NTYxYThjNThiNjFiZGUwYzQifQ=="/>
  </w:docVars>
  <w:rsids>
    <w:rsidRoot w:val="043A27C1"/>
    <w:rsid w:val="000A0D11"/>
    <w:rsid w:val="00114AC8"/>
    <w:rsid w:val="001177A7"/>
    <w:rsid w:val="001A139D"/>
    <w:rsid w:val="001D4412"/>
    <w:rsid w:val="001F3451"/>
    <w:rsid w:val="003B5FF4"/>
    <w:rsid w:val="003F3543"/>
    <w:rsid w:val="00400D41"/>
    <w:rsid w:val="004C4B5A"/>
    <w:rsid w:val="00564D06"/>
    <w:rsid w:val="00653CE6"/>
    <w:rsid w:val="006935A4"/>
    <w:rsid w:val="00713DAA"/>
    <w:rsid w:val="00716560"/>
    <w:rsid w:val="00761FFE"/>
    <w:rsid w:val="007C46FF"/>
    <w:rsid w:val="00835A80"/>
    <w:rsid w:val="00862707"/>
    <w:rsid w:val="008672F9"/>
    <w:rsid w:val="00930AC7"/>
    <w:rsid w:val="009D7E6E"/>
    <w:rsid w:val="00A817D6"/>
    <w:rsid w:val="00AB6561"/>
    <w:rsid w:val="00B050D5"/>
    <w:rsid w:val="00C7213B"/>
    <w:rsid w:val="00CC71E2"/>
    <w:rsid w:val="00CF796C"/>
    <w:rsid w:val="00D26D9F"/>
    <w:rsid w:val="00D3685E"/>
    <w:rsid w:val="00D56FC5"/>
    <w:rsid w:val="00E66C75"/>
    <w:rsid w:val="00EB375D"/>
    <w:rsid w:val="00EC4DFA"/>
    <w:rsid w:val="00EF03B6"/>
    <w:rsid w:val="00F35965"/>
    <w:rsid w:val="00F372B7"/>
    <w:rsid w:val="00F7717A"/>
    <w:rsid w:val="00FE2086"/>
    <w:rsid w:val="00FF041B"/>
    <w:rsid w:val="02E63FC8"/>
    <w:rsid w:val="03800300"/>
    <w:rsid w:val="043A27C1"/>
    <w:rsid w:val="057D7AE2"/>
    <w:rsid w:val="07B1522B"/>
    <w:rsid w:val="08E05F03"/>
    <w:rsid w:val="0AB84E5C"/>
    <w:rsid w:val="0E2714DC"/>
    <w:rsid w:val="120223F7"/>
    <w:rsid w:val="160D58B0"/>
    <w:rsid w:val="16D97A9D"/>
    <w:rsid w:val="19CE05F3"/>
    <w:rsid w:val="1D80586B"/>
    <w:rsid w:val="1F3A0B08"/>
    <w:rsid w:val="232A43C0"/>
    <w:rsid w:val="26D62B88"/>
    <w:rsid w:val="26F35BD2"/>
    <w:rsid w:val="277420AE"/>
    <w:rsid w:val="27DA5484"/>
    <w:rsid w:val="280A1260"/>
    <w:rsid w:val="295201CD"/>
    <w:rsid w:val="2AC4030C"/>
    <w:rsid w:val="2B8F6A73"/>
    <w:rsid w:val="2F67535C"/>
    <w:rsid w:val="2FC736C3"/>
    <w:rsid w:val="39DF4537"/>
    <w:rsid w:val="39FE06A4"/>
    <w:rsid w:val="3AFA0647"/>
    <w:rsid w:val="3C2C4A51"/>
    <w:rsid w:val="40116570"/>
    <w:rsid w:val="42164036"/>
    <w:rsid w:val="433C7ACC"/>
    <w:rsid w:val="443F68DF"/>
    <w:rsid w:val="447A08AC"/>
    <w:rsid w:val="46B000CA"/>
    <w:rsid w:val="479E0089"/>
    <w:rsid w:val="4B6C5C1A"/>
    <w:rsid w:val="4CB45972"/>
    <w:rsid w:val="4D466E3C"/>
    <w:rsid w:val="4E211DCE"/>
    <w:rsid w:val="500B0379"/>
    <w:rsid w:val="51BE599B"/>
    <w:rsid w:val="53795CE4"/>
    <w:rsid w:val="53960EF5"/>
    <w:rsid w:val="55260388"/>
    <w:rsid w:val="58AC3F92"/>
    <w:rsid w:val="5B3F7D02"/>
    <w:rsid w:val="5D5F2784"/>
    <w:rsid w:val="61EB76A8"/>
    <w:rsid w:val="65EB49F4"/>
    <w:rsid w:val="6AF800B4"/>
    <w:rsid w:val="6B6E3085"/>
    <w:rsid w:val="6BB12556"/>
    <w:rsid w:val="6DD0371A"/>
    <w:rsid w:val="70CC1BE0"/>
    <w:rsid w:val="71FF7C70"/>
    <w:rsid w:val="73087C6A"/>
    <w:rsid w:val="746E2003"/>
    <w:rsid w:val="792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paragraph" w:customStyle="1" w:styleId="4">
    <w:name w:val="Body Text 2_050de59c-084d-4175-9105-ef8c1c28e700"/>
    <w:basedOn w:val="1"/>
    <w:qFormat/>
    <w:uiPriority w:val="0"/>
    <w:pPr>
      <w:spacing w:after="120" w:line="480" w:lineRule="auto"/>
    </w:pPr>
  </w:style>
  <w:style w:type="paragraph" w:styleId="5">
    <w:name w:val="Body Text First Indent 2"/>
    <w:basedOn w:val="1"/>
    <w:next w:val="1"/>
    <w:qFormat/>
    <w:uiPriority w:val="0"/>
    <w:pPr>
      <w:spacing w:after="120" w:line="240" w:lineRule="auto"/>
      <w:ind w:left="420" w:leftChars="200" w:firstLine="420" w:firstLineChars="200"/>
    </w:pPr>
    <w:rPr>
      <w:spacing w:val="0"/>
      <w:sz w:val="2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1437</Words>
  <Characters>1675</Characters>
  <Lines>10</Lines>
  <Paragraphs>2</Paragraphs>
  <TotalTime>9</TotalTime>
  <ScaleCrop>false</ScaleCrop>
  <LinksUpToDate>false</LinksUpToDate>
  <CharactersWithSpaces>1675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2019-09-26T07:20:00Z</dcterms:created>
  <dc:creator>zz</dc:creator>
  <cp:lastModifiedBy>正豪</cp:lastModifiedBy>
  <dcterms:modified xsi:type="dcterms:W3CDTF">2023-02-24T06:30:46Z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F7D6E4DACD904B4A86F20D5897163774</vt:lpwstr>
  </property>
</Properties>
</file>