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Style w:val="8"/>
          <w:rFonts w:ascii="楷体" w:hAnsi="楷体" w:eastAsia="楷体" w:cs="楷体"/>
          <w:color w:val="666666"/>
          <w:kern w:val="0"/>
          <w:sz w:val="39"/>
          <w:szCs w:val="39"/>
          <w:shd w:val="clear" w:color="auto" w:fill="FFFFFF"/>
        </w:rPr>
      </w:pPr>
    </w:p>
    <w:p>
      <w:pPr>
        <w:widowControl/>
        <w:shd w:val="clear" w:color="auto" w:fill="FFFFFF"/>
        <w:spacing w:line="420" w:lineRule="atLeast"/>
        <w:jc w:val="center"/>
        <w:rPr>
          <w:rStyle w:val="8"/>
          <w:rFonts w:ascii="楷体" w:hAnsi="楷体" w:eastAsia="楷体" w:cs="楷体"/>
          <w:color w:val="666666"/>
          <w:kern w:val="0"/>
          <w:sz w:val="39"/>
          <w:szCs w:val="39"/>
          <w:shd w:val="clear" w:color="auto" w:fill="FFFFFF"/>
        </w:rPr>
      </w:pPr>
    </w:p>
    <w:p>
      <w:pPr>
        <w:widowControl/>
        <w:shd w:val="clear" w:color="auto" w:fill="FFFFFF"/>
        <w:spacing w:line="420" w:lineRule="atLeast"/>
        <w:jc w:val="center"/>
        <w:rPr>
          <w:rStyle w:val="8"/>
          <w:rFonts w:ascii="楷体" w:hAnsi="楷体" w:eastAsia="楷体" w:cs="楷体"/>
          <w:color w:val="666666"/>
          <w:kern w:val="0"/>
          <w:sz w:val="39"/>
          <w:szCs w:val="39"/>
          <w:shd w:val="clear" w:color="auto" w:fill="FFFFFF"/>
        </w:rPr>
      </w:pPr>
    </w:p>
    <w:p>
      <w:pPr>
        <w:widowControl/>
        <w:shd w:val="clear" w:color="auto" w:fill="FFFFFF"/>
        <w:spacing w:line="420" w:lineRule="atLeast"/>
        <w:jc w:val="center"/>
        <w:rPr>
          <w:rStyle w:val="8"/>
          <w:rFonts w:ascii="楷体" w:hAnsi="楷体" w:eastAsia="楷体" w:cs="楷体"/>
          <w:color w:val="666666"/>
          <w:kern w:val="0"/>
          <w:sz w:val="39"/>
          <w:szCs w:val="39"/>
          <w:shd w:val="clear" w:color="auto" w:fill="FFFFFF"/>
        </w:rPr>
      </w:pPr>
    </w:p>
    <w:p>
      <w:pPr>
        <w:widowControl/>
        <w:shd w:val="clear" w:color="auto" w:fill="FFFFFF"/>
        <w:spacing w:line="420" w:lineRule="atLeast"/>
        <w:jc w:val="center"/>
        <w:rPr>
          <w:rStyle w:val="8"/>
          <w:rFonts w:ascii="楷体" w:hAnsi="楷体" w:eastAsia="楷体" w:cs="楷体"/>
          <w:color w:val="666666"/>
          <w:kern w:val="0"/>
          <w:sz w:val="39"/>
          <w:szCs w:val="39"/>
          <w:shd w:val="clear" w:color="auto" w:fill="FFFFFF"/>
        </w:rPr>
      </w:pPr>
    </w:p>
    <w:p>
      <w:pPr>
        <w:widowControl/>
        <w:shd w:val="clear" w:color="auto" w:fill="FFFFFF"/>
        <w:spacing w:line="420" w:lineRule="atLeast"/>
        <w:jc w:val="center"/>
        <w:rPr>
          <w:rStyle w:val="8"/>
          <w:rFonts w:hint="eastAsia" w:ascii="黑体" w:hAnsi="黑体" w:eastAsia="黑体" w:cs="黑体"/>
          <w:color w:val="666666"/>
          <w:kern w:val="0"/>
          <w:sz w:val="44"/>
          <w:szCs w:val="44"/>
          <w:shd w:val="clear" w:color="auto" w:fill="FFFFFF"/>
        </w:rPr>
      </w:pPr>
      <w:r>
        <w:rPr>
          <w:rStyle w:val="8"/>
          <w:rFonts w:hint="eastAsia" w:ascii="黑体" w:hAnsi="黑体" w:eastAsia="黑体" w:cs="黑体"/>
          <w:color w:val="666666"/>
          <w:kern w:val="0"/>
          <w:sz w:val="44"/>
          <w:szCs w:val="44"/>
          <w:shd w:val="clear" w:color="auto" w:fill="FFFFFF"/>
        </w:rPr>
        <w:t>202</w:t>
      </w:r>
      <w:r>
        <w:rPr>
          <w:rStyle w:val="8"/>
          <w:rFonts w:hint="eastAsia" w:ascii="黑体" w:hAnsi="黑体" w:eastAsia="黑体" w:cs="黑体"/>
          <w:color w:val="666666"/>
          <w:kern w:val="0"/>
          <w:sz w:val="44"/>
          <w:szCs w:val="44"/>
          <w:shd w:val="clear" w:color="auto" w:fill="FFFFFF"/>
          <w:lang w:val="en-US" w:eastAsia="zh-CN"/>
        </w:rPr>
        <w:t>2</w:t>
      </w:r>
      <w:r>
        <w:rPr>
          <w:rStyle w:val="8"/>
          <w:rFonts w:hint="eastAsia" w:ascii="黑体" w:hAnsi="黑体" w:eastAsia="黑体" w:cs="黑体"/>
          <w:color w:val="666666"/>
          <w:kern w:val="0"/>
          <w:sz w:val="44"/>
          <w:szCs w:val="44"/>
          <w:shd w:val="clear" w:color="auto" w:fill="FFFFFF"/>
        </w:rPr>
        <w:t>年</w:t>
      </w:r>
    </w:p>
    <w:p>
      <w:pPr>
        <w:widowControl/>
        <w:shd w:val="clear" w:color="auto" w:fill="FFFFFF"/>
        <w:spacing w:line="420" w:lineRule="atLeast"/>
        <w:jc w:val="center"/>
        <w:rPr>
          <w:rFonts w:hint="eastAsia" w:ascii="黑体" w:hAnsi="黑体" w:eastAsia="黑体" w:cs="黑体"/>
          <w:color w:val="666666"/>
          <w:sz w:val="44"/>
          <w:szCs w:val="44"/>
        </w:rPr>
      </w:pPr>
      <w:r>
        <w:rPr>
          <w:rStyle w:val="8"/>
          <w:rFonts w:hint="eastAsia" w:ascii="黑体" w:hAnsi="黑体" w:eastAsia="黑体" w:cs="黑体"/>
          <w:color w:val="666666"/>
          <w:kern w:val="0"/>
          <w:sz w:val="44"/>
          <w:szCs w:val="44"/>
          <w:shd w:val="clear" w:color="auto" w:fill="FFFFFF"/>
        </w:rPr>
        <w:t>罗山县城市管理局预算公开</w:t>
      </w:r>
    </w:p>
    <w:p>
      <w:pPr>
        <w:widowControl/>
        <w:shd w:val="clear" w:color="auto" w:fill="FFFFFF"/>
        <w:spacing w:before="300" w:line="420" w:lineRule="atLeast"/>
        <w:rPr>
          <w:rFonts w:ascii="微软雅黑" w:hAnsi="微软雅黑" w:eastAsia="微软雅黑" w:cs="微软雅黑"/>
          <w:color w:val="666666"/>
          <w:szCs w:val="21"/>
        </w:rPr>
      </w:pPr>
      <w:r>
        <w:rPr>
          <w:rFonts w:hint="eastAsia" w:ascii="楷体" w:hAnsi="楷体" w:eastAsia="楷体" w:cs="楷体"/>
          <w:color w:val="666666"/>
          <w:kern w:val="0"/>
          <w:sz w:val="39"/>
          <w:szCs w:val="39"/>
          <w:shd w:val="clear" w:color="auto" w:fill="FFFFFF"/>
        </w:rPr>
        <w:t> </w:t>
      </w: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Fonts w:hint="eastAsia" w:ascii="黑体" w:hAnsi="黑体" w:eastAsia="黑体" w:cs="黑体"/>
          <w:color w:val="666666"/>
          <w:sz w:val="32"/>
          <w:szCs w:val="32"/>
        </w:rPr>
      </w:pPr>
      <w:r>
        <w:rPr>
          <w:rStyle w:val="8"/>
          <w:rFonts w:hint="eastAsia" w:ascii="黑体" w:hAnsi="黑体" w:eastAsia="黑体" w:cs="黑体"/>
          <w:color w:val="666666"/>
          <w:kern w:val="0"/>
          <w:sz w:val="32"/>
          <w:szCs w:val="32"/>
          <w:shd w:val="clear" w:color="auto" w:fill="FFFFFF"/>
        </w:rPr>
        <w:t>目 </w:t>
      </w:r>
      <w:r>
        <w:rPr>
          <w:rStyle w:val="8"/>
          <w:rFonts w:hint="eastAsia" w:ascii="黑体" w:hAnsi="黑体" w:eastAsia="黑体" w:cs="黑体"/>
          <w:color w:val="666666"/>
          <w:kern w:val="0"/>
          <w:sz w:val="32"/>
          <w:szCs w:val="32"/>
          <w:shd w:val="clear" w:color="auto" w:fill="FFFFFF"/>
          <w:lang w:val="en-US" w:eastAsia="zh-CN"/>
        </w:rPr>
        <w:t xml:space="preserve">   </w:t>
      </w:r>
      <w:r>
        <w:rPr>
          <w:rStyle w:val="8"/>
          <w:rFonts w:hint="eastAsia" w:ascii="黑体" w:hAnsi="黑体" w:eastAsia="黑体" w:cs="黑体"/>
          <w:color w:val="666666"/>
          <w:kern w:val="0"/>
          <w:sz w:val="32"/>
          <w:szCs w:val="32"/>
          <w:shd w:val="clear" w:color="auto" w:fill="FFFFFF"/>
        </w:rPr>
        <w:t>录</w:t>
      </w:r>
    </w:p>
    <w:p>
      <w:pPr>
        <w:widowControl/>
        <w:shd w:val="clear" w:color="auto" w:fill="FFFFFF"/>
        <w:spacing w:line="420" w:lineRule="atLeast"/>
        <w:jc w:val="left"/>
        <w:rPr>
          <w:rFonts w:hint="eastAsia" w:ascii="黑体" w:hAnsi="黑体" w:eastAsia="黑体" w:cs="黑体"/>
          <w:color w:val="666666"/>
          <w:sz w:val="32"/>
          <w:szCs w:val="32"/>
        </w:rPr>
      </w:pPr>
      <w:r>
        <w:rPr>
          <w:rStyle w:val="8"/>
          <w:rFonts w:hint="eastAsia" w:ascii="黑体" w:hAnsi="黑体" w:eastAsia="黑体" w:cs="黑体"/>
          <w:color w:val="666666"/>
          <w:kern w:val="0"/>
          <w:sz w:val="32"/>
          <w:szCs w:val="32"/>
          <w:shd w:val="clear" w:color="auto" w:fill="FFFFFF"/>
        </w:rPr>
        <w:t>第一部分 罗山县城市管理局概况 </w:t>
      </w:r>
    </w:p>
    <w:p>
      <w:pPr>
        <w:widowControl/>
        <w:shd w:val="clear" w:color="auto" w:fill="FFFFFF"/>
        <w:spacing w:line="420" w:lineRule="atLeast"/>
        <w:jc w:val="left"/>
        <w:rPr>
          <w:rFonts w:hint="eastAsia" w:ascii="黑体" w:hAnsi="黑体" w:eastAsia="黑体" w:cs="黑体"/>
          <w:color w:val="666666"/>
          <w:kern w:val="0"/>
          <w:sz w:val="32"/>
          <w:szCs w:val="32"/>
          <w:shd w:val="clear" w:color="auto" w:fill="FFFFFF"/>
          <w:lang w:eastAsia="zh-CN"/>
        </w:rPr>
      </w:pPr>
      <w:r>
        <w:rPr>
          <w:rFonts w:hint="eastAsia" w:ascii="黑体" w:hAnsi="黑体" w:eastAsia="黑体" w:cs="黑体"/>
          <w:color w:val="666666"/>
          <w:kern w:val="0"/>
          <w:sz w:val="32"/>
          <w:szCs w:val="32"/>
          <w:shd w:val="clear" w:color="auto" w:fill="FFFFFF"/>
        </w:rPr>
        <w:t>一、主要职能</w:t>
      </w:r>
    </w:p>
    <w:p>
      <w:pPr>
        <w:widowControl/>
        <w:shd w:val="clear" w:color="auto" w:fill="FFFFFF"/>
        <w:spacing w:line="420" w:lineRule="atLeast"/>
        <w:jc w:val="left"/>
        <w:rPr>
          <w:rFonts w:hint="eastAsia" w:ascii="黑体" w:hAnsi="黑体" w:eastAsia="黑体" w:cs="黑体"/>
          <w:color w:val="666666"/>
          <w:kern w:val="0"/>
          <w:sz w:val="32"/>
          <w:szCs w:val="32"/>
          <w:shd w:val="clear" w:color="auto" w:fill="FFFFFF"/>
          <w:lang w:eastAsia="zh-CN"/>
        </w:rPr>
      </w:pPr>
      <w:r>
        <w:rPr>
          <w:rFonts w:hint="eastAsia" w:ascii="黑体" w:hAnsi="黑体" w:eastAsia="黑体" w:cs="黑体"/>
          <w:color w:val="666666"/>
          <w:kern w:val="0"/>
          <w:sz w:val="32"/>
          <w:szCs w:val="32"/>
          <w:shd w:val="clear" w:color="auto" w:fill="FFFFFF"/>
        </w:rPr>
        <w:t>二、机构设置</w:t>
      </w:r>
    </w:p>
    <w:p>
      <w:pPr>
        <w:widowControl/>
        <w:shd w:val="clear" w:color="auto" w:fill="FFFFFF"/>
        <w:spacing w:line="420" w:lineRule="atLeast"/>
        <w:jc w:val="left"/>
        <w:rPr>
          <w:rFonts w:hint="eastAsia" w:ascii="黑体" w:hAnsi="黑体" w:eastAsia="黑体" w:cs="黑体"/>
          <w:color w:val="666666"/>
          <w:kern w:val="0"/>
          <w:sz w:val="32"/>
          <w:szCs w:val="32"/>
          <w:shd w:val="clear" w:color="auto" w:fill="FFFFFF"/>
          <w:lang w:eastAsia="zh-CN"/>
        </w:rPr>
      </w:pPr>
      <w:r>
        <w:rPr>
          <w:rFonts w:hint="eastAsia" w:ascii="黑体" w:hAnsi="黑体" w:eastAsia="黑体" w:cs="黑体"/>
          <w:color w:val="666666"/>
          <w:kern w:val="0"/>
          <w:sz w:val="32"/>
          <w:szCs w:val="32"/>
          <w:shd w:val="clear" w:color="auto" w:fill="FFFFFF"/>
        </w:rPr>
        <w:t>三、部门预算单位构成</w:t>
      </w:r>
    </w:p>
    <w:p>
      <w:pPr>
        <w:widowControl/>
        <w:shd w:val="clear" w:color="auto" w:fill="FFFFFF"/>
        <w:spacing w:line="420" w:lineRule="atLeast"/>
        <w:jc w:val="left"/>
        <w:rPr>
          <w:rStyle w:val="8"/>
          <w:rFonts w:hint="eastAsia" w:ascii="黑体" w:hAnsi="黑体" w:eastAsia="黑体" w:cs="黑体"/>
          <w:color w:val="666666"/>
          <w:kern w:val="0"/>
          <w:sz w:val="32"/>
          <w:szCs w:val="32"/>
          <w:shd w:val="clear" w:color="auto" w:fill="FFFFFF"/>
          <w:lang w:eastAsia="zh-CN"/>
        </w:rPr>
      </w:pPr>
      <w:r>
        <w:rPr>
          <w:rStyle w:val="8"/>
          <w:rFonts w:hint="eastAsia" w:ascii="黑体" w:hAnsi="黑体" w:eastAsia="黑体" w:cs="黑体"/>
          <w:color w:val="666666"/>
          <w:kern w:val="0"/>
          <w:sz w:val="32"/>
          <w:szCs w:val="32"/>
          <w:shd w:val="clear" w:color="auto" w:fill="FFFFFF"/>
        </w:rPr>
        <w:t>第二部分 罗山县城市管理局202</w:t>
      </w:r>
      <w:r>
        <w:rPr>
          <w:rStyle w:val="8"/>
          <w:rFonts w:hint="eastAsia" w:ascii="黑体" w:hAnsi="黑体" w:eastAsia="黑体" w:cs="黑体"/>
          <w:color w:val="666666"/>
          <w:kern w:val="0"/>
          <w:sz w:val="32"/>
          <w:szCs w:val="32"/>
          <w:shd w:val="clear" w:color="auto" w:fill="FFFFFF"/>
          <w:lang w:val="en-US" w:eastAsia="zh-CN"/>
        </w:rPr>
        <w:t>2</w:t>
      </w:r>
      <w:r>
        <w:rPr>
          <w:rStyle w:val="8"/>
          <w:rFonts w:hint="eastAsia" w:ascii="黑体" w:hAnsi="黑体" w:eastAsia="黑体" w:cs="黑体"/>
          <w:color w:val="666666"/>
          <w:kern w:val="0"/>
          <w:sz w:val="32"/>
          <w:szCs w:val="32"/>
          <w:shd w:val="clear" w:color="auto" w:fill="FFFFFF"/>
        </w:rPr>
        <w:t>年度部门预算情况说明 </w:t>
      </w:r>
    </w:p>
    <w:p>
      <w:pPr>
        <w:widowControl/>
        <w:shd w:val="clear" w:color="auto" w:fill="FFFFFF"/>
        <w:spacing w:line="420" w:lineRule="atLeast"/>
        <w:jc w:val="left"/>
        <w:rPr>
          <w:rStyle w:val="8"/>
          <w:rFonts w:hint="eastAsia" w:ascii="黑体" w:hAnsi="黑体" w:eastAsia="黑体" w:cs="黑体"/>
          <w:color w:val="666666"/>
          <w:kern w:val="0"/>
          <w:sz w:val="32"/>
          <w:szCs w:val="32"/>
          <w:shd w:val="clear" w:color="auto" w:fill="FFFFFF"/>
          <w:lang w:eastAsia="zh-CN"/>
        </w:rPr>
      </w:pPr>
      <w:r>
        <w:rPr>
          <w:rStyle w:val="8"/>
          <w:rFonts w:hint="eastAsia" w:ascii="黑体" w:hAnsi="黑体" w:eastAsia="黑体" w:cs="黑体"/>
          <w:color w:val="666666"/>
          <w:kern w:val="0"/>
          <w:sz w:val="32"/>
          <w:szCs w:val="32"/>
          <w:shd w:val="clear" w:color="auto" w:fill="FFFFFF"/>
        </w:rPr>
        <w:t>第三部分 名词解释</w:t>
      </w:r>
    </w:p>
    <w:p>
      <w:pPr>
        <w:widowControl/>
        <w:shd w:val="clear" w:color="auto" w:fill="FFFFFF"/>
        <w:spacing w:line="420" w:lineRule="atLeast"/>
        <w:jc w:val="left"/>
        <w:rPr>
          <w:rFonts w:hint="eastAsia" w:ascii="黑体" w:hAnsi="黑体" w:eastAsia="黑体" w:cs="黑体"/>
          <w:color w:val="666666"/>
          <w:kern w:val="0"/>
          <w:sz w:val="32"/>
          <w:szCs w:val="32"/>
          <w:shd w:val="clear" w:color="auto" w:fill="FFFFFF"/>
        </w:rPr>
      </w:pPr>
      <w:r>
        <w:rPr>
          <w:rStyle w:val="8"/>
          <w:rFonts w:hint="eastAsia" w:ascii="黑体" w:hAnsi="黑体" w:eastAsia="黑体" w:cs="黑体"/>
          <w:color w:val="666666"/>
          <w:kern w:val="0"/>
          <w:sz w:val="32"/>
          <w:szCs w:val="32"/>
          <w:shd w:val="clear" w:color="auto" w:fill="FFFFFF"/>
        </w:rPr>
        <w:t>附件： 罗山县城市管理局</w:t>
      </w:r>
      <w:r>
        <w:rPr>
          <w:rStyle w:val="8"/>
          <w:rFonts w:hint="eastAsia" w:ascii="黑体" w:hAnsi="黑体" w:eastAsia="黑体" w:cs="黑体"/>
          <w:color w:val="666666"/>
          <w:kern w:val="0"/>
          <w:sz w:val="32"/>
          <w:szCs w:val="32"/>
          <w:shd w:val="clear" w:color="auto" w:fill="FFFFFF"/>
          <w:lang w:eastAsia="zh-CN"/>
        </w:rPr>
        <w:t>2022年</w:t>
      </w:r>
      <w:r>
        <w:rPr>
          <w:rStyle w:val="8"/>
          <w:rFonts w:hint="eastAsia" w:ascii="黑体" w:hAnsi="黑体" w:eastAsia="黑体" w:cs="黑体"/>
          <w:color w:val="666666"/>
          <w:kern w:val="0"/>
          <w:sz w:val="32"/>
          <w:szCs w:val="32"/>
          <w:shd w:val="clear" w:color="auto" w:fill="FFFFFF"/>
        </w:rPr>
        <w:t>度部门预算表</w:t>
      </w:r>
    </w:p>
    <w:p>
      <w:pPr>
        <w:widowControl/>
        <w:shd w:val="clear" w:color="auto" w:fill="FFFFFF"/>
        <w:spacing w:line="420" w:lineRule="atLeast"/>
        <w:jc w:val="left"/>
        <w:rPr>
          <w:rFonts w:hint="eastAsia" w:ascii="黑体" w:hAnsi="黑体" w:eastAsia="黑体" w:cs="黑体"/>
          <w:color w:val="666666"/>
          <w:kern w:val="0"/>
          <w:sz w:val="32"/>
          <w:szCs w:val="32"/>
          <w:shd w:val="clear" w:color="auto" w:fill="FFFFFF"/>
          <w:lang w:eastAsia="zh-CN"/>
        </w:rPr>
      </w:pPr>
      <w:r>
        <w:rPr>
          <w:rFonts w:hint="eastAsia" w:ascii="黑体" w:hAnsi="黑体" w:eastAsia="黑体" w:cs="黑体"/>
          <w:color w:val="666666"/>
          <w:kern w:val="0"/>
          <w:sz w:val="32"/>
          <w:szCs w:val="32"/>
          <w:shd w:val="clear" w:color="auto" w:fill="FFFFFF"/>
        </w:rPr>
        <w:t>一、部门收支总体情况表</w:t>
      </w:r>
    </w:p>
    <w:p>
      <w:pPr>
        <w:widowControl/>
        <w:shd w:val="clear" w:color="auto" w:fill="FFFFFF"/>
        <w:spacing w:line="420" w:lineRule="atLeast"/>
        <w:jc w:val="left"/>
        <w:rPr>
          <w:rFonts w:hint="eastAsia" w:ascii="黑体" w:hAnsi="黑体" w:eastAsia="黑体" w:cs="黑体"/>
          <w:color w:val="666666"/>
          <w:kern w:val="0"/>
          <w:sz w:val="32"/>
          <w:szCs w:val="32"/>
          <w:shd w:val="clear" w:color="auto" w:fill="FFFFFF"/>
          <w:lang w:eastAsia="zh-CN"/>
        </w:rPr>
      </w:pPr>
      <w:r>
        <w:rPr>
          <w:rFonts w:hint="eastAsia" w:ascii="黑体" w:hAnsi="黑体" w:eastAsia="黑体" w:cs="黑体"/>
          <w:color w:val="666666"/>
          <w:kern w:val="0"/>
          <w:sz w:val="32"/>
          <w:szCs w:val="32"/>
          <w:shd w:val="clear" w:color="auto" w:fill="FFFFFF"/>
        </w:rPr>
        <w:t>二、部门收入总体情况表</w:t>
      </w:r>
    </w:p>
    <w:p>
      <w:pPr>
        <w:widowControl/>
        <w:shd w:val="clear" w:color="auto" w:fill="FFFFFF"/>
        <w:spacing w:line="420" w:lineRule="atLeast"/>
        <w:jc w:val="left"/>
        <w:rPr>
          <w:rFonts w:hint="eastAsia" w:ascii="黑体" w:hAnsi="黑体" w:eastAsia="黑体" w:cs="黑体"/>
          <w:color w:val="666666"/>
          <w:kern w:val="0"/>
          <w:sz w:val="32"/>
          <w:szCs w:val="32"/>
          <w:shd w:val="clear" w:color="auto" w:fill="FFFFFF"/>
          <w:lang w:eastAsia="zh-CN"/>
        </w:rPr>
      </w:pPr>
      <w:r>
        <w:rPr>
          <w:rFonts w:hint="eastAsia" w:ascii="黑体" w:hAnsi="黑体" w:eastAsia="黑体" w:cs="黑体"/>
          <w:color w:val="666666"/>
          <w:kern w:val="0"/>
          <w:sz w:val="32"/>
          <w:szCs w:val="32"/>
          <w:shd w:val="clear" w:color="auto" w:fill="FFFFFF"/>
        </w:rPr>
        <w:t>三、部门支出总体情况表</w:t>
      </w:r>
    </w:p>
    <w:p>
      <w:pPr>
        <w:widowControl/>
        <w:shd w:val="clear" w:color="auto" w:fill="FFFFFF"/>
        <w:spacing w:line="420" w:lineRule="atLeast"/>
        <w:jc w:val="left"/>
        <w:rPr>
          <w:rFonts w:hint="eastAsia" w:ascii="黑体" w:hAnsi="黑体" w:eastAsia="黑体" w:cs="黑体"/>
          <w:color w:val="666666"/>
          <w:kern w:val="0"/>
          <w:sz w:val="32"/>
          <w:szCs w:val="32"/>
          <w:shd w:val="clear" w:color="auto" w:fill="FFFFFF"/>
          <w:lang w:eastAsia="zh-CN"/>
        </w:rPr>
      </w:pPr>
      <w:r>
        <w:rPr>
          <w:rFonts w:hint="eastAsia" w:ascii="黑体" w:hAnsi="黑体" w:eastAsia="黑体" w:cs="黑体"/>
          <w:color w:val="666666"/>
          <w:kern w:val="0"/>
          <w:sz w:val="32"/>
          <w:szCs w:val="32"/>
          <w:shd w:val="clear" w:color="auto" w:fill="FFFFFF"/>
        </w:rPr>
        <w:t>四、财政拨款收支总体情况表</w:t>
      </w:r>
    </w:p>
    <w:p>
      <w:pPr>
        <w:widowControl/>
        <w:shd w:val="clear" w:color="auto" w:fill="FFFFFF"/>
        <w:spacing w:line="420" w:lineRule="atLeast"/>
        <w:jc w:val="left"/>
        <w:rPr>
          <w:rFonts w:hint="eastAsia" w:ascii="黑体" w:hAnsi="黑体" w:eastAsia="黑体" w:cs="黑体"/>
          <w:color w:val="666666"/>
          <w:kern w:val="0"/>
          <w:sz w:val="32"/>
          <w:szCs w:val="32"/>
          <w:shd w:val="clear" w:color="auto" w:fill="FFFFFF"/>
          <w:lang w:eastAsia="zh-CN"/>
        </w:rPr>
      </w:pPr>
      <w:r>
        <w:rPr>
          <w:rFonts w:hint="eastAsia" w:ascii="黑体" w:hAnsi="黑体" w:eastAsia="黑体" w:cs="黑体"/>
          <w:color w:val="666666"/>
          <w:kern w:val="0"/>
          <w:sz w:val="32"/>
          <w:szCs w:val="32"/>
          <w:shd w:val="clear" w:color="auto" w:fill="FFFFFF"/>
        </w:rPr>
        <w:t>五、一般公共预算支出情况表</w:t>
      </w:r>
    </w:p>
    <w:p>
      <w:pPr>
        <w:widowControl/>
        <w:shd w:val="clear" w:color="auto" w:fill="FFFFFF"/>
        <w:spacing w:line="420" w:lineRule="atLeast"/>
        <w:jc w:val="left"/>
        <w:rPr>
          <w:rFonts w:hint="eastAsia" w:ascii="黑体" w:hAnsi="黑体" w:eastAsia="黑体" w:cs="黑体"/>
          <w:color w:val="666666"/>
          <w:kern w:val="0"/>
          <w:sz w:val="32"/>
          <w:szCs w:val="32"/>
          <w:shd w:val="clear" w:color="auto" w:fill="FFFFFF"/>
          <w:lang w:eastAsia="zh-CN"/>
        </w:rPr>
      </w:pPr>
      <w:r>
        <w:rPr>
          <w:rFonts w:hint="eastAsia" w:ascii="黑体" w:hAnsi="黑体" w:eastAsia="黑体" w:cs="黑体"/>
          <w:color w:val="666666"/>
          <w:kern w:val="0"/>
          <w:sz w:val="32"/>
          <w:szCs w:val="32"/>
          <w:shd w:val="clear" w:color="auto" w:fill="FFFFFF"/>
        </w:rPr>
        <w:t>六、一般公共预算基本支出情况表</w:t>
      </w:r>
    </w:p>
    <w:p>
      <w:pPr>
        <w:widowControl/>
        <w:shd w:val="clear" w:color="auto" w:fill="FFFFFF"/>
        <w:spacing w:line="420" w:lineRule="atLeast"/>
        <w:jc w:val="left"/>
        <w:rPr>
          <w:rFonts w:hint="eastAsia" w:ascii="黑体" w:hAnsi="黑体" w:eastAsia="黑体" w:cs="黑体"/>
          <w:color w:val="666666"/>
          <w:kern w:val="0"/>
          <w:sz w:val="32"/>
          <w:szCs w:val="32"/>
          <w:shd w:val="clear" w:color="auto" w:fill="FFFFFF"/>
        </w:rPr>
      </w:pPr>
      <w:r>
        <w:rPr>
          <w:rFonts w:hint="eastAsia" w:ascii="黑体" w:hAnsi="黑体" w:eastAsia="黑体" w:cs="黑体"/>
          <w:color w:val="666666"/>
          <w:kern w:val="0"/>
          <w:sz w:val="32"/>
          <w:szCs w:val="32"/>
          <w:shd w:val="clear" w:color="auto" w:fill="FFFFFF"/>
        </w:rPr>
        <w:t>七、支出经济分类汇总表</w:t>
      </w:r>
    </w:p>
    <w:p>
      <w:pPr>
        <w:widowControl/>
        <w:shd w:val="clear" w:color="auto" w:fill="FFFFFF"/>
        <w:spacing w:line="420" w:lineRule="atLeast"/>
        <w:jc w:val="left"/>
        <w:rPr>
          <w:rFonts w:hint="eastAsia" w:ascii="黑体" w:hAnsi="黑体" w:eastAsia="黑体" w:cs="黑体"/>
          <w:color w:val="666666"/>
          <w:kern w:val="0"/>
          <w:sz w:val="32"/>
          <w:szCs w:val="32"/>
          <w:shd w:val="clear" w:color="auto" w:fill="FFFFFF"/>
          <w:lang w:eastAsia="zh-CN"/>
        </w:rPr>
      </w:pPr>
      <w:r>
        <w:rPr>
          <w:rFonts w:hint="eastAsia" w:ascii="黑体" w:hAnsi="黑体" w:eastAsia="黑体" w:cs="黑体"/>
          <w:color w:val="666666"/>
          <w:kern w:val="0"/>
          <w:sz w:val="32"/>
          <w:szCs w:val="32"/>
          <w:shd w:val="clear" w:color="auto" w:fill="FFFFFF"/>
        </w:rPr>
        <w:t>八、一般公共预算“三公”经费支出情况表</w:t>
      </w:r>
    </w:p>
    <w:p>
      <w:pPr>
        <w:widowControl/>
        <w:shd w:val="clear" w:color="auto" w:fill="FFFFFF"/>
        <w:spacing w:line="420" w:lineRule="atLeast"/>
        <w:jc w:val="left"/>
        <w:rPr>
          <w:rFonts w:hint="eastAsia" w:ascii="黑体" w:hAnsi="黑体" w:eastAsia="黑体" w:cs="黑体"/>
          <w:color w:val="666666"/>
          <w:kern w:val="0"/>
          <w:sz w:val="32"/>
          <w:szCs w:val="32"/>
          <w:shd w:val="clear" w:color="auto" w:fill="FFFFFF"/>
          <w:lang w:eastAsia="zh-CN"/>
        </w:rPr>
      </w:pPr>
      <w:r>
        <w:rPr>
          <w:rFonts w:hint="eastAsia" w:ascii="黑体" w:hAnsi="黑体" w:eastAsia="黑体" w:cs="黑体"/>
          <w:color w:val="666666"/>
          <w:kern w:val="0"/>
          <w:sz w:val="32"/>
          <w:szCs w:val="32"/>
          <w:shd w:val="clear" w:color="auto" w:fill="FFFFFF"/>
        </w:rPr>
        <w:t>九、政府性基金预算支出情况表</w:t>
      </w:r>
    </w:p>
    <w:p>
      <w:pPr>
        <w:widowControl/>
        <w:shd w:val="clear" w:color="auto" w:fill="FFFFFF"/>
        <w:spacing w:line="420" w:lineRule="atLeast"/>
        <w:jc w:val="left"/>
        <w:rPr>
          <w:rFonts w:hint="default" w:ascii="黑体" w:hAnsi="黑体" w:eastAsia="黑体" w:cs="黑体"/>
          <w:color w:val="666666"/>
          <w:kern w:val="0"/>
          <w:sz w:val="32"/>
          <w:szCs w:val="32"/>
          <w:shd w:val="clear" w:color="auto" w:fill="FFFFFF"/>
          <w:lang w:val="en-US" w:eastAsia="zh-CN"/>
        </w:rPr>
      </w:pPr>
      <w:r>
        <w:rPr>
          <w:rFonts w:hint="eastAsia" w:ascii="黑体" w:hAnsi="黑体" w:eastAsia="黑体" w:cs="黑体"/>
          <w:color w:val="666666"/>
          <w:kern w:val="0"/>
          <w:sz w:val="32"/>
          <w:szCs w:val="32"/>
          <w:shd w:val="clear" w:color="auto" w:fill="FFFFFF"/>
          <w:lang w:val="en-US" w:eastAsia="zh-CN"/>
        </w:rPr>
        <w:t>十、项目支出表</w:t>
      </w:r>
    </w:p>
    <w:p>
      <w:pPr>
        <w:widowControl/>
        <w:shd w:val="clear" w:color="auto" w:fill="FFFFFF"/>
        <w:spacing w:line="420" w:lineRule="atLeast"/>
        <w:jc w:val="left"/>
        <w:rPr>
          <w:rFonts w:hint="eastAsia" w:ascii="黑体" w:hAnsi="黑体" w:eastAsia="黑体" w:cs="黑体"/>
          <w:color w:val="666666"/>
          <w:kern w:val="0"/>
          <w:sz w:val="32"/>
          <w:szCs w:val="32"/>
          <w:shd w:val="clear" w:color="auto" w:fill="FFFFFF"/>
        </w:rPr>
      </w:pPr>
      <w:r>
        <w:rPr>
          <w:rFonts w:hint="eastAsia" w:ascii="黑体" w:hAnsi="黑体" w:eastAsia="黑体" w:cs="黑体"/>
          <w:color w:val="666666"/>
          <w:kern w:val="0"/>
          <w:sz w:val="32"/>
          <w:szCs w:val="32"/>
          <w:shd w:val="clear" w:color="auto" w:fill="FFFFFF"/>
          <w:lang w:eastAsia="zh-CN"/>
        </w:rPr>
        <w:t>十一、</w:t>
      </w:r>
      <w:r>
        <w:rPr>
          <w:rFonts w:hint="eastAsia" w:ascii="黑体" w:hAnsi="黑体" w:eastAsia="黑体" w:cs="黑体"/>
          <w:color w:val="666666"/>
          <w:kern w:val="0"/>
          <w:sz w:val="32"/>
          <w:szCs w:val="32"/>
          <w:shd w:val="clear" w:color="auto" w:fill="FFFFFF"/>
        </w:rPr>
        <w:t>部门（单位）整体绩效目标表 </w:t>
      </w:r>
    </w:p>
    <w:p>
      <w:pPr>
        <w:widowControl/>
        <w:shd w:val="clear" w:color="auto" w:fill="FFFFFF"/>
        <w:spacing w:line="420" w:lineRule="atLeast"/>
        <w:jc w:val="left"/>
        <w:rPr>
          <w:rFonts w:hint="eastAsia" w:ascii="黑体" w:hAnsi="黑体" w:eastAsia="黑体" w:cs="黑体"/>
          <w:color w:val="666666"/>
          <w:kern w:val="0"/>
          <w:sz w:val="32"/>
          <w:szCs w:val="32"/>
          <w:shd w:val="clear" w:color="auto" w:fill="FFFFFF"/>
        </w:rPr>
      </w:pPr>
      <w:r>
        <w:rPr>
          <w:rFonts w:hint="eastAsia" w:ascii="黑体" w:hAnsi="黑体" w:eastAsia="黑体" w:cs="黑体"/>
          <w:color w:val="666666"/>
          <w:kern w:val="0"/>
          <w:sz w:val="32"/>
          <w:szCs w:val="32"/>
          <w:shd w:val="clear" w:color="auto" w:fill="FFFFFF"/>
          <w:lang w:eastAsia="zh-CN"/>
        </w:rPr>
        <w:t>十二、财政支出绩效目标表</w:t>
      </w:r>
      <w:r>
        <w:rPr>
          <w:rFonts w:hint="eastAsia" w:ascii="黑体" w:hAnsi="黑体" w:eastAsia="黑体" w:cs="黑体"/>
          <w:color w:val="666666"/>
          <w:kern w:val="0"/>
          <w:sz w:val="32"/>
          <w:szCs w:val="32"/>
          <w:shd w:val="clear" w:color="auto" w:fill="FFFFFF"/>
        </w:rPr>
        <w:t> </w:t>
      </w:r>
    </w:p>
    <w:p>
      <w:pPr>
        <w:widowControl/>
        <w:shd w:val="clear" w:color="auto" w:fill="FFFFFF"/>
        <w:spacing w:line="420" w:lineRule="atLeast"/>
        <w:jc w:val="center"/>
        <w:rPr>
          <w:rStyle w:val="8"/>
          <w:rFonts w:hint="eastAsia" w:ascii="楷体" w:hAnsi="楷体" w:eastAsia="楷体" w:cs="楷体"/>
          <w:color w:val="666666"/>
          <w:kern w:val="0"/>
          <w:sz w:val="27"/>
          <w:szCs w:val="27"/>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27"/>
          <w:szCs w:val="27"/>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27"/>
          <w:szCs w:val="27"/>
          <w:shd w:val="clear" w:color="auto" w:fill="FFFFFF"/>
        </w:rPr>
      </w:pPr>
    </w:p>
    <w:p>
      <w:pPr>
        <w:widowControl/>
        <w:shd w:val="clear" w:color="auto" w:fill="FFFFFF"/>
        <w:spacing w:line="420" w:lineRule="atLeast"/>
        <w:jc w:val="center"/>
        <w:rPr>
          <w:rFonts w:hint="eastAsia" w:ascii="黑体" w:hAnsi="黑体" w:eastAsia="黑体" w:cs="黑体"/>
          <w:color w:val="666666"/>
          <w:sz w:val="44"/>
          <w:szCs w:val="44"/>
        </w:rPr>
      </w:pPr>
      <w:r>
        <w:rPr>
          <w:rStyle w:val="8"/>
          <w:rFonts w:hint="eastAsia" w:ascii="黑体" w:hAnsi="黑体" w:eastAsia="黑体" w:cs="黑体"/>
          <w:color w:val="666666"/>
          <w:kern w:val="0"/>
          <w:sz w:val="44"/>
          <w:szCs w:val="44"/>
          <w:shd w:val="clear" w:color="auto" w:fill="FFFFFF"/>
        </w:rPr>
        <w:t>第一部分罗山县城市管理局概况</w:t>
      </w:r>
    </w:p>
    <w:p>
      <w:pPr>
        <w:pStyle w:val="5"/>
        <w:widowControl/>
        <w:spacing w:beforeAutospacing="0" w:afterAutospacing="0" w:line="450" w:lineRule="atLeast"/>
        <w:ind w:firstLine="420"/>
        <w:rPr>
          <w:rFonts w:hint="eastAsia" w:ascii="楷体" w:hAnsi="楷体" w:eastAsia="楷体" w:cs="楷体"/>
          <w:color w:val="666666"/>
          <w:sz w:val="27"/>
          <w:szCs w:val="27"/>
          <w:shd w:val="clear" w:color="auto" w:fill="FFFFFF"/>
          <w:lang w:eastAsia="zh-CN"/>
        </w:rPr>
      </w:pPr>
      <w:r>
        <w:rPr>
          <w:rFonts w:hint="eastAsia" w:ascii="楷体" w:hAnsi="楷体" w:eastAsia="楷体" w:cs="楷体"/>
          <w:color w:val="666666"/>
          <w:sz w:val="27"/>
          <w:szCs w:val="27"/>
          <w:shd w:val="clear" w:color="auto" w:fill="FFFFFF"/>
        </w:rPr>
        <w:t> </w:t>
      </w:r>
    </w:p>
    <w:p>
      <w:pPr>
        <w:pStyle w:val="5"/>
        <w:widowControl/>
        <w:spacing w:beforeAutospacing="0" w:afterAutospacing="0" w:line="450" w:lineRule="atLeast"/>
        <w:ind w:firstLine="420"/>
        <w:rPr>
          <w:rStyle w:val="8"/>
          <w:rFonts w:hint="eastAsia" w:ascii="仿宋" w:hAnsi="仿宋" w:eastAsia="仿宋" w:cs="仿宋"/>
          <w:color w:val="666666"/>
          <w:sz w:val="32"/>
          <w:szCs w:val="32"/>
          <w:shd w:val="clear" w:color="auto" w:fill="FFFFFF"/>
          <w:lang w:eastAsia="zh-CN"/>
        </w:rPr>
      </w:pPr>
      <w:r>
        <w:rPr>
          <w:rStyle w:val="8"/>
          <w:rFonts w:hint="eastAsia" w:ascii="仿宋" w:hAnsi="仿宋" w:eastAsia="仿宋" w:cs="仿宋"/>
          <w:color w:val="666666"/>
          <w:sz w:val="32"/>
          <w:szCs w:val="32"/>
          <w:shd w:val="clear" w:color="auto" w:fill="FFFFFF"/>
        </w:rPr>
        <w:t>一、罗山县城市管理局主要职责</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（一）贯彻执行国家、省、市、县有关城市管理和综合执法的法律、法规和方针政策。拟定有关地方性法规、规章草案和政策，拟定相关管理标准和规范，并组织实施和监督检查。</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（二）负责县城区城市管理工作的统筹决策，编制中长期城市管理规划目标，制定年度城市管理计划并组织实施。</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三）负责全县城市供水、城市排水、污水处理、燃气、热力、市容环卫等市政公用事业的行业管理和行业资质审查报批工作；承担全县城市公共供水、节水、排水、污水处理、再生水利用的行业指导与服务工作；负责组织推进城市管理公共服务市场化、社会化、专业化和产业化的发展。</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（四）负责全县利用现代数字信息技术，推进城市管理数字化、精细化、智慧化建设和管理工作，以及城市应急管理工作。</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五）负责燃气行业的统筹、协调、监督、管理。负责燃气经营许可；负责燃气经营企业的日常经营监督管理，联合相关部门查处非法燃气经营活动和对燃气接收站、储存站、储配站、燃气汽车加气站、瓶装燃气供应站和销售点等燃气经营、存储场所进行安全检查，承担燃气相关项目的监督管理工作。</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六）负责县城区列入县财政管养的城市主干道的市政基础设施及道路的管理和维护（含道路的大修、中修等）；负责县城区列入县财政管养的大型桥梁、排涝泵站的管理和维护；负责县城区道路路灯照明设施的管理和维护。</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（七）负责县城区列入县财政管养的道路的管理和维护；负责县城区列入县财政管养的公园、广场、绿地内公厕的管理和维护。</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八）负责县城区生活垃圾二次转运站、垃圾无害化填埋处理场等环卫基础设施的管理和维护；负责垃圾焚烧发电厂的建设及运行监管；负责制定城市环卫作业质量标准，以及对县城区环境卫生管理的指导、检查和考评。</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（九）负责对城市地上公共空间实施行业指导和监管。负责城市规划区内户外广告的统一审批、统一开发、统一经营，进一步优化配置和高效利用城市公用资源。</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（十）负责宝城广场、世序广场区域内的市政设施的管理、维护和市容环境卫生的执法工作。</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（十一）负责县城区市容市貌和城市养犬管理的指导、监督，组织协调县城区市容市貌综合整治行动。</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（十二）负责县城区停车场建设和静态停车的监督管理。</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（十三）负责县城区公用事业有关规费的征收、监督和管理工作。</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（十四）负责县城区城市防汛的统筹组织和检查考评；负责县城区内河管理工作的指导、检查和考评。</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（十五）负责制定全县城市管理综合执法工作规范和执法行为规范；负责组织全县城市管理综合执法业务培训和综合考核；负责全县城市管理综合执法法律法规普及宣传教育工作。</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（十六）负责全县城市管理综合执法工作的统筹协调、组织调度、监督考核工作；负责指导监督全县城市管理综合执法机构依法行政工作。</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（十七）行使对县城区供水、排水、燃气、热力等方面违法违规行为的行政处罚权。</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（十八）行使对破坏县城区县级管理道路和市政设施及道路绿化、公园、广场、游园、绿地等方面违法违规行为的行政处罚权。</w:t>
      </w:r>
    </w:p>
    <w:p>
      <w:pPr>
        <w:pStyle w:val="5"/>
        <w:widowControl/>
        <w:spacing w:beforeAutospacing="0" w:afterAutospacing="0" w:line="450" w:lineRule="atLeast"/>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（十九）完成县委、县政府交办的其他事项。</w:t>
      </w:r>
    </w:p>
    <w:p>
      <w:pPr>
        <w:adjustRightInd w:val="0"/>
        <w:snapToGrid w:val="0"/>
        <w:spacing w:line="360" w:lineRule="auto"/>
        <w:rPr>
          <w:rStyle w:val="8"/>
          <w:rFonts w:hint="eastAsia" w:ascii="仿宋" w:hAnsi="仿宋" w:eastAsia="仿宋" w:cs="仿宋"/>
          <w:color w:val="666666"/>
          <w:kern w:val="0"/>
          <w:sz w:val="32"/>
          <w:szCs w:val="32"/>
          <w:shd w:val="clear" w:color="auto" w:fill="FFFFFF"/>
          <w:lang w:eastAsia="zh-CN"/>
        </w:rPr>
      </w:pPr>
      <w:r>
        <w:rPr>
          <w:rStyle w:val="8"/>
          <w:rFonts w:hint="eastAsia" w:ascii="仿宋" w:hAnsi="仿宋" w:eastAsia="仿宋" w:cs="仿宋"/>
          <w:color w:val="666666"/>
          <w:kern w:val="0"/>
          <w:sz w:val="32"/>
          <w:szCs w:val="32"/>
          <w:shd w:val="clear" w:color="auto" w:fill="FFFFFF"/>
        </w:rPr>
        <w:t>二、罗山县城市管理局机构设置</w:t>
      </w:r>
    </w:p>
    <w:p>
      <w:pPr>
        <w:adjustRightInd w:val="0"/>
        <w:snapToGrid w:val="0"/>
        <w:spacing w:line="360" w:lineRule="auto"/>
        <w:ind w:firstLine="640" w:firstLineChars="200"/>
        <w:rPr>
          <w:rFonts w:hint="eastAsia" w:ascii="仿宋" w:hAnsi="仿宋" w:eastAsia="仿宋" w:cs="仿宋"/>
          <w:color w:val="666666"/>
          <w:kern w:val="0"/>
          <w:sz w:val="32"/>
          <w:szCs w:val="32"/>
          <w:shd w:val="clear" w:color="auto" w:fill="FFFFFF"/>
          <w:lang w:eastAsia="zh-CN"/>
        </w:rPr>
      </w:pPr>
      <w:r>
        <w:rPr>
          <w:rFonts w:hint="eastAsia" w:ascii="仿宋_GB2312" w:hAnsi="Times New Roman" w:eastAsia="仿宋_GB2312"/>
          <w:sz w:val="32"/>
          <w:szCs w:val="32"/>
        </w:rPr>
        <w:t>罗山县城市管理局下设：办公室、财务股、人事股、综合业务股、法制股。</w:t>
      </w:r>
    </w:p>
    <w:p>
      <w:pPr>
        <w:adjustRightInd w:val="0"/>
        <w:snapToGrid w:val="0"/>
        <w:spacing w:line="360" w:lineRule="auto"/>
        <w:rPr>
          <w:rStyle w:val="8"/>
          <w:rFonts w:hint="eastAsia" w:ascii="仿宋" w:hAnsi="仿宋" w:eastAsia="仿宋" w:cs="仿宋"/>
          <w:color w:val="666666"/>
          <w:kern w:val="0"/>
          <w:sz w:val="32"/>
          <w:szCs w:val="32"/>
          <w:shd w:val="clear" w:color="auto" w:fill="FFFFFF"/>
          <w:lang w:eastAsia="zh-CN"/>
        </w:rPr>
      </w:pPr>
      <w:r>
        <w:rPr>
          <w:rStyle w:val="8"/>
          <w:rFonts w:hint="eastAsia" w:ascii="仿宋" w:hAnsi="仿宋" w:eastAsia="仿宋" w:cs="仿宋"/>
          <w:color w:val="666666"/>
          <w:kern w:val="0"/>
          <w:sz w:val="32"/>
          <w:szCs w:val="32"/>
          <w:shd w:val="clear" w:color="auto" w:fill="FFFFFF"/>
        </w:rPr>
        <w:t>三、罗山县城市管理局本级预算单位构成</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Times New Roman" w:eastAsia="仿宋_GB2312"/>
          <w:sz w:val="32"/>
          <w:szCs w:val="32"/>
          <w:lang w:eastAsia="zh-CN"/>
        </w:rPr>
      </w:pPr>
      <w:r>
        <w:rPr>
          <w:rFonts w:hint="eastAsia" w:ascii="仿宋" w:hAnsi="仿宋" w:eastAsia="仿宋" w:cs="宋体"/>
          <w:kern w:val="0"/>
          <w:sz w:val="32"/>
          <w:szCs w:val="32"/>
          <w:lang w:eastAsia="zh-CN"/>
        </w:rPr>
        <w:t>根据部门预算管理有关规定，本预算为局机关汇总预算，</w:t>
      </w:r>
      <w:r>
        <w:rPr>
          <w:rFonts w:hint="eastAsia" w:ascii="仿宋" w:hAnsi="仿宋" w:eastAsia="仿宋" w:cs="宋体"/>
          <w:kern w:val="0"/>
          <w:sz w:val="32"/>
          <w:szCs w:val="32"/>
        </w:rPr>
        <w:t>包括局机关本级预算和</w:t>
      </w:r>
      <w:r>
        <w:rPr>
          <w:rFonts w:hint="eastAsia" w:ascii="仿宋" w:hAnsi="仿宋" w:eastAsia="仿宋" w:cs="宋体"/>
          <w:kern w:val="0"/>
          <w:sz w:val="32"/>
          <w:szCs w:val="32"/>
          <w:lang w:val="en-US" w:eastAsia="zh-CN"/>
        </w:rPr>
        <w:t>4个局属</w:t>
      </w:r>
      <w:r>
        <w:rPr>
          <w:rFonts w:hint="eastAsia" w:ascii="仿宋" w:hAnsi="仿宋" w:eastAsia="仿宋" w:cs="宋体"/>
          <w:kern w:val="0"/>
          <w:sz w:val="32"/>
          <w:szCs w:val="32"/>
        </w:rPr>
        <w:t>单位预算</w:t>
      </w:r>
      <w:r>
        <w:rPr>
          <w:rFonts w:hint="eastAsia" w:ascii="仿宋" w:hAnsi="仿宋" w:eastAsia="仿宋" w:cs="宋体"/>
          <w:kern w:val="0"/>
          <w:sz w:val="32"/>
          <w:szCs w:val="32"/>
          <w:lang w:eastAsia="zh-CN"/>
        </w:rPr>
        <w:t>，具体是</w:t>
      </w:r>
      <w:r>
        <w:rPr>
          <w:rFonts w:hint="eastAsia" w:ascii="仿宋_GB2312" w:hAnsi="Times New Roman" w:eastAsia="仿宋_GB2312"/>
          <w:sz w:val="32"/>
          <w:szCs w:val="32"/>
        </w:rPr>
        <w:t>：</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1.罗山县城市管理局机关</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2.罗山县城市环境卫生事务所</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.罗山县环卫有限责任公司</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.罗山县城污水处理有限公司</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罗山县燃气热力服务站</w:t>
      </w:r>
    </w:p>
    <w:p>
      <w:pPr>
        <w:widowControl/>
        <w:shd w:val="clear" w:color="auto" w:fill="FFFFFF"/>
        <w:spacing w:line="420" w:lineRule="atLeast"/>
        <w:jc w:val="both"/>
        <w:rPr>
          <w:rStyle w:val="8"/>
          <w:rFonts w:ascii="楷体" w:hAnsi="楷体" w:eastAsia="楷体" w:cs="楷体"/>
          <w:color w:val="666666"/>
          <w:kern w:val="0"/>
          <w:sz w:val="27"/>
          <w:szCs w:val="27"/>
          <w:shd w:val="clear" w:color="auto" w:fill="FFFFFF"/>
        </w:rPr>
      </w:pPr>
    </w:p>
    <w:p>
      <w:pPr>
        <w:numPr>
          <w:ilvl w:val="0"/>
          <w:numId w:val="0"/>
        </w:numPr>
        <w:ind w:firstLine="643" w:firstLineChars="200"/>
        <w:jc w:val="center"/>
        <w:rPr>
          <w:rFonts w:hint="eastAsia" w:ascii="仿宋" w:hAnsi="仿宋" w:eastAsia="仿宋" w:cs="楷体"/>
          <w:b/>
          <w:color w:val="666666"/>
          <w:kern w:val="0"/>
          <w:sz w:val="32"/>
          <w:szCs w:val="32"/>
          <w:shd w:val="clear" w:color="auto" w:fill="FFFFFF"/>
          <w:lang w:eastAsia="zh-CN"/>
        </w:rPr>
      </w:pPr>
      <w:r>
        <w:rPr>
          <w:rFonts w:hint="eastAsia" w:ascii="仿宋" w:hAnsi="仿宋" w:eastAsia="仿宋" w:cs="宋体"/>
          <w:b/>
          <w:bCs/>
          <w:kern w:val="0"/>
          <w:sz w:val="32"/>
          <w:szCs w:val="32"/>
        </w:rPr>
        <w:t>第二部分</w:t>
      </w:r>
      <w:r>
        <w:rPr>
          <w:rFonts w:hint="eastAsia" w:ascii="仿宋" w:hAnsi="仿宋" w:eastAsia="仿宋" w:cs="宋体"/>
          <w:b/>
          <w:bCs/>
          <w:kern w:val="0"/>
          <w:sz w:val="32"/>
          <w:szCs w:val="32"/>
        </w:rPr>
        <w:br w:type="textWrapping"/>
      </w:r>
      <w:r>
        <w:rPr>
          <w:rFonts w:hint="eastAsia" w:ascii="仿宋" w:hAnsi="仿宋" w:eastAsia="仿宋" w:cs="宋体"/>
          <w:b/>
          <w:bCs/>
          <w:kern w:val="0"/>
          <w:sz w:val="32"/>
          <w:szCs w:val="32"/>
        </w:rPr>
        <w:t>罗山县城市管理局2022年度预算情况说明</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542" w:firstLineChars="200"/>
        <w:textAlignment w:val="auto"/>
        <w:rPr>
          <w:rStyle w:val="8"/>
          <w:rFonts w:hint="eastAsia" w:ascii="黑体" w:hAnsi="黑体" w:eastAsia="黑体" w:cs="黑体"/>
          <w:color w:val="666666"/>
          <w:kern w:val="0"/>
          <w:sz w:val="32"/>
          <w:szCs w:val="32"/>
          <w:shd w:val="clear" w:color="auto" w:fill="FFFFFF"/>
        </w:rPr>
      </w:pPr>
      <w:r>
        <w:rPr>
          <w:rStyle w:val="8"/>
          <w:rFonts w:hint="eastAsia" w:ascii="楷体" w:hAnsi="楷体" w:eastAsia="楷体" w:cs="楷体"/>
          <w:color w:val="666666"/>
          <w:kern w:val="0"/>
          <w:sz w:val="27"/>
          <w:szCs w:val="27"/>
          <w:shd w:val="clear" w:color="auto" w:fill="FFFFFF"/>
        </w:rPr>
        <w:t xml:space="preserve"> </w:t>
      </w:r>
      <w:r>
        <w:rPr>
          <w:rFonts w:hint="eastAsia" w:ascii="仿宋" w:hAnsi="仿宋" w:eastAsia="仿宋" w:cs="宋体"/>
          <w:b/>
          <w:bCs/>
          <w:kern w:val="0"/>
          <w:sz w:val="32"/>
          <w:szCs w:val="32"/>
        </w:rPr>
        <w:t>一、收入支出预算总体情况说明</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 w:eastAsia="仿宋_GB2312" w:cs="仿宋"/>
          <w:sz w:val="32"/>
          <w:szCs w:val="32"/>
          <w:lang w:eastAsia="zh-CN"/>
        </w:rPr>
      </w:pPr>
      <w:r>
        <w:rPr>
          <w:rFonts w:hint="eastAsia" w:ascii="仿宋" w:hAnsi="仿宋" w:eastAsia="仿宋" w:cs="宋体"/>
          <w:kern w:val="0"/>
          <w:sz w:val="32"/>
          <w:szCs w:val="32"/>
        </w:rPr>
        <w:t>罗山县城市管理局</w:t>
      </w:r>
      <w:r>
        <w:rPr>
          <w:rFonts w:hint="eastAsia" w:ascii="仿宋" w:hAnsi="仿宋" w:eastAsia="仿宋" w:cs="宋体"/>
          <w:kern w:val="0"/>
          <w:sz w:val="32"/>
          <w:szCs w:val="32"/>
          <w:lang w:eastAsia="zh-CN"/>
        </w:rPr>
        <w:t>2022年</w:t>
      </w:r>
      <w:r>
        <w:rPr>
          <w:rFonts w:hint="eastAsia" w:ascii="仿宋" w:hAnsi="仿宋" w:eastAsia="仿宋" w:cs="宋体"/>
          <w:kern w:val="0"/>
          <w:sz w:val="32"/>
          <w:szCs w:val="32"/>
        </w:rPr>
        <w:t>收入总计</w:t>
      </w:r>
      <w:r>
        <w:rPr>
          <w:rFonts w:hint="eastAsia" w:ascii="仿宋" w:hAnsi="仿宋" w:eastAsia="仿宋" w:cs="宋体"/>
          <w:kern w:val="0"/>
          <w:sz w:val="32"/>
          <w:szCs w:val="32"/>
          <w:lang w:val="en-US" w:eastAsia="zh-CN"/>
        </w:rPr>
        <w:t>3811.11</w:t>
      </w:r>
      <w:r>
        <w:rPr>
          <w:rFonts w:hint="eastAsia" w:ascii="仿宋" w:hAnsi="仿宋" w:eastAsia="仿宋" w:cs="宋体"/>
          <w:kern w:val="0"/>
          <w:sz w:val="32"/>
          <w:szCs w:val="32"/>
        </w:rPr>
        <w:t>万元，支出总计</w:t>
      </w:r>
      <w:r>
        <w:rPr>
          <w:rFonts w:hint="eastAsia" w:ascii="仿宋" w:hAnsi="仿宋" w:eastAsia="仿宋" w:cs="宋体"/>
          <w:kern w:val="0"/>
          <w:sz w:val="32"/>
          <w:szCs w:val="32"/>
          <w:lang w:val="en-US" w:eastAsia="zh-CN"/>
        </w:rPr>
        <w:t>3811.11</w:t>
      </w:r>
      <w:r>
        <w:rPr>
          <w:rFonts w:hint="eastAsia" w:ascii="仿宋" w:hAnsi="仿宋" w:eastAsia="仿宋" w:cs="宋体"/>
          <w:kern w:val="0"/>
          <w:sz w:val="32"/>
          <w:szCs w:val="32"/>
        </w:rPr>
        <w:t>万元，</w:t>
      </w:r>
      <w:bookmarkStart w:id="0" w:name="PO_part2A1IncReason1"/>
      <w:r>
        <w:rPr>
          <w:rFonts w:hint="eastAsia" w:ascii="仿宋" w:hAnsi="仿宋" w:eastAsia="仿宋" w:cs="宋体"/>
          <w:kern w:val="0"/>
          <w:sz w:val="32"/>
          <w:szCs w:val="32"/>
        </w:rPr>
        <w:t>比202</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年预算</w:t>
      </w:r>
      <w:r>
        <w:rPr>
          <w:rFonts w:hint="eastAsia" w:ascii="仿宋" w:hAnsi="仿宋" w:eastAsia="仿宋" w:cs="宋体"/>
          <w:kern w:val="0"/>
          <w:sz w:val="32"/>
          <w:szCs w:val="32"/>
          <w:lang w:eastAsia="zh-CN"/>
        </w:rPr>
        <w:t>相比，</w:t>
      </w:r>
      <w:r>
        <w:rPr>
          <w:rFonts w:ascii="仿宋" w:hAnsi="仿宋" w:eastAsia="仿宋" w:cs="宋体"/>
          <w:kern w:val="0"/>
          <w:sz w:val="32"/>
          <w:szCs w:val="32"/>
        </w:rPr>
        <w:t>收、支总计各</w:t>
      </w:r>
      <w:r>
        <w:rPr>
          <w:rFonts w:hint="eastAsia" w:ascii="仿宋" w:hAnsi="仿宋" w:eastAsia="仿宋" w:cs="宋体"/>
          <w:kern w:val="0"/>
          <w:sz w:val="32"/>
          <w:szCs w:val="32"/>
          <w:lang w:eastAsia="zh-CN"/>
        </w:rPr>
        <w:t>增加</w:t>
      </w:r>
      <w:r>
        <w:rPr>
          <w:rFonts w:hint="eastAsia" w:ascii="仿宋" w:hAnsi="仿宋" w:eastAsia="仿宋" w:cs="宋体"/>
          <w:kern w:val="0"/>
          <w:sz w:val="32"/>
          <w:szCs w:val="32"/>
          <w:lang w:val="en-US" w:eastAsia="zh-CN"/>
        </w:rPr>
        <w:t>30.82</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增长</w:t>
      </w:r>
      <w:r>
        <w:rPr>
          <w:rFonts w:hint="eastAsia" w:ascii="仿宋" w:hAnsi="仿宋" w:eastAsia="仿宋" w:cs="宋体"/>
          <w:kern w:val="0"/>
          <w:sz w:val="32"/>
          <w:szCs w:val="32"/>
          <w:lang w:val="en-US" w:eastAsia="zh-CN"/>
        </w:rPr>
        <w:t>0.81</w:t>
      </w:r>
      <w:r>
        <w:rPr>
          <w:rFonts w:hint="eastAsia" w:ascii="仿宋" w:hAnsi="仿宋" w:eastAsia="仿宋" w:cs="宋体"/>
          <w:kern w:val="0"/>
          <w:sz w:val="32"/>
          <w:szCs w:val="32"/>
        </w:rPr>
        <w:t>%，</w:t>
      </w:r>
      <w:bookmarkEnd w:id="0"/>
      <w:r>
        <w:rPr>
          <w:rFonts w:hint="eastAsia" w:ascii="仿宋" w:hAnsi="仿宋" w:eastAsia="仿宋" w:cs="宋体"/>
          <w:kern w:val="0"/>
          <w:sz w:val="32"/>
          <w:szCs w:val="32"/>
        </w:rPr>
        <w:t>主要原因：</w:t>
      </w:r>
      <w:r>
        <w:rPr>
          <w:rFonts w:hint="eastAsia" w:ascii="仿宋" w:hAnsi="仿宋" w:eastAsia="仿宋" w:cs="宋体"/>
          <w:kern w:val="0"/>
          <w:sz w:val="32"/>
          <w:szCs w:val="32"/>
          <w:lang w:val="en-US" w:eastAsia="zh-CN"/>
        </w:rPr>
        <w:t>2022年预算增加了景观绿地管理经费</w:t>
      </w:r>
      <w:r>
        <w:rPr>
          <w:rFonts w:hint="eastAsia" w:ascii="仿宋" w:hAnsi="仿宋" w:eastAsia="仿宋" w:cs="宋体"/>
          <w:kern w:val="0"/>
          <w:sz w:val="32"/>
          <w:szCs w:val="32"/>
        </w:rPr>
        <w:t>。</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542" w:firstLineChars="200"/>
        <w:textAlignment w:val="auto"/>
        <w:rPr>
          <w:rStyle w:val="8"/>
          <w:rFonts w:hint="eastAsia" w:ascii="黑体" w:hAnsi="黑体" w:eastAsia="黑体" w:cs="黑体"/>
          <w:color w:val="666666"/>
          <w:kern w:val="0"/>
          <w:sz w:val="32"/>
          <w:szCs w:val="32"/>
          <w:shd w:val="clear" w:color="auto" w:fill="FFFFFF"/>
          <w:lang w:eastAsia="zh-CN"/>
        </w:rPr>
      </w:pPr>
      <w:r>
        <w:rPr>
          <w:rStyle w:val="8"/>
          <w:rFonts w:hint="eastAsia" w:ascii="楷体" w:hAnsi="楷体" w:eastAsia="楷体" w:cs="楷体"/>
          <w:color w:val="666666"/>
          <w:kern w:val="0"/>
          <w:sz w:val="27"/>
          <w:szCs w:val="27"/>
          <w:shd w:val="clear" w:color="auto" w:fill="FFFFFF"/>
        </w:rPr>
        <w:t xml:space="preserve"> </w:t>
      </w:r>
      <w:r>
        <w:rPr>
          <w:rFonts w:hint="eastAsia" w:ascii="仿宋" w:hAnsi="仿宋" w:eastAsia="仿宋" w:cs="宋体"/>
          <w:b/>
          <w:bCs/>
          <w:kern w:val="0"/>
          <w:sz w:val="32"/>
          <w:szCs w:val="32"/>
        </w:rPr>
        <w:t>二、收入预算总体情况说明</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540" w:firstLineChars="200"/>
        <w:textAlignment w:val="auto"/>
        <w:rPr>
          <w:rFonts w:hint="eastAsia" w:ascii="仿宋_GB2312" w:hAnsi="Times New Roman" w:eastAsia="仿宋_GB2312"/>
          <w:sz w:val="32"/>
          <w:szCs w:val="32"/>
          <w:lang w:eastAsia="zh-CN"/>
        </w:rPr>
      </w:pPr>
      <w:r>
        <w:rPr>
          <w:rFonts w:hint="eastAsia" w:ascii="楷体" w:hAnsi="楷体" w:eastAsia="楷体" w:cs="楷体"/>
          <w:color w:val="666666"/>
          <w:kern w:val="0"/>
          <w:sz w:val="27"/>
          <w:szCs w:val="27"/>
          <w:shd w:val="clear" w:color="auto" w:fill="FFFFFF"/>
        </w:rPr>
        <w:t xml:space="preserve"> </w:t>
      </w:r>
      <w:r>
        <w:rPr>
          <w:rFonts w:hint="eastAsia" w:ascii="仿宋_GB2312" w:hAnsi="Times New Roman" w:eastAsia="仿宋_GB2312"/>
          <w:sz w:val="32"/>
          <w:szCs w:val="32"/>
        </w:rPr>
        <w:t>罗山县城市管理局</w:t>
      </w:r>
      <w:r>
        <w:rPr>
          <w:rFonts w:hint="eastAsia" w:ascii="仿宋_GB2312" w:hAnsi="Times New Roman" w:eastAsia="仿宋_GB2312"/>
          <w:sz w:val="32"/>
          <w:szCs w:val="32"/>
          <w:lang w:eastAsia="zh-CN"/>
        </w:rPr>
        <w:t>2022年</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3811.11</w:t>
      </w:r>
      <w:r>
        <w:rPr>
          <w:rFonts w:hint="eastAsia" w:ascii="仿宋_GB2312" w:hAnsi="Times New Roman" w:eastAsia="仿宋_GB2312"/>
          <w:sz w:val="32"/>
          <w:szCs w:val="32"/>
        </w:rPr>
        <w:t>万元，其中：一般公共预算</w:t>
      </w:r>
      <w:r>
        <w:rPr>
          <w:rFonts w:hint="eastAsia" w:ascii="仿宋_GB2312" w:hAnsi="Times New Roman" w:eastAsia="仿宋_GB2312"/>
          <w:sz w:val="32"/>
          <w:szCs w:val="32"/>
          <w:lang w:val="en-US" w:eastAsia="zh-CN"/>
        </w:rPr>
        <w:t>3811.11</w:t>
      </w:r>
      <w:r>
        <w:rPr>
          <w:rFonts w:hint="eastAsia" w:ascii="仿宋_GB2312" w:hAnsi="Times New Roman" w:eastAsia="仿宋_GB2312"/>
          <w:sz w:val="32"/>
          <w:szCs w:val="32"/>
        </w:rPr>
        <w:t>万元; 政府性基金收入0万元。</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542" w:firstLineChars="200"/>
        <w:textAlignment w:val="auto"/>
        <w:rPr>
          <w:rFonts w:hint="eastAsia" w:ascii="仿宋" w:hAnsi="仿宋" w:eastAsia="仿宋" w:cs="宋体"/>
          <w:b/>
          <w:bCs/>
          <w:kern w:val="0"/>
          <w:sz w:val="32"/>
          <w:szCs w:val="32"/>
        </w:rPr>
      </w:pPr>
      <w:r>
        <w:rPr>
          <w:rStyle w:val="8"/>
          <w:rFonts w:hint="eastAsia" w:ascii="楷体" w:hAnsi="楷体" w:eastAsia="楷体" w:cs="楷体"/>
          <w:color w:val="666666"/>
          <w:kern w:val="0"/>
          <w:sz w:val="27"/>
          <w:szCs w:val="27"/>
          <w:shd w:val="clear" w:color="auto" w:fill="FFFFFF"/>
        </w:rPr>
        <w:t xml:space="preserve"> </w:t>
      </w:r>
      <w:r>
        <w:rPr>
          <w:rFonts w:hint="eastAsia" w:ascii="仿宋" w:hAnsi="仿宋" w:eastAsia="仿宋" w:cs="宋体"/>
          <w:b/>
          <w:bCs/>
          <w:kern w:val="0"/>
          <w:sz w:val="32"/>
          <w:szCs w:val="32"/>
        </w:rPr>
        <w:t>三、支出预算总体情况说明</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Times New Roman" w:eastAsia="仿宋_GB2312"/>
          <w:sz w:val="32"/>
          <w:szCs w:val="32"/>
          <w:lang w:eastAsia="zh-CN"/>
        </w:rPr>
      </w:pPr>
      <w:r>
        <w:rPr>
          <w:rFonts w:hint="eastAsia" w:ascii="仿宋_GB2312" w:hAnsi="Times New Roman" w:eastAsia="仿宋_GB2312"/>
          <w:sz w:val="32"/>
          <w:szCs w:val="32"/>
          <w:lang w:eastAsia="zh-CN"/>
        </w:rPr>
        <w:t>罗山县城市管理局2022年支出合计</w:t>
      </w:r>
      <w:r>
        <w:rPr>
          <w:rFonts w:hint="eastAsia" w:ascii="仿宋_GB2312" w:hAnsi="Times New Roman" w:eastAsia="仿宋_GB2312"/>
          <w:sz w:val="32"/>
          <w:szCs w:val="32"/>
          <w:lang w:val="en-US" w:eastAsia="zh-CN"/>
        </w:rPr>
        <w:t>3811.11</w:t>
      </w:r>
      <w:r>
        <w:rPr>
          <w:rFonts w:hint="eastAsia" w:ascii="仿宋_GB2312" w:hAnsi="Times New Roman" w:eastAsia="仿宋_GB2312"/>
          <w:sz w:val="32"/>
          <w:szCs w:val="32"/>
          <w:lang w:eastAsia="zh-CN"/>
        </w:rPr>
        <w:t>万元，其中：基本支出</w:t>
      </w:r>
      <w:r>
        <w:rPr>
          <w:rFonts w:hint="eastAsia" w:ascii="仿宋_GB2312" w:hAnsi="Times New Roman" w:eastAsia="仿宋_GB2312"/>
          <w:sz w:val="32"/>
          <w:szCs w:val="32"/>
          <w:lang w:val="en-US" w:eastAsia="zh-CN"/>
        </w:rPr>
        <w:t>154.49</w:t>
      </w:r>
      <w:r>
        <w:rPr>
          <w:rFonts w:hint="eastAsia" w:ascii="仿宋_GB2312" w:hAnsi="Times New Roman" w:eastAsia="仿宋_GB2312"/>
          <w:sz w:val="32"/>
          <w:szCs w:val="32"/>
          <w:lang w:eastAsia="zh-CN"/>
        </w:rPr>
        <w:t>万元，占</w:t>
      </w:r>
      <w:r>
        <w:rPr>
          <w:rFonts w:hint="eastAsia" w:ascii="仿宋_GB2312" w:hAnsi="Times New Roman" w:eastAsia="仿宋_GB2312"/>
          <w:sz w:val="32"/>
          <w:szCs w:val="32"/>
          <w:lang w:val="en-US" w:eastAsia="zh-CN"/>
        </w:rPr>
        <w:t>4.05</w:t>
      </w:r>
      <w:r>
        <w:rPr>
          <w:rFonts w:hint="eastAsia" w:ascii="仿宋_GB2312" w:hAnsi="Times New Roman" w:eastAsia="仿宋_GB2312"/>
          <w:sz w:val="32"/>
          <w:szCs w:val="32"/>
          <w:lang w:eastAsia="zh-CN"/>
        </w:rPr>
        <w:t>%；项目支出</w:t>
      </w:r>
      <w:r>
        <w:rPr>
          <w:rFonts w:hint="eastAsia" w:ascii="仿宋_GB2312" w:hAnsi="Times New Roman" w:eastAsia="仿宋_GB2312"/>
          <w:sz w:val="32"/>
          <w:szCs w:val="32"/>
          <w:lang w:val="en-US" w:eastAsia="zh-CN"/>
        </w:rPr>
        <w:t>3656.62</w:t>
      </w:r>
      <w:r>
        <w:rPr>
          <w:rFonts w:hint="eastAsia" w:ascii="仿宋_GB2312" w:hAnsi="Times New Roman" w:eastAsia="仿宋_GB2312"/>
          <w:sz w:val="32"/>
          <w:szCs w:val="32"/>
          <w:lang w:eastAsia="zh-CN"/>
        </w:rPr>
        <w:t>万元，占</w:t>
      </w:r>
      <w:r>
        <w:rPr>
          <w:rFonts w:hint="eastAsia" w:ascii="仿宋_GB2312" w:hAnsi="Times New Roman" w:eastAsia="仿宋_GB2312"/>
          <w:sz w:val="32"/>
          <w:szCs w:val="32"/>
          <w:lang w:val="en-US" w:eastAsia="zh-CN"/>
        </w:rPr>
        <w:t>95.95</w:t>
      </w:r>
      <w:r>
        <w:rPr>
          <w:rFonts w:hint="eastAsia" w:ascii="仿宋_GB2312" w:hAnsi="Times New Roman" w:eastAsia="仿宋_GB2312"/>
          <w:sz w:val="32"/>
          <w:szCs w:val="32"/>
          <w:lang w:eastAsia="zh-CN"/>
        </w:rPr>
        <w:t>%。</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textAlignment w:val="auto"/>
        <w:rPr>
          <w:rFonts w:hint="eastAsia" w:ascii="仿宋" w:hAnsi="仿宋" w:eastAsia="仿宋" w:cs="宋体"/>
          <w:b/>
          <w:bCs/>
          <w:kern w:val="0"/>
          <w:sz w:val="32"/>
          <w:szCs w:val="32"/>
        </w:rPr>
      </w:pPr>
      <w:r>
        <w:rPr>
          <w:rFonts w:hint="eastAsia" w:ascii="仿宋" w:hAnsi="仿宋" w:eastAsia="仿宋" w:cs="仿宋"/>
          <w:color w:val="666666"/>
          <w:kern w:val="0"/>
          <w:sz w:val="32"/>
          <w:szCs w:val="32"/>
          <w:shd w:val="clear" w:color="auto" w:fill="FFFFFF"/>
          <w:lang w:val="en-US" w:eastAsia="zh-CN"/>
        </w:rPr>
        <w:t xml:space="preserve">    </w:t>
      </w:r>
      <w:r>
        <w:rPr>
          <w:rFonts w:hint="eastAsia" w:ascii="仿宋" w:hAnsi="仿宋" w:eastAsia="仿宋" w:cs="宋体"/>
          <w:b/>
          <w:bCs/>
          <w:kern w:val="0"/>
          <w:sz w:val="32"/>
          <w:szCs w:val="32"/>
        </w:rPr>
        <w:t>四、财政拨款收入支出预算总体情况说明</w:t>
      </w:r>
    </w:p>
    <w:p>
      <w:pPr>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罗山县城市管理局2022年一般公共预算收支预算3811.11万元。</w:t>
      </w:r>
      <w:bookmarkStart w:id="1" w:name="PO_part2A4Amount2"/>
      <w:r>
        <w:rPr>
          <w:rFonts w:hint="eastAsia" w:ascii="仿宋_GB2312" w:hAnsi="仿宋" w:eastAsia="仿宋_GB2312" w:cs="仿宋"/>
          <w:sz w:val="32"/>
          <w:szCs w:val="32"/>
          <w:lang w:val="en-US" w:eastAsia="zh-CN"/>
        </w:rPr>
        <w:t xml:space="preserve">政府性基金收支预算0万元，国有资本经营预算拨款收支预算0万元。 </w:t>
      </w:r>
      <w:bookmarkEnd w:id="1"/>
      <w:r>
        <w:rPr>
          <w:rFonts w:hint="eastAsia" w:ascii="仿宋_GB2312" w:hAnsi="仿宋" w:eastAsia="仿宋_GB2312" w:cs="仿宋"/>
          <w:sz w:val="32"/>
          <w:szCs w:val="32"/>
          <w:lang w:val="en-US" w:eastAsia="zh-CN"/>
        </w:rPr>
        <w:t>其中：</w:t>
      </w:r>
    </w:p>
    <w:p>
      <w:pPr>
        <w:ind w:firstLine="640" w:firstLineChars="200"/>
        <w:rPr>
          <w:rFonts w:hint="eastAsia" w:ascii="仿宋" w:hAnsi="仿宋" w:eastAsia="仿宋" w:cs="仿宋"/>
          <w:color w:val="666666"/>
          <w:kern w:val="0"/>
          <w:sz w:val="32"/>
          <w:szCs w:val="32"/>
          <w:shd w:val="clear" w:color="auto" w:fill="FFFFFF"/>
        </w:rPr>
      </w:pPr>
      <w:bookmarkStart w:id="2" w:name="PO_part2A4IncReason1"/>
      <w:r>
        <w:rPr>
          <w:rFonts w:hint="eastAsia" w:ascii="仿宋_GB2312" w:eastAsia="仿宋_GB2312"/>
          <w:sz w:val="32"/>
          <w:szCs w:val="32"/>
        </w:rPr>
        <w:t>一般公共预算收支预算</w:t>
      </w:r>
      <w:bookmarkEnd w:id="2"/>
      <w:r>
        <w:rPr>
          <w:rFonts w:hint="eastAsia" w:ascii="仿宋_GB2312" w:hAnsi="Times New Roman" w:eastAsia="仿宋_GB2312"/>
          <w:sz w:val="32"/>
          <w:szCs w:val="32"/>
        </w:rPr>
        <w:t>比202</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年预算</w:t>
      </w:r>
      <w:r>
        <w:rPr>
          <w:rFonts w:hint="eastAsia" w:ascii="仿宋_GB2312" w:hAnsi="Times New Roman" w:eastAsia="仿宋_GB2312"/>
          <w:sz w:val="32"/>
          <w:szCs w:val="32"/>
          <w:lang w:eastAsia="zh-CN"/>
        </w:rPr>
        <w:t>增加</w:t>
      </w:r>
      <w:r>
        <w:rPr>
          <w:rFonts w:hint="eastAsia" w:ascii="仿宋_GB2312" w:hAnsi="Times New Roman" w:eastAsia="仿宋_GB2312"/>
          <w:sz w:val="32"/>
          <w:szCs w:val="32"/>
          <w:lang w:val="en-US" w:eastAsia="zh-CN"/>
        </w:rPr>
        <w:t>30.82</w:t>
      </w:r>
      <w:r>
        <w:rPr>
          <w:rFonts w:hint="eastAsia" w:ascii="仿宋_GB2312" w:hAnsi="Times New Roman" w:eastAsia="仿宋_GB2312"/>
          <w:sz w:val="32"/>
          <w:szCs w:val="32"/>
        </w:rPr>
        <w:t>万元，</w:t>
      </w:r>
      <w:r>
        <w:rPr>
          <w:rFonts w:hint="eastAsia" w:ascii="仿宋_GB2312" w:hAnsi="Times New Roman" w:eastAsia="仿宋_GB2312"/>
          <w:sz w:val="32"/>
          <w:szCs w:val="32"/>
          <w:lang w:eastAsia="zh-CN"/>
        </w:rPr>
        <w:t>增加</w:t>
      </w:r>
      <w:r>
        <w:rPr>
          <w:rFonts w:hint="eastAsia" w:ascii="仿宋_GB2312" w:hAnsi="Times New Roman" w:eastAsia="仿宋_GB2312"/>
          <w:sz w:val="32"/>
          <w:szCs w:val="32"/>
          <w:lang w:val="en-US" w:eastAsia="zh-CN"/>
        </w:rPr>
        <w:t>0.81</w:t>
      </w:r>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2022年预算增加了景观绿地管理经费</w:t>
      </w:r>
      <w:r>
        <w:rPr>
          <w:rFonts w:hint="eastAsia" w:ascii="仿宋_GB2312" w:hAnsi="仿宋" w:eastAsia="仿宋_GB2312" w:cs="仿宋"/>
          <w:sz w:val="32"/>
          <w:szCs w:val="32"/>
        </w:rPr>
        <w:t>。</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3" w:firstLineChars="200"/>
        <w:textAlignment w:val="auto"/>
        <w:rPr>
          <w:rStyle w:val="8"/>
          <w:rFonts w:hint="eastAsia" w:ascii="黑体" w:hAnsi="黑体" w:eastAsia="黑体" w:cs="黑体"/>
          <w:color w:val="666666"/>
          <w:kern w:val="0"/>
          <w:sz w:val="32"/>
          <w:szCs w:val="32"/>
          <w:shd w:val="clear" w:color="auto" w:fill="FFFFFF"/>
          <w:lang w:eastAsia="zh-CN"/>
        </w:rPr>
      </w:pPr>
      <w:r>
        <w:rPr>
          <w:rStyle w:val="8"/>
          <w:rFonts w:hint="eastAsia" w:ascii="黑体" w:hAnsi="黑体" w:eastAsia="黑体" w:cs="黑体"/>
          <w:color w:val="666666"/>
          <w:kern w:val="0"/>
          <w:sz w:val="32"/>
          <w:szCs w:val="32"/>
          <w:shd w:val="clear" w:color="auto" w:fill="FFFFFF"/>
        </w:rPr>
        <w:t>五、一般公共预算支出预算情况说明</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540" w:firstLineChars="200"/>
        <w:textAlignment w:val="auto"/>
        <w:rPr>
          <w:rFonts w:hint="eastAsia" w:ascii="仿宋" w:hAnsi="仿宋" w:eastAsia="仿宋" w:cs="仿宋"/>
          <w:color w:val="666666"/>
          <w:kern w:val="0"/>
          <w:sz w:val="32"/>
          <w:szCs w:val="32"/>
          <w:shd w:val="clear" w:color="auto" w:fill="FFFFFF"/>
        </w:rPr>
      </w:pPr>
      <w:r>
        <w:rPr>
          <w:rFonts w:hint="eastAsia" w:ascii="楷体" w:hAnsi="楷体" w:eastAsia="楷体" w:cs="楷体"/>
          <w:color w:val="666666"/>
          <w:kern w:val="0"/>
          <w:sz w:val="27"/>
          <w:szCs w:val="27"/>
          <w:shd w:val="clear" w:color="auto" w:fill="FFFFFF"/>
        </w:rPr>
        <w:t xml:space="preserve"> </w:t>
      </w:r>
      <w:r>
        <w:rPr>
          <w:rFonts w:hint="eastAsia" w:ascii="仿宋_GB2312" w:hAnsi="Times New Roman" w:eastAsia="仿宋_GB2312"/>
          <w:sz w:val="32"/>
          <w:szCs w:val="32"/>
          <w:lang w:eastAsia="zh-CN"/>
        </w:rPr>
        <w:t>罗山县城市管理局2022年一般公共预算支出年初预算为</w:t>
      </w:r>
      <w:r>
        <w:rPr>
          <w:rFonts w:hint="eastAsia" w:ascii="仿宋_GB2312" w:hAnsi="Times New Roman" w:eastAsia="仿宋_GB2312"/>
          <w:sz w:val="32"/>
          <w:szCs w:val="32"/>
          <w:lang w:val="en-US" w:eastAsia="zh-CN"/>
        </w:rPr>
        <w:t>3811.11</w:t>
      </w:r>
      <w:r>
        <w:rPr>
          <w:rFonts w:hint="eastAsia" w:ascii="仿宋_GB2312" w:hAnsi="Times New Roman" w:eastAsia="仿宋_GB2312"/>
          <w:sz w:val="32"/>
          <w:szCs w:val="32"/>
          <w:lang w:eastAsia="zh-CN"/>
        </w:rPr>
        <w:t>万元。其中：基本支出</w:t>
      </w:r>
      <w:r>
        <w:rPr>
          <w:rFonts w:hint="eastAsia" w:ascii="仿宋_GB2312" w:hAnsi="Times New Roman" w:eastAsia="仿宋_GB2312"/>
          <w:sz w:val="32"/>
          <w:szCs w:val="32"/>
          <w:lang w:val="en-US" w:eastAsia="zh-CN"/>
        </w:rPr>
        <w:t>154.49</w:t>
      </w:r>
      <w:r>
        <w:rPr>
          <w:rFonts w:hint="eastAsia" w:ascii="仿宋_GB2312" w:hAnsi="Times New Roman" w:eastAsia="仿宋_GB2312"/>
          <w:sz w:val="32"/>
          <w:szCs w:val="32"/>
          <w:lang w:eastAsia="zh-CN"/>
        </w:rPr>
        <w:t>万元，占</w:t>
      </w:r>
      <w:r>
        <w:rPr>
          <w:rFonts w:hint="eastAsia" w:ascii="仿宋_GB2312" w:hAnsi="Times New Roman" w:eastAsia="仿宋_GB2312"/>
          <w:sz w:val="32"/>
          <w:szCs w:val="32"/>
          <w:lang w:val="en-US" w:eastAsia="zh-CN"/>
        </w:rPr>
        <w:t>4.05</w:t>
      </w:r>
      <w:r>
        <w:rPr>
          <w:rFonts w:hint="eastAsia" w:ascii="仿宋_GB2312" w:hAnsi="Times New Roman" w:eastAsia="仿宋_GB2312"/>
          <w:sz w:val="32"/>
          <w:szCs w:val="32"/>
          <w:lang w:eastAsia="zh-CN"/>
        </w:rPr>
        <w:t>%；项目支出</w:t>
      </w:r>
      <w:r>
        <w:rPr>
          <w:rFonts w:hint="eastAsia" w:ascii="仿宋_GB2312" w:hAnsi="Times New Roman" w:eastAsia="仿宋_GB2312"/>
          <w:sz w:val="32"/>
          <w:szCs w:val="32"/>
          <w:lang w:val="en-US" w:eastAsia="zh-CN"/>
        </w:rPr>
        <w:t>3656.62</w:t>
      </w:r>
      <w:r>
        <w:rPr>
          <w:rFonts w:hint="eastAsia" w:ascii="仿宋_GB2312" w:hAnsi="Times New Roman" w:eastAsia="仿宋_GB2312"/>
          <w:sz w:val="32"/>
          <w:szCs w:val="32"/>
          <w:lang w:eastAsia="zh-CN"/>
        </w:rPr>
        <w:t>万元，占</w:t>
      </w:r>
      <w:r>
        <w:rPr>
          <w:rFonts w:hint="eastAsia" w:ascii="仿宋_GB2312" w:hAnsi="Times New Roman" w:eastAsia="仿宋_GB2312"/>
          <w:sz w:val="32"/>
          <w:szCs w:val="32"/>
          <w:lang w:val="en-US" w:eastAsia="zh-CN"/>
        </w:rPr>
        <w:t>95.95</w:t>
      </w:r>
      <w:r>
        <w:rPr>
          <w:rFonts w:hint="eastAsia" w:ascii="仿宋_GB2312" w:hAnsi="Times New Roman" w:eastAsia="仿宋_GB2312"/>
          <w:sz w:val="32"/>
          <w:szCs w:val="32"/>
          <w:lang w:eastAsia="zh-CN"/>
        </w:rPr>
        <w:t>%。</w:t>
      </w:r>
    </w:p>
    <w:p>
      <w:pPr>
        <w:tabs>
          <w:tab w:val="left" w:pos="804"/>
        </w:tabs>
        <w:ind w:firstLine="643" w:firstLineChars="200"/>
        <w:rPr>
          <w:rStyle w:val="8"/>
          <w:rFonts w:hint="eastAsia" w:ascii="黑体" w:hAnsi="黑体" w:eastAsia="黑体" w:cs="黑体"/>
          <w:color w:val="666666"/>
          <w:kern w:val="0"/>
          <w:sz w:val="32"/>
          <w:szCs w:val="32"/>
          <w:shd w:val="clear" w:color="auto" w:fill="FFFFFF"/>
          <w:lang w:eastAsia="zh-CN"/>
        </w:rPr>
      </w:pPr>
      <w:r>
        <w:rPr>
          <w:rStyle w:val="8"/>
          <w:rFonts w:hint="eastAsia" w:ascii="黑体" w:hAnsi="黑体" w:eastAsia="黑体" w:cs="黑体"/>
          <w:color w:val="666666"/>
          <w:kern w:val="0"/>
          <w:sz w:val="32"/>
          <w:szCs w:val="32"/>
          <w:shd w:val="clear" w:color="auto" w:fill="FFFFFF"/>
        </w:rPr>
        <w:t>六、一般公共预算基本支出预算情况说明</w:t>
      </w:r>
    </w:p>
    <w:p>
      <w:pPr>
        <w:tabs>
          <w:tab w:val="left" w:pos="804"/>
        </w:tabs>
        <w:ind w:firstLine="540" w:firstLineChars="200"/>
        <w:rPr>
          <w:rFonts w:hint="eastAsia" w:ascii="仿宋_GB2312" w:hAnsi="仿宋_GB2312" w:eastAsia="仿宋_GB2312" w:cs="仿宋_GB2312"/>
          <w:color w:val="000000"/>
          <w:sz w:val="32"/>
          <w:szCs w:val="32"/>
        </w:rPr>
      </w:pPr>
      <w:r>
        <w:rPr>
          <w:rFonts w:hint="eastAsia" w:ascii="楷体" w:hAnsi="楷体" w:eastAsia="楷体" w:cs="楷体"/>
          <w:color w:val="666666"/>
          <w:kern w:val="0"/>
          <w:sz w:val="27"/>
          <w:szCs w:val="27"/>
          <w:shd w:val="clear" w:color="auto" w:fill="FFFFFF"/>
        </w:rPr>
        <w:t xml:space="preserve"> </w:t>
      </w:r>
      <w:r>
        <w:rPr>
          <w:rFonts w:hint="eastAsia" w:ascii="仿宋_GB2312" w:hAnsi="仿宋_GB2312" w:eastAsia="仿宋_GB2312" w:cs="仿宋_GB2312"/>
          <w:color w:val="000000"/>
          <w:kern w:val="0"/>
          <w:sz w:val="32"/>
          <w:szCs w:val="32"/>
        </w:rPr>
        <w:t>罗山县城市管理局</w:t>
      </w:r>
      <w:r>
        <w:rPr>
          <w:rFonts w:hint="eastAsia" w:ascii="仿宋_GB2312" w:hAnsi="仿宋_GB2312" w:eastAsia="仿宋_GB2312" w:cs="仿宋_GB2312"/>
          <w:color w:val="000000"/>
          <w:kern w:val="0"/>
          <w:sz w:val="32"/>
          <w:szCs w:val="32"/>
          <w:lang w:eastAsia="zh-CN"/>
        </w:rPr>
        <w:t>2022年</w:t>
      </w:r>
      <w:r>
        <w:rPr>
          <w:rFonts w:hint="eastAsia" w:ascii="仿宋_GB2312" w:hAnsi="仿宋_GB2312" w:eastAsia="仿宋_GB2312" w:cs="仿宋_GB2312"/>
          <w:color w:val="000000"/>
          <w:kern w:val="0"/>
          <w:sz w:val="32"/>
          <w:szCs w:val="32"/>
        </w:rPr>
        <w:t>一般公共预算基本支出年初预算为</w:t>
      </w:r>
      <w:r>
        <w:rPr>
          <w:rFonts w:hint="eastAsia" w:ascii="仿宋_GB2312" w:hAnsi="仿宋_GB2312" w:eastAsia="仿宋_GB2312" w:cs="仿宋_GB2312"/>
          <w:color w:val="000000"/>
          <w:kern w:val="0"/>
          <w:sz w:val="32"/>
          <w:szCs w:val="32"/>
          <w:lang w:val="en-US" w:eastAsia="zh-CN"/>
        </w:rPr>
        <w:t>154.49</w:t>
      </w:r>
      <w:r>
        <w:rPr>
          <w:rFonts w:hint="eastAsia" w:ascii="仿宋_GB2312" w:hAnsi="仿宋_GB2312" w:eastAsia="仿宋_GB2312" w:cs="仿宋_GB2312"/>
          <w:color w:val="000000"/>
          <w:kern w:val="0"/>
          <w:sz w:val="32"/>
          <w:szCs w:val="32"/>
        </w:rPr>
        <w:t>万元。其中：</w:t>
      </w:r>
    </w:p>
    <w:p>
      <w:pPr>
        <w:widowControl/>
        <w:spacing w:line="580" w:lineRule="exact"/>
        <w:ind w:firstLine="640"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人员经费支出</w:t>
      </w:r>
      <w:r>
        <w:rPr>
          <w:rFonts w:hint="eastAsia" w:ascii="仿宋_GB2312" w:hAnsi="宋体" w:eastAsia="仿宋_GB2312"/>
          <w:bCs/>
          <w:sz w:val="32"/>
          <w:szCs w:val="32"/>
          <w:lang w:val="en-US" w:eastAsia="zh-CN"/>
        </w:rPr>
        <w:t>148.31</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r>
        <w:rPr>
          <w:rFonts w:hint="eastAsia" w:ascii="仿宋_GB2312" w:eastAsia="仿宋_GB2312"/>
          <w:sz w:val="32"/>
          <w:szCs w:val="32"/>
          <w:lang w:val="en-US" w:eastAsia="zh-CN"/>
        </w:rPr>
        <w:t>96</w:t>
      </w:r>
      <w:r>
        <w:rPr>
          <w:rFonts w:hint="eastAsia" w:ascii="仿宋_GB2312" w:eastAsia="仿宋_GB2312"/>
          <w:sz w:val="32"/>
          <w:szCs w:val="32"/>
        </w:rPr>
        <w:t>%</w:t>
      </w:r>
      <w:r>
        <w:rPr>
          <w:rFonts w:hint="eastAsia" w:ascii="仿宋_GB2312" w:hAnsi="仿宋_GB2312" w:eastAsia="仿宋_GB2312" w:cs="仿宋_GB2312"/>
          <w:color w:val="000000"/>
          <w:kern w:val="0"/>
          <w:sz w:val="32"/>
          <w:szCs w:val="32"/>
        </w:rPr>
        <w:t>；公用经费支出</w:t>
      </w:r>
      <w:r>
        <w:rPr>
          <w:rFonts w:hint="eastAsia" w:ascii="仿宋_GB2312" w:hAnsi="宋体" w:eastAsia="仿宋_GB2312"/>
          <w:bCs/>
          <w:sz w:val="32"/>
          <w:szCs w:val="32"/>
          <w:lang w:val="en-US" w:eastAsia="zh-CN"/>
        </w:rPr>
        <w:t>5.36</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bookmarkStart w:id="3" w:name="PO_part2A6IncReason3"/>
      <w:r>
        <w:rPr>
          <w:rFonts w:hint="eastAsia" w:ascii="仿宋_GB2312" w:hAnsi="宋体" w:eastAsia="仿宋_GB2312" w:cs="Courier New"/>
          <w:sz w:val="32"/>
          <w:szCs w:val="32"/>
          <w:lang w:val="en-US" w:eastAsia="zh-CN"/>
        </w:rPr>
        <w:t>3.47</w:t>
      </w:r>
      <w:r>
        <w:rPr>
          <w:rFonts w:hint="eastAsia" w:ascii="仿宋_GB2312" w:eastAsia="仿宋_GB2312"/>
          <w:sz w:val="32"/>
          <w:szCs w:val="32"/>
        </w:rPr>
        <w:t>%</w:t>
      </w:r>
      <w:r>
        <w:rPr>
          <w:rFonts w:hint="eastAsia" w:ascii="仿宋_GB2312" w:hAnsi="宋体" w:eastAsia="仿宋_GB2312" w:cs="Courier New"/>
          <w:sz w:val="11"/>
          <w:szCs w:val="11"/>
        </w:rPr>
        <w:t xml:space="preserve"> </w:t>
      </w:r>
      <w:bookmarkEnd w:id="3"/>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对个人和家庭的补助</w:t>
      </w:r>
      <w:r>
        <w:rPr>
          <w:rFonts w:hint="eastAsia" w:ascii="仿宋_GB2312" w:hAnsi="仿宋_GB2312" w:eastAsia="仿宋_GB2312" w:cs="仿宋_GB2312"/>
          <w:color w:val="000000"/>
          <w:kern w:val="0"/>
          <w:sz w:val="32"/>
          <w:szCs w:val="32"/>
          <w:lang w:val="en-US" w:eastAsia="zh-CN"/>
        </w:rPr>
        <w:t xml:space="preserve">0.82万元，占0.53%。 </w:t>
      </w:r>
    </w:p>
    <w:p>
      <w:pPr>
        <w:widowControl/>
        <w:spacing w:line="580" w:lineRule="exact"/>
        <w:ind w:firstLine="643" w:firstLineChars="200"/>
        <w:rPr>
          <w:rStyle w:val="8"/>
          <w:rFonts w:hint="eastAsia" w:ascii="黑体" w:hAnsi="黑体" w:eastAsia="黑体" w:cs="黑体"/>
          <w:color w:val="666666"/>
          <w:kern w:val="0"/>
          <w:sz w:val="32"/>
          <w:szCs w:val="32"/>
          <w:shd w:val="clear" w:color="auto" w:fill="FFFFFF"/>
          <w:lang w:eastAsia="zh-CN"/>
        </w:rPr>
      </w:pPr>
      <w:r>
        <w:rPr>
          <w:rStyle w:val="8"/>
          <w:rFonts w:hint="eastAsia" w:ascii="黑体" w:hAnsi="黑体" w:eastAsia="黑体" w:cs="黑体"/>
          <w:color w:val="666666"/>
          <w:kern w:val="0"/>
          <w:sz w:val="32"/>
          <w:szCs w:val="32"/>
          <w:shd w:val="clear" w:color="auto" w:fill="FFFFFF"/>
          <w:lang w:eastAsia="zh-CN"/>
        </w:rPr>
        <w:t>七、</w:t>
      </w:r>
      <w:r>
        <w:rPr>
          <w:rStyle w:val="8"/>
          <w:rFonts w:hint="eastAsia" w:ascii="黑体" w:hAnsi="黑体" w:eastAsia="黑体" w:cs="黑体"/>
          <w:color w:val="666666"/>
          <w:kern w:val="0"/>
          <w:sz w:val="32"/>
          <w:szCs w:val="32"/>
          <w:shd w:val="clear" w:color="auto" w:fill="FFFFFF"/>
        </w:rPr>
        <w:t>“三公”经费支出预算情况说明</w:t>
      </w:r>
    </w:p>
    <w:p>
      <w:pPr>
        <w:widowControl/>
        <w:spacing w:line="580" w:lineRule="exact"/>
        <w:ind w:firstLine="540" w:firstLineChars="200"/>
        <w:rPr>
          <w:rFonts w:hint="eastAsia" w:ascii="仿宋_GB2312" w:hAnsi="仿宋_GB2312" w:eastAsia="仿宋_GB2312" w:cs="仿宋_GB2312"/>
          <w:color w:val="000000"/>
          <w:kern w:val="0"/>
          <w:sz w:val="32"/>
          <w:szCs w:val="32"/>
        </w:rPr>
      </w:pPr>
      <w:r>
        <w:rPr>
          <w:rFonts w:hint="eastAsia" w:ascii="楷体" w:hAnsi="楷体" w:eastAsia="楷体" w:cs="楷体"/>
          <w:color w:val="666666"/>
          <w:kern w:val="0"/>
          <w:sz w:val="27"/>
          <w:szCs w:val="27"/>
          <w:shd w:val="clear" w:color="auto" w:fill="FFFFFF"/>
        </w:rPr>
        <w:t xml:space="preserve"> </w:t>
      </w:r>
      <w:r>
        <w:rPr>
          <w:rFonts w:hint="eastAsia" w:ascii="仿宋_GB2312" w:hAnsi="仿宋_GB2312" w:eastAsia="仿宋_GB2312" w:cs="仿宋_GB2312"/>
          <w:color w:val="000000"/>
          <w:kern w:val="0"/>
          <w:sz w:val="32"/>
          <w:szCs w:val="32"/>
        </w:rPr>
        <w:t>罗山县城市管理局</w:t>
      </w:r>
      <w:r>
        <w:rPr>
          <w:rFonts w:hint="eastAsia" w:ascii="仿宋_GB2312" w:hAnsi="仿宋_GB2312" w:eastAsia="仿宋_GB2312" w:cs="仿宋_GB2312"/>
          <w:color w:val="000000"/>
          <w:kern w:val="0"/>
          <w:sz w:val="32"/>
          <w:szCs w:val="32"/>
          <w:lang w:eastAsia="zh-CN"/>
        </w:rPr>
        <w:t>2022年</w:t>
      </w:r>
      <w:r>
        <w:rPr>
          <w:rFonts w:hint="eastAsia" w:ascii="仿宋_GB2312" w:hAnsi="仿宋_GB2312" w:eastAsia="仿宋_GB2312" w:cs="仿宋_GB2312"/>
          <w:color w:val="000000"/>
          <w:kern w:val="0"/>
          <w:sz w:val="32"/>
          <w:szCs w:val="32"/>
        </w:rPr>
        <w:t>“三公”经费预算为0万元，与202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年预算持平，无增减变动，主要原因：</w:t>
      </w:r>
      <w:r>
        <w:rPr>
          <w:rFonts w:hint="eastAsia" w:ascii="仿宋_GB2312" w:hAnsi="仿宋_GB2312" w:eastAsia="仿宋_GB2312" w:cs="仿宋_GB2312"/>
          <w:color w:val="000000"/>
          <w:kern w:val="0"/>
          <w:sz w:val="32"/>
          <w:szCs w:val="32"/>
          <w:lang w:eastAsia="zh-CN"/>
        </w:rPr>
        <w:t>2022年</w:t>
      </w:r>
      <w:r>
        <w:rPr>
          <w:rFonts w:hint="eastAsia" w:ascii="仿宋_GB2312" w:hAnsi="仿宋_GB2312" w:eastAsia="仿宋_GB2312" w:cs="仿宋_GB2312"/>
          <w:color w:val="000000"/>
          <w:kern w:val="0"/>
          <w:sz w:val="32"/>
          <w:szCs w:val="32"/>
        </w:rPr>
        <w:t>单位无“三公”经费预算安排。</w:t>
      </w:r>
    </w:p>
    <w:p>
      <w:pPr>
        <w:widowControl/>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具体支出情况如下：</w:t>
      </w:r>
    </w:p>
    <w:p>
      <w:pPr>
        <w:widowControl/>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因公出国（境）费0万元，因公出国（境）组团数0个，因公出国（境）人数0人次。主要用于单位工作人员公务出国（境）的住宿费、旅费、伙食补助费、杂费、培训费等支出。预算数与202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年预算持平，无增减变动，主要原因：</w:t>
      </w:r>
      <w:r>
        <w:rPr>
          <w:rFonts w:hint="eastAsia" w:ascii="仿宋_GB2312" w:hAnsi="仿宋_GB2312" w:eastAsia="仿宋_GB2312" w:cs="仿宋_GB2312"/>
          <w:color w:val="000000"/>
          <w:kern w:val="0"/>
          <w:sz w:val="32"/>
          <w:szCs w:val="32"/>
          <w:lang w:eastAsia="zh-CN"/>
        </w:rPr>
        <w:t>2022年</w:t>
      </w:r>
      <w:r>
        <w:rPr>
          <w:rFonts w:hint="eastAsia" w:ascii="仿宋_GB2312" w:hAnsi="仿宋_GB2312" w:eastAsia="仿宋_GB2312" w:cs="仿宋_GB2312"/>
          <w:color w:val="000000"/>
          <w:kern w:val="0"/>
          <w:sz w:val="32"/>
          <w:szCs w:val="32"/>
        </w:rPr>
        <w:t>单位无人员因公出国。</w:t>
      </w:r>
    </w:p>
    <w:p>
      <w:pPr>
        <w:widowControl/>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（二）公务用车购置及运行维护费</w:t>
      </w:r>
      <w:bookmarkStart w:id="4" w:name="PO_part2A9Amount3"/>
      <w:r>
        <w:rPr>
          <w:rFonts w:hint="eastAsia" w:ascii="仿宋_GB2312" w:hAnsi="仿宋_GB2312" w:eastAsia="仿宋_GB2312" w:cs="仿宋_GB2312"/>
          <w:color w:val="000000"/>
          <w:kern w:val="0"/>
          <w:sz w:val="32"/>
          <w:szCs w:val="32"/>
        </w:rPr>
        <w:t>0</w:t>
      </w:r>
      <w:bookmarkEnd w:id="4"/>
      <w:r>
        <w:rPr>
          <w:rFonts w:hint="eastAsia" w:ascii="仿宋_GB2312" w:hAnsi="仿宋_GB2312" w:eastAsia="仿宋_GB2312" w:cs="仿宋_GB2312"/>
          <w:color w:val="000000"/>
          <w:kern w:val="0"/>
          <w:sz w:val="32"/>
          <w:szCs w:val="32"/>
        </w:rPr>
        <w:t>万元。其中，公务用车购置费</w:t>
      </w:r>
      <w:bookmarkStart w:id="5" w:name="PO_part2A9Amount4"/>
      <w:r>
        <w:rPr>
          <w:rFonts w:hint="eastAsia" w:ascii="仿宋_GB2312" w:hAnsi="仿宋_GB2312" w:eastAsia="仿宋_GB2312" w:cs="仿宋_GB2312"/>
          <w:color w:val="000000"/>
          <w:kern w:val="0"/>
          <w:sz w:val="32"/>
          <w:szCs w:val="32"/>
        </w:rPr>
        <w:t>0</w:t>
      </w:r>
      <w:bookmarkEnd w:id="5"/>
      <w:r>
        <w:rPr>
          <w:rFonts w:hint="eastAsia" w:ascii="仿宋_GB2312" w:hAnsi="仿宋_GB2312" w:eastAsia="仿宋_GB2312" w:cs="仿宋_GB2312"/>
          <w:color w:val="000000"/>
          <w:kern w:val="0"/>
          <w:sz w:val="32"/>
          <w:szCs w:val="32"/>
        </w:rPr>
        <w:t>万元，公务用车购置数0辆，与202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预算持平，无增减变动，主要原因：单位实行公车改革，不保留公车；公务用车运行维护费0万元，公务用车保有辆0辆。主要用于开展工作所需公务用车的燃料费、维修费、过路过桥费、保险费、安全奖励费用等支出。与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年预算持平，无增减变动，主要</w:t>
      </w:r>
      <w:r>
        <w:rPr>
          <w:rFonts w:hint="eastAsia" w:ascii="仿宋_GB2312" w:hAnsi="仿宋_GB2312" w:eastAsia="仿宋_GB2312" w:cs="仿宋_GB2312"/>
          <w:color w:val="000000"/>
          <w:kern w:val="0"/>
          <w:sz w:val="32"/>
          <w:szCs w:val="32"/>
          <w:lang w:eastAsia="zh-CN"/>
        </w:rPr>
        <w:t>原因：公务车改革，未保留公务车</w:t>
      </w:r>
      <w:r>
        <w:rPr>
          <w:rFonts w:hint="eastAsia" w:ascii="仿宋_GB2312" w:hAnsi="仿宋_GB2312" w:eastAsia="仿宋_GB2312" w:cs="仿宋_GB2312"/>
          <w:color w:val="000000"/>
          <w:kern w:val="0"/>
          <w:sz w:val="32"/>
          <w:szCs w:val="32"/>
          <w:lang w:val="en-US" w:eastAsia="zh-CN"/>
        </w:rPr>
        <w:t>。</w:t>
      </w:r>
    </w:p>
    <w:p>
      <w:pPr>
        <w:widowControl/>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公务接待费0万元，国内公务接待0批次，国内公务接待0人次，其中外事接待0批次，外事接待0人次。国（境）外公务接待0批次，国（境）外公务接待0人次。主要用于按规定开支的各类公务接待（含外宾接待）支出。预算数与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年持平，无增减变动，主要原因：</w:t>
      </w:r>
      <w:r>
        <w:rPr>
          <w:rFonts w:hint="eastAsia" w:ascii="仿宋_GB2312" w:hAnsi="仿宋_GB2312" w:eastAsia="仿宋_GB2312" w:cs="仿宋_GB2312"/>
          <w:color w:val="000000"/>
          <w:kern w:val="0"/>
          <w:sz w:val="32"/>
          <w:szCs w:val="32"/>
          <w:lang w:eastAsia="zh-CN"/>
        </w:rPr>
        <w:t>2022年</w:t>
      </w:r>
      <w:r>
        <w:rPr>
          <w:rFonts w:hint="eastAsia" w:ascii="仿宋_GB2312" w:hAnsi="仿宋_GB2312" w:eastAsia="仿宋_GB2312" w:cs="仿宋_GB2312"/>
          <w:color w:val="000000"/>
          <w:kern w:val="0"/>
          <w:sz w:val="32"/>
          <w:szCs w:val="32"/>
        </w:rPr>
        <w:t>单位无预算安排。</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3" w:firstLineChars="200"/>
        <w:textAlignment w:val="auto"/>
        <w:rPr>
          <w:rStyle w:val="8"/>
          <w:rFonts w:hint="eastAsia" w:ascii="黑体" w:hAnsi="黑体" w:eastAsia="黑体" w:cs="黑体"/>
          <w:color w:val="666666"/>
          <w:kern w:val="0"/>
          <w:sz w:val="32"/>
          <w:szCs w:val="32"/>
          <w:shd w:val="clear" w:color="auto" w:fill="FFFFFF"/>
          <w:lang w:eastAsia="zh-CN"/>
        </w:rPr>
      </w:pPr>
      <w:r>
        <w:rPr>
          <w:rStyle w:val="8"/>
          <w:rFonts w:hint="eastAsia" w:ascii="黑体" w:hAnsi="黑体" w:eastAsia="黑体" w:cs="黑体"/>
          <w:color w:val="666666"/>
          <w:kern w:val="0"/>
          <w:sz w:val="32"/>
          <w:szCs w:val="32"/>
          <w:shd w:val="clear" w:color="auto" w:fill="FFFFFF"/>
          <w:lang w:eastAsia="zh-CN"/>
        </w:rPr>
        <w:t>八</w:t>
      </w:r>
      <w:r>
        <w:rPr>
          <w:rStyle w:val="8"/>
          <w:rFonts w:hint="eastAsia" w:ascii="黑体" w:hAnsi="黑体" w:eastAsia="黑体" w:cs="黑体"/>
          <w:color w:val="666666"/>
          <w:kern w:val="0"/>
          <w:sz w:val="32"/>
          <w:szCs w:val="32"/>
          <w:shd w:val="clear" w:color="auto" w:fill="FFFFFF"/>
        </w:rPr>
        <w:t>、政府性基金预算支出预算情况说明</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5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楷体" w:hAnsi="楷体" w:eastAsia="楷体" w:cs="楷体"/>
          <w:color w:val="666666"/>
          <w:kern w:val="0"/>
          <w:sz w:val="27"/>
          <w:szCs w:val="27"/>
          <w:shd w:val="clear" w:color="auto" w:fill="FFFFFF"/>
        </w:rPr>
        <w:t xml:space="preserve"> </w:t>
      </w:r>
      <w:r>
        <w:rPr>
          <w:rFonts w:hint="eastAsia" w:ascii="仿宋_GB2312" w:hAnsi="仿宋_GB2312" w:eastAsia="仿宋_GB2312" w:cs="仿宋_GB2312"/>
          <w:color w:val="000000"/>
          <w:kern w:val="0"/>
          <w:sz w:val="32"/>
          <w:szCs w:val="32"/>
          <w:lang w:val="en-US" w:eastAsia="zh-CN"/>
        </w:rPr>
        <w:t>2022年本单位没有政府性基金预算拨款收入，也没有政府性基金预算安排的支出，故无数据情况说明。</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542" w:firstLineChars="200"/>
        <w:textAlignment w:val="auto"/>
        <w:rPr>
          <w:rStyle w:val="8"/>
          <w:rFonts w:hint="eastAsia" w:ascii="黑体" w:hAnsi="黑体" w:eastAsia="黑体" w:cs="黑体"/>
          <w:color w:val="666666"/>
          <w:kern w:val="0"/>
          <w:sz w:val="32"/>
          <w:szCs w:val="32"/>
          <w:shd w:val="clear" w:color="auto" w:fill="FFFFFF"/>
          <w:lang w:eastAsia="zh-CN"/>
        </w:rPr>
      </w:pPr>
      <w:r>
        <w:rPr>
          <w:rStyle w:val="8"/>
          <w:rFonts w:hint="eastAsia" w:ascii="楷体" w:hAnsi="楷体" w:eastAsia="楷体" w:cs="楷体"/>
          <w:color w:val="666666"/>
          <w:kern w:val="0"/>
          <w:sz w:val="27"/>
          <w:szCs w:val="27"/>
          <w:shd w:val="clear" w:color="auto" w:fill="FFFFFF"/>
        </w:rPr>
        <w:t xml:space="preserve"> </w:t>
      </w:r>
      <w:r>
        <w:rPr>
          <w:rStyle w:val="8"/>
          <w:rFonts w:hint="eastAsia" w:ascii="黑体" w:hAnsi="黑体" w:eastAsia="黑体" w:cs="黑体"/>
          <w:color w:val="666666"/>
          <w:kern w:val="0"/>
          <w:sz w:val="32"/>
          <w:szCs w:val="32"/>
          <w:shd w:val="clear" w:color="auto" w:fill="FFFFFF"/>
        </w:rPr>
        <w:t>九、其他重要事项情况说明（以下情况金额为0的，仍需进行情况说明）</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（一）机关运行经费支出情况</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罗山县城市管理局2022年机关运行经费支出预算5.36万元，主要保障机构正常运转及正常履职需要，完成预算年度主要工作任务需要。</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（二）政府采购支出情况</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2022年政府采购预算安排10万元，其中：政府采购货物预算10万元、政府采购工程预算0万元、政府采购服务预算0万元。</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（三）绩效目标设置情况</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罗山县城市管理局2022年预算按要求编制了部门整体绩效目标，从履职效能、管理效率、运行成本、服务满意度等方面设置了绩效指标，综合反映项目预期完成的数量、实效、质量，预期达到的社会经济效益、可持续影响以及服务对象满意度等情况。</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2022年本级预算金额共计3656.62万元，其中项目共10个，金额为3656.62万元。</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（四）国有资产占用情况。</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2021年末我单位共有车辆0辆，其中：省级领导干部用车0辆，主要领导干部用车0辆，机要通信用车0辆，应急保障车0辆，执法执勤用车0辆 ，特种专业技术用车0辆 ，离退休干部用车0辆、其他用车0辆 。单位价值50万元以上通用设备0台（套），单位价值100万元以上专用设备0台（套）。</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（五）专项转移支付项目情况</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罗山县城市管理局2022年无专项转移支付项目。</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第三部分名词解释</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一、财政拨款收入：是指省级财政当年拨付的资金。</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二、事业收入：是指事业单位开展专业活动及辅助活动所取 得的收入。</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三、其他收入：是指部门取得的除“财政拨款”、“事业收入”、“事业单位经营收入”等以外的收入。</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五、基本支出：是指为保障机构正常运转、完成日常工作任务所必需的开支，其内容包括人员经费和日常公用经费两部分。</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六、项目支出：是指在基本支出之外，为完成特定的行政工作任务或事业发展目标所发生的支出。</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 </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textAlignment w:val="auto"/>
        <w:rPr>
          <w:rFonts w:hint="eastAsia" w:ascii="仿宋" w:hAnsi="仿宋" w:eastAsia="仿宋" w:cs="宋体"/>
          <w:kern w:val="0"/>
          <w:sz w:val="32"/>
          <w:szCs w:val="32"/>
        </w:rPr>
      </w:pPr>
    </w:p>
    <w:p>
      <w:pPr>
        <w:keepNext w:val="0"/>
        <w:keepLines w:val="0"/>
        <w:pageBreakBefore w:val="0"/>
        <w:widowControl w:val="0"/>
        <w:kinsoku w:val="0"/>
        <w:wordWrap/>
        <w:overflowPunct w:val="0"/>
        <w:topLinePunct w:val="0"/>
        <w:autoSpaceDE w:val="0"/>
        <w:autoSpaceDN w:val="0"/>
        <w:bidi w:val="0"/>
        <w:adjustRightInd w:val="0"/>
        <w:snapToGrid w:val="0"/>
        <w:spacing w:line="600" w:lineRule="exact"/>
        <w:textAlignment w:val="auto"/>
        <w:rPr>
          <w:rFonts w:hint="eastAsia" w:ascii="仿宋_GB2312" w:hAnsi="仿宋_GB2312" w:eastAsia="仿宋_GB2312" w:cs="仿宋_GB2312"/>
          <w:color w:val="000000"/>
          <w:sz w:val="32"/>
          <w:szCs w:val="32"/>
          <w:lang w:val="en-US" w:eastAsia="zh-CN"/>
        </w:rPr>
        <w:sectPr>
          <w:pgSz w:w="11906" w:h="16838"/>
          <w:pgMar w:top="1440" w:right="1179" w:bottom="1440" w:left="1179" w:header="720" w:footer="720" w:gutter="0"/>
          <w:pgNumType w:fmt="numberInDash"/>
          <w:cols w:space="720" w:num="1"/>
          <w:docGrid w:type="lines" w:linePitch="312" w:charSpace="0"/>
        </w:sectPr>
      </w:pPr>
      <w:bookmarkStart w:id="27" w:name="_GoBack"/>
      <w:bookmarkEnd w:id="27"/>
    </w:p>
    <w:p>
      <w:pPr>
        <w:tabs>
          <w:tab w:val="center" w:pos="6979"/>
        </w:tabs>
        <w:jc w:val="center"/>
        <w:rPr>
          <w:rFonts w:hint="eastAsia" w:ascii="黑体" w:hAnsi="黑体" w:eastAsia="黑体" w:cs="方正小标宋简体"/>
          <w:sz w:val="44"/>
          <w:szCs w:val="44"/>
        </w:rPr>
      </w:pPr>
      <w:r>
        <w:rPr>
          <w:rFonts w:hint="eastAsia" w:ascii="黑体" w:hAnsi="黑体" w:eastAsia="黑体" w:cs="方正小标宋简体"/>
          <w:sz w:val="44"/>
          <w:szCs w:val="44"/>
        </w:rPr>
        <w:t>附件：罗山县</w:t>
      </w:r>
      <w:r>
        <w:rPr>
          <w:rFonts w:hint="eastAsia" w:ascii="黑体" w:hAnsi="黑体" w:eastAsia="黑体" w:cs="方正小标宋简体"/>
          <w:sz w:val="44"/>
          <w:szCs w:val="44"/>
          <w:lang w:eastAsia="zh-CN"/>
        </w:rPr>
        <w:t>城市管理局2022年</w:t>
      </w:r>
      <w:r>
        <w:rPr>
          <w:rFonts w:hint="eastAsia" w:ascii="黑体" w:hAnsi="黑体" w:eastAsia="黑体" w:cs="方正小标宋简体"/>
          <w:sz w:val="44"/>
          <w:szCs w:val="44"/>
        </w:rPr>
        <w:t>预算表</w:t>
      </w:r>
    </w:p>
    <w:p>
      <w:pPr>
        <w:rPr>
          <w:rFonts w:hint="eastAsia" w:ascii="仿宋_GB2312" w:hAnsi="仿宋_GB2312" w:eastAsia="仿宋_GB2312" w:cs="仿宋_GB2312"/>
          <w:sz w:val="32"/>
          <w:szCs w:val="32"/>
        </w:rPr>
      </w:pPr>
      <w:bookmarkStart w:id="6" w:name="PO_part4Table1"/>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412"/>
        <w:gridCol w:w="4092"/>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14425" w:type="dxa"/>
            <w:gridSpan w:val="4"/>
            <w:tcBorders>
              <w:top w:val="nil"/>
              <w:left w:val="nil"/>
              <w:bottom w:val="nil"/>
              <w:right w:val="nil"/>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14425" w:type="dxa"/>
            <w:gridSpan w:val="4"/>
            <w:tcBorders>
              <w:top w:val="nil"/>
              <w:left w:val="nil"/>
              <w:bottom w:val="nil"/>
              <w:right w:val="nil"/>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b/>
                <w:bCs/>
                <w:color w:val="000000"/>
                <w:kern w:val="0"/>
                <w:sz w:val="32"/>
                <w:szCs w:val="32"/>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8664" w:type="dxa"/>
            <w:gridSpan w:val="2"/>
            <w:tcBorders>
              <w:top w:val="nil"/>
              <w:left w:val="nil"/>
              <w:bottom w:val="single" w:color="auto" w:sz="4" w:space="0"/>
              <w:right w:val="nil"/>
            </w:tcBorders>
            <w:shd w:val="clear" w:color="auto" w:fill="auto"/>
            <w:noWrap w:val="0"/>
            <w:vAlign w:val="center"/>
          </w:tcPr>
          <w:p>
            <w:pPr>
              <w:jc w:val="left"/>
              <w:rPr>
                <w:rFonts w:hint="eastAsia" w:ascii="仿宋_GB2312" w:hAnsi="仿宋_GB2312" w:eastAsia="宋体" w:cs="仿宋_GB2312"/>
                <w:sz w:val="32"/>
                <w:szCs w:val="32"/>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5761" w:type="dxa"/>
            <w:gridSpan w:val="2"/>
            <w:tcBorders>
              <w:top w:val="nil"/>
              <w:left w:val="nil"/>
              <w:bottom w:val="single" w:color="auto" w:sz="4" w:space="0"/>
              <w:right w:val="nil"/>
            </w:tcBorders>
            <w:shd w:val="clear" w:color="auto" w:fill="auto"/>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866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收入</w:t>
            </w:r>
          </w:p>
        </w:tc>
        <w:tc>
          <w:tcPr>
            <w:tcW w:w="5761"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一、一般公共预算</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3811.11</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一、一般公共服务</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3811.11</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二、外交</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二、政府性基金预算拨款收入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三、国防</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三、国有资本经营预算拨款收入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四、公共安全</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四、财政专户管理资金收入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五、教育</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五、事业收入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六、科学技术</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六、事业单位经营收入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七、文化旅游体育与传媒</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七、上级补助收入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八、社会保障和就业</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s="宋体"/>
                <w:color w:val="000000"/>
                <w:kern w:val="0"/>
                <w:szCs w:val="21"/>
                <w:lang w:val="en-US" w:eastAsia="zh-CN" w:bidi="ar"/>
              </w:rPr>
              <w:t>14.55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八、附属单位上缴收入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九、社会保险基金支出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Cs w:val="21"/>
              </w:rPr>
            </w:pPr>
            <w:r>
              <w:rPr>
                <w:rFonts w:hint="eastAsia" w:ascii="宋体" w:hAnsi="宋体"/>
                <w:color w:val="000000"/>
                <w:kern w:val="0"/>
                <w:szCs w:val="21"/>
              </w:rPr>
              <w:t>九、其他收入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十、卫生健康</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s="宋体"/>
                <w:color w:val="000000"/>
                <w:kern w:val="0"/>
                <w:szCs w:val="21"/>
                <w:lang w:val="en-US" w:eastAsia="zh-CN" w:bidi="ar"/>
              </w:rPr>
              <w:t>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十一、节能环保</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s="宋体"/>
                <w:color w:val="000000"/>
                <w:kern w:val="0"/>
                <w:szCs w:val="21"/>
                <w:lang w:val="en-US" w:eastAsia="zh-CN" w:bidi="ar"/>
              </w:rPr>
              <w:t>140.57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十二、城乡社区事务</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3637.81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十三、农林水事务</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十四、交通运输</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十五、资源勘探信息等</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十六、商业服务业等</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十七、金融支出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十九、援助其他地区支出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二十、自然资源海洋气象等支出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二十一、住房保障支出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s="宋体"/>
                <w:color w:val="000000"/>
                <w:kern w:val="0"/>
                <w:szCs w:val="21"/>
                <w:lang w:val="en-US" w:eastAsia="zh-CN" w:bidi="ar"/>
              </w:rPr>
              <w:t>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二十二、粮油物资储备支出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二十三、国有资本经营预算</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二十四、灾害防治及应急管理</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二十七、预备费</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二十九、其他支出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三十、转移性支出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三十一、债务还本支出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三十二、债务付息支出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三十三、债务发行费用支出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三十四、抗疫特别国债安排的支出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本年收入合计</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3811.11</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本年支出合计</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val="en-US" w:eastAsia="zh-CN" w:bidi="ar"/>
              </w:rPr>
              <w:t>3811.11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上年结转结余</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年终结转结余</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收入总计</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val="en-US" w:eastAsia="zh-CN" w:bidi="ar"/>
              </w:rPr>
              <w:t>3811.11</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支出总计</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val="en-US" w:eastAsia="zh-CN" w:bidi="ar"/>
              </w:rPr>
              <w:t>3811.11</w:t>
            </w: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7" w:name="PO_part4Table1Remark1"/>
      <w:r>
        <w:rPr>
          <w:rFonts w:hint="eastAsia" w:ascii="宋体" w:hAnsi="宋体" w:cs="宋体"/>
          <w:color w:val="000000"/>
          <w:kern w:val="0"/>
          <w:sz w:val="18"/>
          <w:szCs w:val="18"/>
          <w:lang w:bidi="ar"/>
        </w:rPr>
        <w:t xml:space="preserve"> 报表金额单位转换时可能存在四舍五入尾数误差。 </w:t>
      </w:r>
      <w:bookmarkEnd w:id="7"/>
      <w:r>
        <w:rPr>
          <w:rFonts w:hint="eastAsia" w:ascii="宋体" w:hAnsi="宋体" w:cs="宋体"/>
          <w:color w:val="000000"/>
          <w:kern w:val="0"/>
          <w:sz w:val="18"/>
          <w:szCs w:val="18"/>
          <w:lang w:bidi="ar"/>
        </w:rPr>
        <w:t xml:space="preserve"> </w:t>
      </w:r>
      <w:bookmarkEnd w:id="6"/>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p>
    <w:p>
      <w:pPr>
        <w:rPr>
          <w:rFonts w:hint="eastAsia" w:ascii="宋体" w:hAnsi="宋体" w:cs="宋体"/>
          <w:color w:val="000000"/>
          <w:kern w:val="0"/>
          <w:sz w:val="18"/>
          <w:szCs w:val="18"/>
          <w:lang w:bidi="ar"/>
        </w:rPr>
      </w:pPr>
      <w:bookmarkStart w:id="8" w:name="PO_part4Table2"/>
    </w:p>
    <w:tbl>
      <w:tblPr>
        <w:tblStyle w:val="6"/>
        <w:tblW w:w="15381"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66"/>
        <w:gridCol w:w="676"/>
        <w:gridCol w:w="882"/>
        <w:gridCol w:w="767"/>
        <w:gridCol w:w="768"/>
        <w:gridCol w:w="769"/>
        <w:gridCol w:w="769"/>
        <w:gridCol w:w="769"/>
        <w:gridCol w:w="769"/>
        <w:gridCol w:w="769"/>
        <w:gridCol w:w="496"/>
        <w:gridCol w:w="273"/>
        <w:gridCol w:w="769"/>
        <w:gridCol w:w="769"/>
        <w:gridCol w:w="457"/>
        <w:gridCol w:w="637"/>
        <w:gridCol w:w="868"/>
        <w:gridCol w:w="799"/>
        <w:gridCol w:w="798"/>
        <w:gridCol w:w="1056"/>
        <w:gridCol w:w="564"/>
        <w:gridCol w:w="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3" w:hRule="atLeast"/>
          <w:tblHeader/>
        </w:trPr>
        <w:tc>
          <w:tcPr>
            <w:tcW w:w="15381" w:type="dxa"/>
            <w:gridSpan w:val="2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3" w:hRule="atLeast"/>
          <w:tblHeader/>
        </w:trPr>
        <w:tc>
          <w:tcPr>
            <w:tcW w:w="15381" w:type="dxa"/>
            <w:gridSpan w:val="2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0" w:hRule="atLeast"/>
          <w:tblHeader/>
        </w:trPr>
        <w:tc>
          <w:tcPr>
            <w:tcW w:w="8200" w:type="dxa"/>
            <w:gridSpan w:val="11"/>
            <w:tcBorders>
              <w:top w:val="nil"/>
              <w:left w:val="nil"/>
              <w:bottom w:val="single" w:color="auto" w:sz="4" w:space="0"/>
              <w:right w:val="nil"/>
            </w:tcBorders>
            <w:noWrap w:val="0"/>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7181" w:type="dxa"/>
            <w:gridSpan w:val="11"/>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91" w:type="dxa"/>
          <w:cantSplit/>
          <w:trHeight w:val="443" w:hRule="atLeast"/>
          <w:tblHeader/>
        </w:trPr>
        <w:tc>
          <w:tcPr>
            <w:tcW w:w="76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部门（单位）代码</w:t>
            </w:r>
          </w:p>
        </w:tc>
        <w:tc>
          <w:tcPr>
            <w:tcW w:w="67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部门（单位）名称</w:t>
            </w:r>
          </w:p>
        </w:tc>
        <w:tc>
          <w:tcPr>
            <w:tcW w:w="88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总计</w:t>
            </w:r>
          </w:p>
        </w:tc>
        <w:tc>
          <w:tcPr>
            <w:tcW w:w="8144"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本年收入</w:t>
            </w:r>
          </w:p>
        </w:tc>
        <w:tc>
          <w:tcPr>
            <w:tcW w:w="4722"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91" w:type="dxa"/>
          <w:cantSplit/>
          <w:trHeight w:val="443" w:hRule="atLeast"/>
          <w:tblHeader/>
        </w:trPr>
        <w:tc>
          <w:tcPr>
            <w:tcW w:w="766"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676"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82"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76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合计</w:t>
            </w:r>
          </w:p>
        </w:tc>
        <w:tc>
          <w:tcPr>
            <w:tcW w:w="15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一般公共预算</w:t>
            </w:r>
          </w:p>
        </w:tc>
        <w:tc>
          <w:tcPr>
            <w:tcW w:w="76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76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76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财政专户管理资金收入</w:t>
            </w:r>
          </w:p>
        </w:tc>
        <w:tc>
          <w:tcPr>
            <w:tcW w:w="76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事业收入</w:t>
            </w:r>
          </w:p>
        </w:tc>
        <w:tc>
          <w:tcPr>
            <w:tcW w:w="769"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事业单位经营收入</w:t>
            </w:r>
          </w:p>
        </w:tc>
        <w:tc>
          <w:tcPr>
            <w:tcW w:w="76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上级补助收入</w:t>
            </w:r>
          </w:p>
        </w:tc>
        <w:tc>
          <w:tcPr>
            <w:tcW w:w="76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附属单位上缴收入</w:t>
            </w:r>
          </w:p>
        </w:tc>
        <w:tc>
          <w:tcPr>
            <w:tcW w:w="45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其他收入</w:t>
            </w:r>
          </w:p>
        </w:tc>
        <w:tc>
          <w:tcPr>
            <w:tcW w:w="63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合计</w:t>
            </w:r>
          </w:p>
        </w:tc>
        <w:tc>
          <w:tcPr>
            <w:tcW w:w="86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一般公共预算</w:t>
            </w:r>
          </w:p>
        </w:tc>
        <w:tc>
          <w:tcPr>
            <w:tcW w:w="79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79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105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w:t>
            </w:r>
          </w:p>
        </w:tc>
        <w:tc>
          <w:tcPr>
            <w:tcW w:w="56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91" w:type="dxa"/>
          <w:cantSplit/>
          <w:trHeight w:val="443" w:hRule="atLeast"/>
          <w:tblHeader/>
        </w:trPr>
        <w:tc>
          <w:tcPr>
            <w:tcW w:w="766"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676"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82"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76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小计</w:t>
            </w:r>
          </w:p>
        </w:tc>
        <w:tc>
          <w:tcPr>
            <w:tcW w:w="7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其中：财政拨款</w:t>
            </w:r>
          </w:p>
        </w:tc>
        <w:tc>
          <w:tcPr>
            <w:tcW w:w="76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9" w:type="dxa"/>
            <w:gridSpan w:val="2"/>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5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63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9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9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05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91" w:type="dxa"/>
          <w:cantSplit/>
          <w:trHeight w:val="443" w:hRule="atLeast"/>
        </w:trPr>
        <w:tc>
          <w:tcPr>
            <w:tcW w:w="766" w:type="dxa"/>
            <w:tcBorders>
              <w:left w:val="single" w:color="auto" w:sz="4" w:space="0"/>
              <w:right w:val="single" w:color="auto" w:sz="4" w:space="0"/>
            </w:tcBorders>
            <w:noWrap w:val="0"/>
            <w:vAlign w:val="center"/>
          </w:tcPr>
          <w:p>
            <w:pPr>
              <w:jc w:val="left"/>
              <w:rPr>
                <w:rFonts w:hint="eastAsia" w:ascii="宋体" w:hAnsi="宋体" w:cs="宋体"/>
                <w:color w:val="000000"/>
                <w:kern w:val="0"/>
                <w:szCs w:val="21"/>
                <w:lang w:bidi="ar"/>
              </w:rPr>
            </w:pPr>
            <w:r>
              <w:rPr>
                <w:rFonts w:hint="eastAsia" w:ascii="宋体" w:hAnsi="宋体" w:cs="宋体"/>
                <w:color w:val="000000"/>
                <w:kern w:val="0"/>
                <w:szCs w:val="21"/>
                <w:lang w:bidi="ar"/>
              </w:rPr>
              <w:t xml:space="preserve"> </w:t>
            </w:r>
          </w:p>
        </w:tc>
        <w:tc>
          <w:tcPr>
            <w:tcW w:w="676" w:type="dxa"/>
            <w:tcBorders>
              <w:left w:val="single" w:color="auto" w:sz="4" w:space="0"/>
              <w:right w:val="single" w:color="auto" w:sz="4" w:space="0"/>
            </w:tcBorders>
            <w:noWrap w:val="0"/>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合计</w:t>
            </w:r>
          </w:p>
        </w:tc>
        <w:tc>
          <w:tcPr>
            <w:tcW w:w="882" w:type="dxa"/>
            <w:tcBorders>
              <w:left w:val="single" w:color="auto" w:sz="4" w:space="0"/>
              <w:right w:val="single" w:color="auto" w:sz="4" w:space="0"/>
            </w:tcBorders>
            <w:noWrap w:val="0"/>
            <w:vAlign w:val="center"/>
          </w:tcPr>
          <w:p>
            <w:pPr>
              <w:jc w:val="right"/>
              <w:rPr>
                <w:rFonts w:ascii="宋体" w:hAnsi="宋体" w:cs="宋体"/>
                <w:color w:val="000000"/>
                <w:kern w:val="0"/>
                <w:szCs w:val="21"/>
                <w:lang w:bidi="ar"/>
              </w:rPr>
            </w:pPr>
          </w:p>
        </w:tc>
        <w:tc>
          <w:tcPr>
            <w:tcW w:w="7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76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45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3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9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9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05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6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91" w:type="dxa"/>
          <w:cantSplit/>
          <w:trHeight w:val="443" w:hRule="atLeast"/>
        </w:trPr>
        <w:tc>
          <w:tcPr>
            <w:tcW w:w="76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408001</w:t>
            </w:r>
          </w:p>
        </w:tc>
        <w:tc>
          <w:tcPr>
            <w:tcW w:w="676"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15"/>
                <w:szCs w:val="15"/>
                <w:lang w:eastAsia="zh-CN" w:bidi="ar"/>
              </w:rPr>
            </w:pPr>
            <w:r>
              <w:rPr>
                <w:rFonts w:hint="eastAsia" w:ascii="宋体" w:hAnsi="宋体" w:cs="宋体"/>
                <w:color w:val="000000"/>
                <w:kern w:val="0"/>
                <w:sz w:val="15"/>
                <w:szCs w:val="15"/>
                <w:lang w:bidi="ar"/>
              </w:rPr>
              <w:t>罗山县</w:t>
            </w:r>
            <w:r>
              <w:rPr>
                <w:rFonts w:hint="eastAsia" w:ascii="宋体" w:hAnsi="宋体" w:cs="宋体"/>
                <w:color w:val="000000"/>
                <w:kern w:val="0"/>
                <w:sz w:val="15"/>
                <w:szCs w:val="15"/>
                <w:lang w:eastAsia="zh-CN" w:bidi="ar"/>
              </w:rPr>
              <w:t>城市管理局</w:t>
            </w:r>
          </w:p>
        </w:tc>
        <w:tc>
          <w:tcPr>
            <w:tcW w:w="88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3811.11</w:t>
            </w:r>
          </w:p>
        </w:tc>
        <w:tc>
          <w:tcPr>
            <w:tcW w:w="7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3811.11</w:t>
            </w:r>
          </w:p>
        </w:tc>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3811.11</w:t>
            </w:r>
          </w:p>
        </w:tc>
        <w:tc>
          <w:tcPr>
            <w:tcW w:w="76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3811.11</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45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3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9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9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05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6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91" w:type="dxa"/>
          <w:cantSplit/>
          <w:trHeight w:val="443" w:hRule="atLeast"/>
        </w:trPr>
        <w:tc>
          <w:tcPr>
            <w:tcW w:w="766" w:type="dxa"/>
            <w:tcBorders>
              <w:left w:val="single" w:color="auto" w:sz="4" w:space="0"/>
              <w:right w:val="single" w:color="auto" w:sz="4" w:space="0"/>
            </w:tcBorders>
            <w:noWrap w:val="0"/>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 </w:t>
            </w:r>
          </w:p>
        </w:tc>
        <w:tc>
          <w:tcPr>
            <w:tcW w:w="676"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15"/>
                <w:szCs w:val="15"/>
                <w:lang w:bidi="ar"/>
              </w:rPr>
            </w:pPr>
          </w:p>
        </w:tc>
        <w:tc>
          <w:tcPr>
            <w:tcW w:w="88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45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3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9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9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05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6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bl>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9" w:name="PO_part4Table1Remark2"/>
      <w:r>
        <w:rPr>
          <w:rFonts w:hint="eastAsia" w:ascii="宋体" w:hAnsi="宋体" w:cs="宋体"/>
          <w:color w:val="000000"/>
          <w:kern w:val="0"/>
          <w:sz w:val="18"/>
          <w:szCs w:val="18"/>
          <w:lang w:bidi="ar"/>
        </w:rPr>
        <w:t xml:space="preserve"> 报表金额单位转换时可能存在四舍五入尾数误差。 </w:t>
      </w:r>
      <w:bookmarkEnd w:id="9"/>
      <w:r>
        <w:rPr>
          <w:rFonts w:hint="eastAsia" w:ascii="宋体" w:hAnsi="宋体" w:cs="宋体"/>
          <w:color w:val="000000"/>
          <w:kern w:val="0"/>
          <w:sz w:val="18"/>
          <w:szCs w:val="18"/>
          <w:lang w:bidi="ar"/>
        </w:rPr>
        <w:t xml:space="preserve"> </w:t>
      </w:r>
      <w:bookmarkEnd w:id="8"/>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0" w:name="PO_part4Table3"/>
    </w:p>
    <w:tbl>
      <w:tblPr>
        <w:tblStyle w:val="6"/>
        <w:tblW w:w="14899"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07"/>
        <w:gridCol w:w="1130"/>
        <w:gridCol w:w="1484"/>
        <w:gridCol w:w="1307"/>
        <w:gridCol w:w="1307"/>
        <w:gridCol w:w="1311"/>
        <w:gridCol w:w="1303"/>
        <w:gridCol w:w="1307"/>
        <w:gridCol w:w="1307"/>
        <w:gridCol w:w="868"/>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77" w:hRule="atLeast"/>
          <w:tblHeader/>
        </w:trPr>
        <w:tc>
          <w:tcPr>
            <w:tcW w:w="14899"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77" w:hRule="atLeast"/>
          <w:tblHeader/>
        </w:trPr>
        <w:tc>
          <w:tcPr>
            <w:tcW w:w="14899"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77" w:hRule="atLeast"/>
          <w:tblHeader/>
        </w:trPr>
        <w:tc>
          <w:tcPr>
            <w:tcW w:w="7846"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eastAsiaTheme="minorEastAsia"/>
                <w:color w:val="000000"/>
                <w:kern w:val="0"/>
                <w:sz w:val="18"/>
                <w:szCs w:val="18"/>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7053"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4" w:hRule="atLeast"/>
          <w:tblHeader/>
        </w:trPr>
        <w:tc>
          <w:tcPr>
            <w:tcW w:w="130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13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8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30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653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313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blHeader/>
        </w:trPr>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13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8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86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99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27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blHeader/>
        </w:trPr>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13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8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86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7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rPr>
        <w:tc>
          <w:tcPr>
            <w:tcW w:w="130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
        </w:tc>
        <w:tc>
          <w:tcPr>
            <w:tcW w:w="1130"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 xml:space="preserve"> </w:t>
            </w:r>
          </w:p>
        </w:tc>
        <w:tc>
          <w:tcPr>
            <w:tcW w:w="1484"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合计</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3811.11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140</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0.82</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5.36</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3656.62</w:t>
            </w: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3656.62</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130" w:type="dxa"/>
            <w:tcBorders>
              <w:left w:val="single" w:color="auto" w:sz="4" w:space="0"/>
              <w:right w:val="single" w:color="auto" w:sz="4" w:space="0"/>
            </w:tcBorders>
            <w:noWrap w:val="0"/>
            <w:vAlign w:val="center"/>
          </w:tcPr>
          <w:p>
            <w:pPr>
              <w:widowControl/>
              <w:jc w:val="lef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408001</w:t>
            </w: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罗山县城市管理局</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3811.11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140</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0.82</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5.36</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3656.62</w:t>
            </w: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3656.62</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71</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71</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68"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992"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1276" w:type="dxa"/>
            <w:tcBorders>
              <w:left w:val="single" w:color="auto" w:sz="4" w:space="0"/>
              <w:right w:val="single" w:color="auto" w:sz="4" w:space="0"/>
            </w:tcBorders>
            <w:noWrap w:val="0"/>
            <w:vAlign w:val="center"/>
          </w:tcPr>
          <w:p>
            <w:pPr>
              <w:widowControl/>
              <w:wordWrap/>
              <w:jc w:val="right"/>
              <w:textAlignment w:val="center"/>
              <w:rPr>
                <w:rFonts w:hint="default" w:ascii="宋体" w:hAnsi="宋体" w:eastAsia="宋体"/>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13.13</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13.13</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13.13</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6.84</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6.84</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6.84</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4.13</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4.13</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4.13</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7.58</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7.58</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7.58</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7.36</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7.36</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7.36</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1.46</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1.46</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1.46</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0.28</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0.28</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0.28</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3.2</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2.16</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2.16</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2.16</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40</w:t>
            </w:r>
          </w:p>
        </w:tc>
        <w:tc>
          <w:tcPr>
            <w:tcW w:w="992" w:type="dxa"/>
            <w:tcBorders>
              <w:left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40</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2080505</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机关事业单位基本养老保险缴费支出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14.55</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14.55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14.55</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2089999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其他社会保障和就业支出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0.09</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0.09</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0.09</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2089999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其他社会保障和就业支出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0.19</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0.19</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0.19</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2210201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住房公积金</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10.91</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10.91</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616"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2101101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行政单位医疗保险</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7.27</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7.27</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7.27</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2080801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死亡抚恤</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0.82</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0.82</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0.82</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160.65</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160.65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160.65</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160.65</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15</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15</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22</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22</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60.34</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60.34</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60.34</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60.34</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1825.72</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1825.72</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1825.72</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1825.72</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191.16</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191.16</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191.16</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191.16</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2020199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燃气管理安全监管经费</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8</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8</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2110304</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固体废弃物与化学品</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588.47</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588.47</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588.47</w:t>
            </w:r>
          </w:p>
        </w:tc>
        <w:tc>
          <w:tcPr>
            <w:tcW w:w="992"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588.47</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2110302</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水体</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817.28</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817.28</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817.28</w:t>
            </w:r>
          </w:p>
        </w:tc>
        <w:tc>
          <w:tcPr>
            <w:tcW w:w="992"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817.28</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bl>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1" w:name="PO_part4Table1Remark3"/>
      <w:r>
        <w:rPr>
          <w:rFonts w:hint="eastAsia" w:ascii="宋体" w:hAnsi="宋体" w:cs="宋体"/>
          <w:color w:val="000000"/>
          <w:kern w:val="0"/>
          <w:sz w:val="18"/>
          <w:szCs w:val="18"/>
          <w:lang w:bidi="ar"/>
        </w:rPr>
        <w:t xml:space="preserve"> 报表金额单位转换时可能存在四舍五入尾数误差。 </w:t>
      </w:r>
      <w:bookmarkEnd w:id="11"/>
      <w:r>
        <w:rPr>
          <w:rFonts w:hint="eastAsia" w:ascii="宋体" w:hAnsi="宋体" w:cs="宋体"/>
          <w:color w:val="000000"/>
          <w:kern w:val="0"/>
          <w:sz w:val="18"/>
          <w:szCs w:val="18"/>
          <w:lang w:bidi="ar"/>
        </w:rPr>
        <w:t xml:space="preserve"> </w:t>
      </w:r>
      <w:bookmarkEnd w:id="10"/>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2" w:name="PO_part4Table4"/>
    </w:p>
    <w:tbl>
      <w:tblPr>
        <w:tblStyle w:val="6"/>
        <w:tblW w:w="16210" w:type="dxa"/>
        <w:jc w:val="center"/>
        <w:tblLayout w:type="fixed"/>
        <w:tblCellMar>
          <w:top w:w="15" w:type="dxa"/>
          <w:left w:w="15" w:type="dxa"/>
          <w:bottom w:w="15" w:type="dxa"/>
          <w:right w:w="15" w:type="dxa"/>
        </w:tblCellMar>
      </w:tblPr>
      <w:tblGrid>
        <w:gridCol w:w="2025"/>
        <w:gridCol w:w="2026"/>
        <w:gridCol w:w="2026"/>
        <w:gridCol w:w="2027"/>
        <w:gridCol w:w="2026"/>
        <w:gridCol w:w="2026"/>
        <w:gridCol w:w="2026"/>
        <w:gridCol w:w="2028"/>
      </w:tblGrid>
      <w:tr>
        <w:tblPrEx>
          <w:tblCellMar>
            <w:top w:w="15" w:type="dxa"/>
            <w:left w:w="15" w:type="dxa"/>
            <w:bottom w:w="15" w:type="dxa"/>
            <w:right w:w="15" w:type="dxa"/>
          </w:tblCellMar>
        </w:tblPrEx>
        <w:trPr>
          <w:cantSplit/>
          <w:trHeight w:val="231" w:hRule="atLeast"/>
          <w:tblHeader/>
          <w:jc w:val="center"/>
        </w:trPr>
        <w:tc>
          <w:tcPr>
            <w:tcW w:w="16210" w:type="dxa"/>
            <w:gridSpan w:val="8"/>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预算04表</w:t>
            </w:r>
          </w:p>
        </w:tc>
      </w:tr>
      <w:tr>
        <w:tblPrEx>
          <w:tblCellMar>
            <w:top w:w="15" w:type="dxa"/>
            <w:left w:w="15" w:type="dxa"/>
            <w:bottom w:w="15" w:type="dxa"/>
            <w:right w:w="15" w:type="dxa"/>
          </w:tblCellMar>
        </w:tblPrEx>
        <w:trPr>
          <w:cantSplit/>
          <w:trHeight w:val="231" w:hRule="atLeast"/>
          <w:tblHeader/>
          <w:jc w:val="center"/>
        </w:trPr>
        <w:tc>
          <w:tcPr>
            <w:tcW w:w="16210" w:type="dxa"/>
            <w:gridSpan w:val="8"/>
            <w:tcBorders>
              <w:bottom w:val="nil"/>
            </w:tcBorders>
            <w:noWrap w:val="0"/>
            <w:vAlign w:val="center"/>
          </w:tcPr>
          <w:p>
            <w:pPr>
              <w:kinsoku w:val="0"/>
              <w:overflowPunct w:val="0"/>
              <w:adjustRightInd w:val="0"/>
              <w:snapToGrid w:val="0"/>
              <w:spacing w:line="360" w:lineRule="auto"/>
              <w:ind w:right="51" w:firstLine="964" w:firstLineChars="300"/>
              <w:jc w:val="center"/>
              <w:rPr>
                <w:rFonts w:hint="eastAsia" w:ascii="宋体" w:hAns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231" w:hRule="atLeast"/>
          <w:tblHeader/>
          <w:jc w:val="center"/>
        </w:trPr>
        <w:tc>
          <w:tcPr>
            <w:tcW w:w="8104" w:type="dxa"/>
            <w:gridSpan w:val="4"/>
            <w:tcBorders>
              <w:top w:val="nil"/>
              <w:left w:val="nil"/>
              <w:bottom w:val="single" w:color="auto" w:sz="4" w:space="0"/>
              <w:right w:val="nil"/>
            </w:tcBorders>
            <w:noWrap w:val="0"/>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8106" w:type="dxa"/>
            <w:gridSpan w:val="4"/>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231" w:hRule="atLeast"/>
          <w:tblHeader/>
          <w:jc w:val="center"/>
        </w:trPr>
        <w:tc>
          <w:tcPr>
            <w:tcW w:w="40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收入</w:t>
            </w:r>
          </w:p>
        </w:tc>
        <w:tc>
          <w:tcPr>
            <w:tcW w:w="1215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w:t>
            </w:r>
          </w:p>
        </w:tc>
      </w:tr>
      <w:tr>
        <w:tblPrEx>
          <w:tblCellMar>
            <w:top w:w="15" w:type="dxa"/>
            <w:left w:w="15" w:type="dxa"/>
            <w:bottom w:w="15" w:type="dxa"/>
            <w:right w:w="15" w:type="dxa"/>
          </w:tblCellMar>
        </w:tblPrEx>
        <w:trPr>
          <w:cantSplit/>
          <w:trHeight w:val="231" w:hRule="atLeast"/>
          <w:tblHeader/>
          <w:jc w:val="center"/>
        </w:trPr>
        <w:tc>
          <w:tcPr>
            <w:tcW w:w="20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02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金额</w:t>
            </w:r>
          </w:p>
        </w:tc>
        <w:tc>
          <w:tcPr>
            <w:tcW w:w="202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02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05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202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202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r>
      <w:tr>
        <w:tblPrEx>
          <w:tblCellMar>
            <w:top w:w="15" w:type="dxa"/>
            <w:left w:w="15" w:type="dxa"/>
            <w:bottom w:w="15" w:type="dxa"/>
            <w:right w:w="15" w:type="dxa"/>
          </w:tblCellMar>
        </w:tblPrEx>
        <w:trPr>
          <w:cantSplit/>
          <w:trHeight w:val="231" w:hRule="atLeast"/>
          <w:tblHeader/>
          <w:jc w:val="center"/>
        </w:trPr>
        <w:tc>
          <w:tcPr>
            <w:tcW w:w="20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026"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026"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027"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2026"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028"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一、本年收入</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黑体" w:hAnsi="宋体" w:eastAsia="黑体" w:cs="黑体"/>
                <w:i w:val="0"/>
                <w:iCs w:val="0"/>
                <w:color w:val="000000"/>
                <w:kern w:val="2"/>
                <w:sz w:val="28"/>
                <w:szCs w:val="28"/>
                <w:u w:val="none"/>
                <w:lang w:val="en-US" w:eastAsia="zh-CN" w:bidi="ar-SA"/>
              </w:rPr>
            </w:pPr>
            <w:r>
              <w:rPr>
                <w:rFonts w:hint="eastAsia" w:ascii="宋体" w:hAnsi="宋体"/>
                <w:color w:val="000000"/>
                <w:kern w:val="0"/>
                <w:szCs w:val="21"/>
                <w:lang w:val="en-US" w:eastAsia="zh-CN"/>
              </w:rPr>
              <w:t>3811.11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一、本年支出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3811.11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3811.11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3811.11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（一）一般公共预算拨款</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3811.11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（一）一般公共服务支出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wordWrap w:val="0"/>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 xml:space="preserve">      其中：财政拨款</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3811.11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（二）外交支出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（二）政府性基金预算拨款</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（三）国防支出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（三）国有资本经营预算拨款</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（四）公共安全支出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二、上年结转</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（五）教育支出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（一）一般公共预算拨款</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（六）科学技术支出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（二）政府性基金预算拨款</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（七）文化体育旅游与传媒支出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（三）国有资本经营预算拨款</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（八）社会保障和就业支出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eastAsia="宋体"/>
                <w:color w:val="000000"/>
                <w:kern w:val="0"/>
                <w:szCs w:val="21"/>
                <w:lang w:val="en-US" w:eastAsia="zh-CN"/>
              </w:rPr>
              <w:t>14.55</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14.55</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14.55</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（九）医疗卫生与计划生育支出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eastAsia="宋体"/>
                <w:color w:val="000000"/>
                <w:kern w:val="0"/>
                <w:szCs w:val="21"/>
                <w:lang w:val="en-US" w:eastAsia="zh-CN"/>
              </w:rPr>
              <w:t>7.27</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7.27</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7.27</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（十）卫生健康支出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（十一）节能环保支出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140.57</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140.57</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140.57</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（十二）城乡社区事务支出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3837.81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3837.81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3837.81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（十三）农林水事务支出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（十四）交通运输支出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（十五）资源勘探信息等支出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（十六）商业服务业等支出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（十七）金融支出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w:t>
            </w:r>
            <w:r>
              <w:rPr>
                <w:rFonts w:hint="eastAsia" w:ascii="宋体" w:hAnsi="宋体" w:cs="宋体"/>
                <w:color w:val="000000"/>
                <w:kern w:val="0"/>
                <w:szCs w:val="21"/>
                <w:lang w:bidi="ar"/>
              </w:rPr>
              <w:t>八</w:t>
            </w:r>
            <w:r>
              <w:rPr>
                <w:rFonts w:ascii="宋体" w:hAnsi="宋体" w:cs="宋体"/>
                <w:color w:val="000000"/>
                <w:kern w:val="0"/>
                <w:szCs w:val="21"/>
                <w:lang w:bidi="ar"/>
              </w:rPr>
              <w:t>）援助其他地区支出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十九</w:t>
            </w:r>
            <w:r>
              <w:rPr>
                <w:rFonts w:ascii="宋体" w:hAnsi="宋体" w:cs="宋体"/>
                <w:color w:val="000000"/>
                <w:kern w:val="0"/>
                <w:szCs w:val="21"/>
                <w:lang w:bidi="ar"/>
              </w:rPr>
              <w:t>）自然资源海洋气象等支出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（二十）住房保障支出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10.91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10.91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10.91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一</w:t>
            </w:r>
            <w:r>
              <w:rPr>
                <w:rFonts w:ascii="宋体" w:hAnsi="宋体" w:cs="宋体"/>
                <w:color w:val="000000"/>
                <w:kern w:val="0"/>
                <w:szCs w:val="21"/>
                <w:lang w:bidi="ar"/>
              </w:rPr>
              <w:t>）粮油物资储备支出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二</w:t>
            </w:r>
            <w:r>
              <w:rPr>
                <w:rFonts w:ascii="宋体" w:hAnsi="宋体" w:cs="宋体"/>
                <w:color w:val="000000"/>
                <w:kern w:val="0"/>
                <w:szCs w:val="21"/>
                <w:lang w:bidi="ar"/>
              </w:rPr>
              <w:t>）国有资本经营预算</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三</w:t>
            </w:r>
            <w:r>
              <w:rPr>
                <w:rFonts w:ascii="宋体" w:hAnsi="宋体" w:cs="宋体"/>
                <w:color w:val="000000"/>
                <w:kern w:val="0"/>
                <w:szCs w:val="21"/>
                <w:lang w:bidi="ar"/>
              </w:rPr>
              <w:t>）灾害防治及应急管理</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四</w:t>
            </w:r>
            <w:r>
              <w:rPr>
                <w:rFonts w:ascii="宋体" w:hAnsi="宋体" w:cs="宋体"/>
                <w:color w:val="000000"/>
                <w:kern w:val="0"/>
                <w:szCs w:val="21"/>
                <w:lang w:bidi="ar"/>
              </w:rPr>
              <w:t>）预备费</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五</w:t>
            </w:r>
            <w:r>
              <w:rPr>
                <w:rFonts w:ascii="宋体" w:hAnsi="宋体" w:cs="宋体"/>
                <w:color w:val="000000"/>
                <w:kern w:val="0"/>
                <w:szCs w:val="21"/>
                <w:lang w:bidi="ar"/>
              </w:rPr>
              <w:t>）其他支出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六</w:t>
            </w:r>
            <w:r>
              <w:rPr>
                <w:rFonts w:ascii="宋体" w:hAnsi="宋体" w:cs="宋体"/>
                <w:color w:val="000000"/>
                <w:kern w:val="0"/>
                <w:szCs w:val="21"/>
                <w:lang w:bidi="ar"/>
              </w:rPr>
              <w:t>）转移性支出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二十七</w:t>
            </w:r>
            <w:r>
              <w:rPr>
                <w:rFonts w:ascii="宋体" w:hAnsi="宋体" w:cs="宋体"/>
                <w:color w:val="000000"/>
                <w:kern w:val="0"/>
                <w:szCs w:val="21"/>
                <w:lang w:bidi="ar"/>
              </w:rPr>
              <w:t>）债务还本支出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二十八</w:t>
            </w:r>
            <w:r>
              <w:rPr>
                <w:rFonts w:ascii="宋体" w:hAnsi="宋体" w:cs="宋体"/>
                <w:color w:val="000000"/>
                <w:kern w:val="0"/>
                <w:szCs w:val="21"/>
                <w:lang w:bidi="ar"/>
              </w:rPr>
              <w:t>）债务付息支出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二十九</w:t>
            </w:r>
            <w:r>
              <w:rPr>
                <w:rFonts w:ascii="宋体" w:hAnsi="宋体" w:cs="宋体"/>
                <w:color w:val="000000"/>
                <w:kern w:val="0"/>
                <w:szCs w:val="21"/>
                <w:lang w:bidi="ar"/>
              </w:rPr>
              <w:t>）债务发行费用支出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（三十）抗疫特别国债安排的支出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二、年终结转结余</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收入合计</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3811.11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支出合计</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3811.11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3811.11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3811.11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13" w:name="PO_part4Table1Remark4"/>
      <w:r>
        <w:rPr>
          <w:rFonts w:hint="eastAsia" w:ascii="宋体" w:hAnsi="宋体" w:cs="宋体"/>
          <w:color w:val="000000"/>
          <w:kern w:val="0"/>
          <w:sz w:val="18"/>
          <w:szCs w:val="18"/>
          <w:lang w:bidi="ar"/>
        </w:rPr>
        <w:t xml:space="preserve"> 报表金额单位转换时可能存在四舍五入尾数误差。 </w:t>
      </w:r>
      <w:bookmarkEnd w:id="13"/>
      <w:r>
        <w:rPr>
          <w:rFonts w:hint="eastAsia" w:ascii="宋体" w:hAnsi="宋体" w:cs="宋体"/>
          <w:color w:val="000000"/>
          <w:kern w:val="0"/>
          <w:sz w:val="18"/>
          <w:szCs w:val="18"/>
          <w:lang w:bidi="ar"/>
        </w:rPr>
        <w:t xml:space="preserve"> </w:t>
      </w:r>
      <w:bookmarkEnd w:id="12"/>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tbl>
      <w:tblPr>
        <w:tblStyle w:val="6"/>
        <w:tblW w:w="14899"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07"/>
        <w:gridCol w:w="1130"/>
        <w:gridCol w:w="1484"/>
        <w:gridCol w:w="1307"/>
        <w:gridCol w:w="1307"/>
        <w:gridCol w:w="1311"/>
        <w:gridCol w:w="1303"/>
        <w:gridCol w:w="1307"/>
        <w:gridCol w:w="1307"/>
        <w:gridCol w:w="868"/>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77" w:hRule="atLeast"/>
          <w:tblHeader/>
        </w:trPr>
        <w:tc>
          <w:tcPr>
            <w:tcW w:w="14899"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w:t>
            </w:r>
            <w:r>
              <w:rPr>
                <w:rFonts w:hint="eastAsia" w:ascii="宋体" w:hAnsi="宋体"/>
                <w:color w:val="000000"/>
                <w:kern w:val="0"/>
                <w:sz w:val="18"/>
                <w:szCs w:val="18"/>
                <w:lang w:val="en-US" w:eastAsia="zh-CN"/>
              </w:rPr>
              <w:t>5</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77" w:hRule="atLeast"/>
          <w:tblHeader/>
        </w:trPr>
        <w:tc>
          <w:tcPr>
            <w:tcW w:w="14899"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77" w:hRule="atLeast"/>
          <w:tblHeader/>
        </w:trPr>
        <w:tc>
          <w:tcPr>
            <w:tcW w:w="7846"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eastAsiaTheme="minorEastAsia"/>
                <w:color w:val="000000"/>
                <w:kern w:val="0"/>
                <w:sz w:val="18"/>
                <w:szCs w:val="18"/>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7053"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4" w:hRule="atLeast"/>
          <w:tblHeader/>
        </w:trPr>
        <w:tc>
          <w:tcPr>
            <w:tcW w:w="130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13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8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30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653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313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blHeader/>
        </w:trPr>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13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8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86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99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27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blHeader/>
        </w:trPr>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13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8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86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7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rPr>
        <w:tc>
          <w:tcPr>
            <w:tcW w:w="130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
        </w:tc>
        <w:tc>
          <w:tcPr>
            <w:tcW w:w="1130"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 xml:space="preserve"> </w:t>
            </w:r>
          </w:p>
        </w:tc>
        <w:tc>
          <w:tcPr>
            <w:tcW w:w="1484"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合计</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3811.11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140</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0.82</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5.36</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3656.62</w:t>
            </w: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3656.62</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130" w:type="dxa"/>
            <w:tcBorders>
              <w:left w:val="single" w:color="auto" w:sz="4" w:space="0"/>
              <w:right w:val="single" w:color="auto" w:sz="4" w:space="0"/>
            </w:tcBorders>
            <w:noWrap w:val="0"/>
            <w:vAlign w:val="center"/>
          </w:tcPr>
          <w:p>
            <w:pPr>
              <w:widowControl/>
              <w:jc w:val="lef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408001</w:t>
            </w: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罗山县城市管理局</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3811.11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140</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0.82</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5.36</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3656.62</w:t>
            </w: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3656.62</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71</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71</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68"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992"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1276" w:type="dxa"/>
            <w:tcBorders>
              <w:left w:val="single" w:color="auto" w:sz="4" w:space="0"/>
              <w:right w:val="single" w:color="auto" w:sz="4" w:space="0"/>
            </w:tcBorders>
            <w:noWrap w:val="0"/>
            <w:vAlign w:val="center"/>
          </w:tcPr>
          <w:p>
            <w:pPr>
              <w:widowControl/>
              <w:wordWrap/>
              <w:jc w:val="right"/>
              <w:textAlignment w:val="center"/>
              <w:rPr>
                <w:rFonts w:hint="default" w:ascii="宋体" w:hAnsi="宋体" w:eastAsia="宋体"/>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13.13</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13.13</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13.13</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6.84</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6.84</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6.84</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4.13</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4.13</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4.13</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7.58</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7.58</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7.58</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7.36</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7.36</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7.36</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1.46</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1.46</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1.46</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0.28</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0.28</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0.28</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3.2</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2.16</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2.16</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2.16</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40</w:t>
            </w:r>
          </w:p>
        </w:tc>
        <w:tc>
          <w:tcPr>
            <w:tcW w:w="992" w:type="dxa"/>
            <w:tcBorders>
              <w:left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40</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2080505</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机关事业单位基本养老保险缴费支出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14.55</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14.55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14.55</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2089999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其他社会保障和就业支出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0.09</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0.09</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0.09</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2089999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其他社会保障和就业支出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0.19</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0.19</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0.19</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2210201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住房公积金</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10.91</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10.91</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616"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2101101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行政单位医疗保险</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7.27</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7.27</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7.27</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2080801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死亡抚恤</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0.82</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0.82</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0.82</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160.65</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160.65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160.65</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160.65</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15</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15</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22</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22</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60.34</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60.34</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60.34</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60.34</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1825.72</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1825.72</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1825.72</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1825.72</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191.16</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191.16</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191.16</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191.16</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2020199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燃气管理安全监管经费</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8</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8</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2110304</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固体废弃物与化学品</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588.47</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588.47</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588.47</w:t>
            </w:r>
          </w:p>
        </w:tc>
        <w:tc>
          <w:tcPr>
            <w:tcW w:w="992"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588.47</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2110302</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水体</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817.28</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817.28</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817.28</w:t>
            </w:r>
          </w:p>
        </w:tc>
        <w:tc>
          <w:tcPr>
            <w:tcW w:w="992"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817.28</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bl>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 xml:space="preserve">注： 报表金额单位转换时可能存在四舍五入尾数误差。 </w:t>
      </w:r>
    </w:p>
    <w:p>
      <w:pPr>
        <w:rPr>
          <w:rFonts w:hint="eastAsia" w:ascii="宋体" w:hAnsi="宋体" w:cs="宋体"/>
          <w:color w:val="000000"/>
          <w:kern w:val="0"/>
          <w:sz w:val="18"/>
          <w:szCs w:val="18"/>
          <w:lang w:bidi="ar"/>
        </w:rPr>
      </w:pPr>
      <w:bookmarkStart w:id="14" w:name="PO_part4Table6"/>
      <w:bookmarkStart w:id="15" w:name="PO_part4Table7"/>
    </w:p>
    <w:tbl>
      <w:tblPr>
        <w:tblStyle w:val="6"/>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2243"/>
        <w:gridCol w:w="2242"/>
        <w:gridCol w:w="1124"/>
        <w:gridCol w:w="1119"/>
        <w:gridCol w:w="2242"/>
        <w:gridCol w:w="2242"/>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blHeader/>
        </w:trPr>
        <w:tc>
          <w:tcPr>
            <w:tcW w:w="15702" w:type="dxa"/>
            <w:gridSpan w:val="8"/>
            <w:tcBorders>
              <w:top w:val="nil"/>
              <w:left w:val="nil"/>
              <w:bottom w:val="nil"/>
              <w:right w:val="nil"/>
            </w:tcBorders>
            <w:shd w:val="clear" w:color="auto" w:fill="auto"/>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blHeader/>
        </w:trPr>
        <w:tc>
          <w:tcPr>
            <w:tcW w:w="15702" w:type="dxa"/>
            <w:gridSpan w:val="8"/>
            <w:tcBorders>
              <w:top w:val="nil"/>
              <w:left w:val="nil"/>
              <w:bottom w:val="nil"/>
              <w:right w:val="nil"/>
            </w:tcBorders>
            <w:shd w:val="clear" w:color="auto" w:fill="auto"/>
            <w:noWrap w:val="0"/>
            <w:vAlign w:val="center"/>
          </w:tcPr>
          <w:p>
            <w:pPr>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blHeader/>
        </w:trPr>
        <w:tc>
          <w:tcPr>
            <w:tcW w:w="7851" w:type="dxa"/>
            <w:gridSpan w:val="4"/>
            <w:tcBorders>
              <w:top w:val="nil"/>
              <w:left w:val="nil"/>
              <w:bottom w:val="single" w:color="auto" w:sz="4" w:space="0"/>
              <w:right w:val="nil"/>
            </w:tcBorders>
            <w:shd w:val="clear" w:color="auto" w:fill="auto"/>
            <w:noWrap w:val="0"/>
            <w:vAlign w:val="center"/>
          </w:tcPr>
          <w:p>
            <w:pPr>
              <w:widowControl/>
              <w:jc w:val="left"/>
              <w:textAlignment w:val="center"/>
              <w:rPr>
                <w:rFonts w:hint="eastAsia" w:ascii="仿宋_GB2312" w:hAnsi="仿宋_GB2312" w:eastAsia="宋体" w:cs="仿宋_GB2312"/>
                <w:sz w:val="32"/>
                <w:szCs w:val="32"/>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7851" w:type="dxa"/>
            <w:gridSpan w:val="4"/>
            <w:tcBorders>
              <w:top w:val="nil"/>
              <w:left w:val="nil"/>
              <w:bottom w:val="single" w:color="auto" w:sz="4" w:space="0"/>
              <w:right w:val="nil"/>
            </w:tcBorders>
            <w:shd w:val="clear" w:color="auto" w:fill="auto"/>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blHeader/>
        </w:trPr>
        <w:tc>
          <w:tcPr>
            <w:tcW w:w="448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部门预算支出经济分类科目</w:t>
            </w:r>
          </w:p>
        </w:tc>
        <w:tc>
          <w:tcPr>
            <w:tcW w:w="448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政府预算支出经济分类科目编码</w:t>
            </w:r>
          </w:p>
        </w:tc>
        <w:tc>
          <w:tcPr>
            <w:tcW w:w="673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blHeader/>
        </w:trPr>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24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人员经费</w:t>
            </w:r>
          </w:p>
        </w:tc>
        <w:tc>
          <w:tcPr>
            <w:tcW w:w="2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224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154.49</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149.13</w:t>
            </w:r>
          </w:p>
        </w:tc>
        <w:tc>
          <w:tcPr>
            <w:tcW w:w="2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301</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501</w:t>
            </w:r>
          </w:p>
        </w:tc>
        <w:tc>
          <w:tcPr>
            <w:tcW w:w="224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148.31</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148.31</w:t>
            </w:r>
          </w:p>
        </w:tc>
        <w:tc>
          <w:tcPr>
            <w:tcW w:w="2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302</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502</w:t>
            </w:r>
          </w:p>
        </w:tc>
        <w:tc>
          <w:tcPr>
            <w:tcW w:w="224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5.36</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303</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509</w:t>
            </w:r>
          </w:p>
        </w:tc>
        <w:tc>
          <w:tcPr>
            <w:tcW w:w="224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0.82</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0.82</w:t>
            </w:r>
          </w:p>
        </w:tc>
        <w:tc>
          <w:tcPr>
            <w:tcW w:w="2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0.00</w:t>
            </w:r>
          </w:p>
        </w:tc>
      </w:tr>
    </w:tbl>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6" w:name="PO_part4Table1Remark6"/>
      <w:r>
        <w:rPr>
          <w:rFonts w:hint="eastAsia" w:ascii="宋体" w:hAnsi="宋体" w:cs="宋体"/>
          <w:color w:val="000000"/>
          <w:kern w:val="0"/>
          <w:sz w:val="18"/>
          <w:szCs w:val="18"/>
          <w:lang w:bidi="ar"/>
        </w:rPr>
        <w:t xml:space="preserve"> 报表金额单位转换时可能存在四舍五入尾数误差。 </w:t>
      </w:r>
      <w:bookmarkEnd w:id="16"/>
      <w:r>
        <w:rPr>
          <w:rFonts w:hint="eastAsia" w:ascii="宋体" w:hAnsi="宋体" w:cs="宋体"/>
          <w:color w:val="000000"/>
          <w:kern w:val="0"/>
          <w:sz w:val="18"/>
          <w:szCs w:val="18"/>
          <w:lang w:bidi="ar"/>
        </w:rPr>
        <w:t xml:space="preserve"> </w:t>
      </w:r>
      <w:bookmarkEnd w:id="1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p>
    <w:tbl>
      <w:tblPr>
        <w:tblStyle w:val="6"/>
        <w:tblW w:w="16273"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083"/>
        <w:gridCol w:w="1128"/>
        <w:gridCol w:w="1159"/>
        <w:gridCol w:w="931"/>
        <w:gridCol w:w="962"/>
        <w:gridCol w:w="931"/>
        <w:gridCol w:w="977"/>
        <w:gridCol w:w="394"/>
        <w:gridCol w:w="506"/>
        <w:gridCol w:w="1017"/>
        <w:gridCol w:w="1017"/>
        <w:gridCol w:w="1017"/>
        <w:gridCol w:w="1017"/>
        <w:gridCol w:w="1017"/>
        <w:gridCol w:w="1017"/>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blHeader/>
        </w:trPr>
        <w:tc>
          <w:tcPr>
            <w:tcW w:w="16273" w:type="dxa"/>
            <w:gridSpan w:val="17"/>
            <w:tcBorders>
              <w:top w:val="nil"/>
              <w:left w:val="nil"/>
              <w:bottom w:val="nil"/>
              <w:right w:val="nil"/>
            </w:tcBorders>
            <w:shd w:val="clear" w:color="auto" w:fill="auto"/>
            <w:noWrap w:val="0"/>
            <w:vAlign w:val="top"/>
          </w:tcPr>
          <w:p>
            <w:pPr>
              <w:jc w:val="right"/>
              <w:rPr>
                <w:rFonts w:hint="eastAsia" w:ascii="宋体" w:hAnsi="宋体"/>
                <w:color w:val="000000"/>
                <w:kern w:val="0"/>
                <w:sz w:val="18"/>
                <w:szCs w:val="18"/>
              </w:rPr>
            </w:pPr>
            <w:r>
              <w:rPr>
                <w:rFonts w:hint="eastAsia" w:ascii="宋体" w:hAnsi="宋体"/>
                <w:color w:val="000000"/>
                <w:kern w:val="0"/>
                <w:sz w:val="18"/>
                <w:szCs w:val="18"/>
              </w:rPr>
              <w:t>预算07表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blHeader/>
        </w:trPr>
        <w:tc>
          <w:tcPr>
            <w:tcW w:w="16273" w:type="dxa"/>
            <w:gridSpan w:val="17"/>
            <w:tcBorders>
              <w:top w:val="nil"/>
              <w:left w:val="nil"/>
              <w:bottom w:val="nil"/>
              <w:right w:val="nil"/>
            </w:tcBorders>
            <w:shd w:val="clear" w:color="auto" w:fill="auto"/>
            <w:noWrap w:val="0"/>
            <w:vAlign w:val="top"/>
          </w:tcPr>
          <w:p>
            <w:pPr>
              <w:jc w:val="center"/>
              <w:rPr>
                <w:rFonts w:hint="eastAsia" w:ascii="宋体" w:hAnsi="宋体"/>
                <w:b/>
                <w:bCs/>
                <w:color w:val="000000"/>
                <w:kern w:val="0"/>
                <w:sz w:val="32"/>
                <w:szCs w:val="32"/>
              </w:rPr>
            </w:pPr>
            <w:r>
              <w:rPr>
                <w:rFonts w:hint="eastAsia" w:ascii="宋体" w:hAnsi="宋体"/>
                <w:b/>
                <w:bCs/>
                <w:color w:val="000000"/>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blHeader/>
        </w:trPr>
        <w:tc>
          <w:tcPr>
            <w:tcW w:w="8648" w:type="dxa"/>
            <w:gridSpan w:val="9"/>
            <w:tcBorders>
              <w:top w:val="nil"/>
              <w:left w:val="nil"/>
              <w:bottom w:val="single" w:color="auto" w:sz="4" w:space="0"/>
              <w:right w:val="nil"/>
            </w:tcBorders>
            <w:shd w:val="clear" w:color="auto" w:fill="auto"/>
            <w:noWrap w:val="0"/>
            <w:vAlign w:val="center"/>
          </w:tcPr>
          <w:p>
            <w:pPr>
              <w:widowControl/>
              <w:jc w:val="left"/>
              <w:textAlignment w:val="center"/>
              <w:rPr>
                <w:rFonts w:hint="eastAsia" w:ascii="仿宋_GB2312" w:hAnsi="仿宋_GB2312" w:eastAsia="宋体" w:cs="仿宋_GB2312"/>
                <w:sz w:val="18"/>
                <w:szCs w:val="18"/>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城管监察大队</w:t>
            </w:r>
          </w:p>
        </w:tc>
        <w:tc>
          <w:tcPr>
            <w:tcW w:w="7625" w:type="dxa"/>
            <w:gridSpan w:val="8"/>
            <w:tcBorders>
              <w:top w:val="nil"/>
              <w:left w:val="nil"/>
              <w:bottom w:val="single" w:color="auto" w:sz="4" w:space="0"/>
              <w:right w:val="nil"/>
            </w:tcBorders>
            <w:shd w:val="clear" w:color="auto" w:fill="auto"/>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blHeader/>
        </w:trPr>
        <w:tc>
          <w:tcPr>
            <w:tcW w:w="216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部门预算经济分类</w:t>
            </w:r>
          </w:p>
        </w:tc>
        <w:tc>
          <w:tcPr>
            <w:tcW w:w="228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政府预算经济分类</w:t>
            </w:r>
          </w:p>
        </w:tc>
        <w:tc>
          <w:tcPr>
            <w:tcW w:w="93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总计</w:t>
            </w:r>
          </w:p>
        </w:tc>
        <w:tc>
          <w:tcPr>
            <w:tcW w:w="189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97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900" w:type="dxa"/>
            <w:gridSpan w:val="2"/>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0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上年结转结余</w:t>
            </w:r>
          </w:p>
        </w:tc>
        <w:tc>
          <w:tcPr>
            <w:tcW w:w="10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财政专户管理资金收入</w:t>
            </w:r>
          </w:p>
        </w:tc>
        <w:tc>
          <w:tcPr>
            <w:tcW w:w="10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事业收入</w:t>
            </w:r>
          </w:p>
        </w:tc>
        <w:tc>
          <w:tcPr>
            <w:tcW w:w="10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上级补助收入</w:t>
            </w:r>
          </w:p>
        </w:tc>
        <w:tc>
          <w:tcPr>
            <w:tcW w:w="10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附属单位上缴收入</w:t>
            </w:r>
          </w:p>
        </w:tc>
        <w:tc>
          <w:tcPr>
            <w:tcW w:w="10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事业单位经营收入</w:t>
            </w:r>
          </w:p>
        </w:tc>
        <w:tc>
          <w:tcPr>
            <w:tcW w:w="10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blHeader/>
        </w:trPr>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93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97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900" w:type="dxa"/>
            <w:gridSpan w:val="2"/>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1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1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1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1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1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1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1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154.49</w:t>
            </w: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lang w:val="en-US" w:eastAsia="zh-CN"/>
              </w:rPr>
              <w:t>154.49</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lang w:val="en-US" w:eastAsia="zh-CN"/>
              </w:rPr>
              <w:t>154.49</w:t>
            </w:r>
          </w:p>
        </w:tc>
        <w:tc>
          <w:tcPr>
            <w:tcW w:w="9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w:t>
            </w:r>
          </w:p>
        </w:tc>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501</w:t>
            </w: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148.31</w:t>
            </w: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148.31</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148.31</w:t>
            </w:r>
          </w:p>
        </w:tc>
        <w:tc>
          <w:tcPr>
            <w:tcW w:w="9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302</w:t>
            </w:r>
          </w:p>
        </w:tc>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502</w:t>
            </w: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5.36</w:t>
            </w: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5.36</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5.36</w:t>
            </w:r>
          </w:p>
        </w:tc>
        <w:tc>
          <w:tcPr>
            <w:tcW w:w="9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303</w:t>
            </w:r>
          </w:p>
        </w:tc>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509</w:t>
            </w: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0.82</w:t>
            </w: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0.82</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0.82</w:t>
            </w:r>
          </w:p>
        </w:tc>
        <w:tc>
          <w:tcPr>
            <w:tcW w:w="9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bl>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7" w:name="PO_part4Table1Remark7"/>
      <w:r>
        <w:rPr>
          <w:rFonts w:hint="eastAsia" w:ascii="宋体" w:hAnsi="宋体" w:cs="宋体"/>
          <w:color w:val="000000"/>
          <w:kern w:val="0"/>
          <w:sz w:val="18"/>
          <w:szCs w:val="18"/>
          <w:lang w:bidi="ar"/>
        </w:rPr>
        <w:t xml:space="preserve"> 报表金额单位转换时可能存在四舍五入尾数误差。 </w:t>
      </w:r>
      <w:bookmarkEnd w:id="17"/>
      <w:r>
        <w:rPr>
          <w:rFonts w:hint="eastAsia" w:ascii="宋体" w:hAnsi="宋体" w:cs="宋体"/>
          <w:color w:val="000000"/>
          <w:kern w:val="0"/>
          <w:sz w:val="18"/>
          <w:szCs w:val="18"/>
          <w:lang w:bidi="ar"/>
        </w:rPr>
        <w:t xml:space="preserve"> </w:t>
      </w:r>
      <w:bookmarkEnd w:id="15"/>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8" w:name="PO_part4Table8"/>
    </w:p>
    <w:tbl>
      <w:tblPr>
        <w:tblStyle w:val="6"/>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2631"/>
        <w:gridCol w:w="2633"/>
        <w:gridCol w:w="2631"/>
        <w:gridCol w:w="2631"/>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5792" w:type="dxa"/>
            <w:gridSpan w:val="6"/>
            <w:tcBorders>
              <w:top w:val="nil"/>
              <w:left w:val="nil"/>
              <w:bottom w:val="nil"/>
              <w:right w:val="nil"/>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5792" w:type="dxa"/>
            <w:gridSpan w:val="6"/>
            <w:tcBorders>
              <w:top w:val="nil"/>
              <w:left w:val="nil"/>
              <w:bottom w:val="nil"/>
              <w:right w:val="nil"/>
            </w:tcBorders>
            <w:shd w:val="clear" w:color="auto" w:fill="auto"/>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7895" w:type="dxa"/>
            <w:gridSpan w:val="3"/>
            <w:tcBorders>
              <w:top w:val="nil"/>
              <w:left w:val="nil"/>
              <w:bottom w:val="single" w:color="auto" w:sz="4" w:space="0"/>
              <w:right w:val="nil"/>
            </w:tcBorders>
            <w:shd w:val="clear" w:color="auto" w:fill="auto"/>
            <w:noWrap w:val="0"/>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7897" w:type="dxa"/>
            <w:gridSpan w:val="3"/>
            <w:tcBorders>
              <w:top w:val="nil"/>
              <w:left w:val="nil"/>
              <w:bottom w:val="single" w:color="auto" w:sz="4" w:space="0"/>
              <w:right w:val="nil"/>
            </w:tcBorders>
            <w:shd w:val="clear" w:color="auto" w:fill="auto"/>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263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“三公”经费合计</w:t>
            </w:r>
          </w:p>
        </w:tc>
        <w:tc>
          <w:tcPr>
            <w:tcW w:w="263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因公出国（境）费</w:t>
            </w:r>
          </w:p>
        </w:tc>
        <w:tc>
          <w:tcPr>
            <w:tcW w:w="789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公务用车购置及运行费</w:t>
            </w:r>
          </w:p>
        </w:tc>
        <w:tc>
          <w:tcPr>
            <w:tcW w:w="263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2631"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 w:val="18"/>
                <w:szCs w:val="18"/>
              </w:rPr>
            </w:pPr>
          </w:p>
        </w:tc>
        <w:tc>
          <w:tcPr>
            <w:tcW w:w="2631"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 w:val="18"/>
                <w:szCs w:val="18"/>
              </w:rPr>
            </w:pPr>
          </w:p>
        </w:tc>
        <w:tc>
          <w:tcPr>
            <w:tcW w:w="26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6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公务用车购置费</w:t>
            </w:r>
          </w:p>
        </w:tc>
        <w:tc>
          <w:tcPr>
            <w:tcW w:w="26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公务用车运行费</w:t>
            </w:r>
          </w:p>
        </w:tc>
        <w:tc>
          <w:tcPr>
            <w:tcW w:w="2634"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2631" w:type="dxa"/>
            <w:tcBorders>
              <w:left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631" w:type="dxa"/>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6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6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6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634" w:type="dxa"/>
            <w:tcBorders>
              <w:left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r>
    </w:tbl>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9" w:name="PO_part4Table1Remark8"/>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w:t>
      </w:r>
      <w:r>
        <w:rPr>
          <w:rFonts w:hint="eastAsia" w:ascii="宋体" w:hAnsi="宋体"/>
          <w:color w:val="000000"/>
          <w:kern w:val="0"/>
          <w:sz w:val="18"/>
          <w:szCs w:val="18"/>
        </w:rPr>
        <w:tab/>
      </w:r>
      <w:r>
        <w:rPr>
          <w:rFonts w:hint="eastAsia" w:ascii="宋体" w:hAnsi="宋体"/>
          <w:color w:val="000000"/>
          <w:kern w:val="0"/>
          <w:sz w:val="18"/>
          <w:szCs w:val="18"/>
        </w:rPr>
        <w:t>差。</w:t>
      </w:r>
      <w:r>
        <w:rPr>
          <w:rFonts w:hint="eastAsia" w:ascii="宋体" w:hAnsi="宋体" w:cs="宋体"/>
          <w:color w:val="000000"/>
          <w:kern w:val="0"/>
          <w:sz w:val="18"/>
          <w:szCs w:val="18"/>
          <w:lang w:bidi="ar"/>
        </w:rPr>
        <w:t xml:space="preserve"> </w:t>
      </w:r>
      <w:bookmarkEnd w:id="19"/>
      <w:r>
        <w:rPr>
          <w:rFonts w:hint="eastAsia" w:ascii="宋体" w:hAnsi="宋体" w:cs="宋体"/>
          <w:color w:val="000000"/>
          <w:kern w:val="0"/>
          <w:sz w:val="18"/>
          <w:szCs w:val="18"/>
          <w:lang w:bidi="ar"/>
        </w:rPr>
        <w:t xml:space="preserve"> </w:t>
      </w:r>
      <w:bookmarkEnd w:id="18"/>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20" w:name="PO_part4Table9"/>
    </w:p>
    <w:tbl>
      <w:tblPr>
        <w:tblStyle w:val="6"/>
        <w:tblW w:w="16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372"/>
        <w:gridCol w:w="1372"/>
        <w:gridCol w:w="1372"/>
        <w:gridCol w:w="1372"/>
        <w:gridCol w:w="1373"/>
        <w:gridCol w:w="1372"/>
        <w:gridCol w:w="1372"/>
        <w:gridCol w:w="1372"/>
        <w:gridCol w:w="1372"/>
        <w:gridCol w:w="1372"/>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blHeader/>
          <w:jc w:val="center"/>
        </w:trPr>
        <w:tc>
          <w:tcPr>
            <w:tcW w:w="16468" w:type="dxa"/>
            <w:gridSpan w:val="12"/>
            <w:tcBorders>
              <w:top w:val="nil"/>
              <w:left w:val="nil"/>
              <w:bottom w:val="nil"/>
              <w:right w:val="nil"/>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blHeader/>
          <w:jc w:val="center"/>
        </w:trPr>
        <w:tc>
          <w:tcPr>
            <w:tcW w:w="16468" w:type="dxa"/>
            <w:gridSpan w:val="12"/>
            <w:tcBorders>
              <w:top w:val="nil"/>
              <w:left w:val="nil"/>
              <w:bottom w:val="nil"/>
              <w:right w:val="nil"/>
            </w:tcBorders>
            <w:shd w:val="clear" w:color="auto" w:fill="auto"/>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blHeader/>
          <w:jc w:val="center"/>
        </w:trPr>
        <w:tc>
          <w:tcPr>
            <w:tcW w:w="8233" w:type="dxa"/>
            <w:gridSpan w:val="6"/>
            <w:tcBorders>
              <w:top w:val="nil"/>
              <w:left w:val="nil"/>
              <w:bottom w:val="single" w:color="auto" w:sz="4" w:space="0"/>
              <w:right w:val="nil"/>
            </w:tcBorders>
            <w:shd w:val="clear" w:color="auto" w:fill="auto"/>
            <w:noWrap w:val="0"/>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8235" w:type="dxa"/>
            <w:gridSpan w:val="6"/>
            <w:tcBorders>
              <w:top w:val="nil"/>
              <w:left w:val="nil"/>
              <w:bottom w:val="single" w:color="auto" w:sz="4" w:space="0"/>
              <w:right w:val="nil"/>
            </w:tcBorders>
            <w:shd w:val="clear" w:color="auto" w:fill="auto"/>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blHeader/>
          <w:jc w:val="center"/>
        </w:trPr>
        <w:tc>
          <w:tcPr>
            <w:tcW w:w="1372"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372"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372"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372"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6861"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119"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blHeader/>
          <w:jc w:val="center"/>
        </w:trPr>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74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372"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372"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其他运转类</w:t>
            </w:r>
          </w:p>
        </w:tc>
        <w:tc>
          <w:tcPr>
            <w:tcW w:w="1375"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blHeader/>
          <w:jc w:val="center"/>
        </w:trPr>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工资福利支出</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对个人和家庭的补助</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商品和服务支出</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资本性支出</w:t>
            </w: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5"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372" w:type="dxa"/>
            <w:tcBorders>
              <w:left w:val="single" w:color="auto" w:sz="4" w:space="0"/>
              <w:bottom w:val="single" w:color="auto" w:sz="4" w:space="0"/>
              <w:right w:val="single" w:color="auto" w:sz="4" w:space="0"/>
            </w:tcBorders>
            <w:shd w:val="clear" w:color="auto" w:fill="auto"/>
            <w:noWrap w:val="0"/>
            <w:vAlign w:val="center"/>
          </w:tcPr>
          <w:p>
            <w:pPr>
              <w:widowControl/>
              <w:textAlignment w:val="center"/>
              <w:rPr>
                <w:rFonts w:hint="eastAsia" w:ascii="宋体" w:hAnsi="宋体"/>
                <w:color w:val="000000"/>
                <w:kern w:val="0"/>
                <w:szCs w:val="21"/>
              </w:rPr>
            </w:pP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5"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372" w:type="dxa"/>
            <w:tcBorders>
              <w:left w:val="single" w:color="auto" w:sz="4" w:space="0"/>
              <w:bottom w:val="single" w:color="auto" w:sz="4" w:space="0"/>
              <w:right w:val="single" w:color="auto" w:sz="4" w:space="0"/>
            </w:tcBorders>
            <w:shd w:val="clear" w:color="auto" w:fill="auto"/>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XX</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XX</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5"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bl>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bookmarkStart w:id="21" w:name="PO_part4Table1Remark9"/>
      <w:r>
        <w:rPr>
          <w:rFonts w:ascii="宋体" w:hAnsi="宋体" w:eastAsia="宋体" w:cs="宋体"/>
          <w:spacing w:val="-2"/>
          <w:sz w:val="21"/>
          <w:szCs w:val="21"/>
        </w:rPr>
        <w:t>备注：</w:t>
      </w:r>
      <w:r>
        <w:rPr>
          <w:rFonts w:hint="eastAsia" w:ascii="宋体" w:hAnsi="宋体" w:eastAsia="宋体" w:cs="宋体"/>
          <w:spacing w:val="-2"/>
          <w:sz w:val="21"/>
          <w:szCs w:val="21"/>
          <w:lang w:eastAsia="zh-CN"/>
        </w:rPr>
        <w:t>罗山县城市管理局</w:t>
      </w:r>
      <w:r>
        <w:rPr>
          <w:rFonts w:hint="eastAsia" w:ascii="宋体" w:hAnsi="宋体" w:eastAsia="宋体" w:cs="宋体"/>
          <w:spacing w:val="-2"/>
          <w:sz w:val="21"/>
          <w:szCs w:val="21"/>
          <w:lang w:val="en-US" w:eastAsia="zh-CN"/>
        </w:rPr>
        <w:t>2022年无政府性基金收入，也没有使用政府性基金安排的支出，故本表无数据</w:t>
      </w:r>
      <w:r>
        <w:rPr>
          <w:rFonts w:hint="eastAsia" w:ascii="宋体" w:hAnsi="宋体" w:cs="宋体"/>
          <w:color w:val="000000"/>
          <w:kern w:val="0"/>
          <w:sz w:val="18"/>
          <w:szCs w:val="18"/>
          <w:lang w:bidi="ar"/>
        </w:rPr>
        <w:t xml:space="preserve"> </w:t>
      </w:r>
      <w:bookmarkEnd w:id="21"/>
      <w:r>
        <w:rPr>
          <w:rFonts w:hint="eastAsia" w:ascii="宋体" w:hAnsi="宋体" w:cs="宋体"/>
          <w:color w:val="000000"/>
          <w:kern w:val="0"/>
          <w:sz w:val="18"/>
          <w:szCs w:val="18"/>
          <w:lang w:bidi="ar"/>
        </w:rPr>
        <w:t xml:space="preserve"> </w:t>
      </w:r>
      <w:bookmarkEnd w:id="20"/>
    </w:p>
    <w:tbl>
      <w:tblPr>
        <w:tblStyle w:val="6"/>
        <w:tblW w:w="15762" w:type="dxa"/>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20"/>
        <w:gridCol w:w="2127"/>
        <w:gridCol w:w="1090"/>
        <w:gridCol w:w="1313"/>
        <w:gridCol w:w="1313"/>
        <w:gridCol w:w="1316"/>
        <w:gridCol w:w="1313"/>
        <w:gridCol w:w="1313"/>
        <w:gridCol w:w="1313"/>
        <w:gridCol w:w="1314"/>
        <w:gridCol w:w="1313"/>
        <w:gridCol w:w="1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blHeader/>
        </w:trPr>
        <w:tc>
          <w:tcPr>
            <w:tcW w:w="15762" w:type="dxa"/>
            <w:gridSpan w:val="12"/>
            <w:tcBorders>
              <w:top w:val="nil"/>
              <w:left w:val="nil"/>
              <w:bottom w:val="nil"/>
              <w:right w:val="nil"/>
            </w:tcBorders>
            <w:noWrap w:val="0"/>
            <w:vAlign w:val="center"/>
          </w:tcPr>
          <w:p>
            <w:pPr>
              <w:jc w:val="right"/>
              <w:rPr>
                <w:rFonts w:hint="eastAsia" w:ascii="宋体" w:hAnsi="宋体" w:cs="宋体"/>
                <w:color w:val="000000"/>
                <w:sz w:val="24"/>
              </w:rPr>
            </w:pPr>
            <w:bookmarkStart w:id="22" w:name="PO_part4Table10"/>
            <w:r>
              <w:rPr>
                <w:rFonts w:hint="eastAsia" w:ascii="宋体" w:hAnsi="宋体"/>
                <w:color w:val="000000"/>
                <w:kern w:val="0"/>
                <w:sz w:val="18"/>
                <w:szCs w:val="18"/>
              </w:rPr>
              <w:t>预算10表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blHeader/>
        </w:trPr>
        <w:tc>
          <w:tcPr>
            <w:tcW w:w="15762"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blHeader/>
        </w:trPr>
        <w:tc>
          <w:tcPr>
            <w:tcW w:w="7879"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olor w:val="000000"/>
                <w:kern w:val="0"/>
                <w:sz w:val="18"/>
                <w:szCs w:val="18"/>
              </w:rPr>
              <w:t>单位名称：</w:t>
            </w:r>
            <w:bookmarkStart w:id="23" w:name="PO_part4Table1DivName10"/>
            <w:r>
              <w:rPr>
                <w:rFonts w:hint="eastAsia" w:ascii="宋体" w:hAnsi="宋体"/>
                <w:color w:val="000000"/>
                <w:kern w:val="0"/>
                <w:sz w:val="18"/>
                <w:szCs w:val="18"/>
              </w:rPr>
              <w:t>罗山县</w:t>
            </w:r>
            <w:bookmarkEnd w:id="23"/>
            <w:r>
              <w:rPr>
                <w:rFonts w:hint="eastAsia" w:ascii="宋体" w:hAnsi="宋体"/>
                <w:color w:val="000000"/>
                <w:kern w:val="0"/>
                <w:sz w:val="18"/>
                <w:szCs w:val="18"/>
                <w:lang w:eastAsia="zh-CN"/>
              </w:rPr>
              <w:t>城市管理局</w:t>
            </w:r>
          </w:p>
        </w:tc>
        <w:tc>
          <w:tcPr>
            <w:tcW w:w="7883"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blHeader/>
        </w:trPr>
        <w:tc>
          <w:tcPr>
            <w:tcW w:w="72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类型</w:t>
            </w:r>
          </w:p>
        </w:tc>
        <w:tc>
          <w:tcPr>
            <w:tcW w:w="212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项目名称</w:t>
            </w:r>
          </w:p>
        </w:tc>
        <w:tc>
          <w:tcPr>
            <w:tcW w:w="109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项目单位</w:t>
            </w:r>
          </w:p>
        </w:tc>
        <w:tc>
          <w:tcPr>
            <w:tcW w:w="131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394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本年拨款</w:t>
            </w:r>
          </w:p>
        </w:tc>
        <w:tc>
          <w:tcPr>
            <w:tcW w:w="39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财政拨款结转结余</w:t>
            </w:r>
          </w:p>
        </w:tc>
        <w:tc>
          <w:tcPr>
            <w:tcW w:w="131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w:t>
            </w:r>
          </w:p>
        </w:tc>
        <w:tc>
          <w:tcPr>
            <w:tcW w:w="13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blHeader/>
        </w:trPr>
        <w:tc>
          <w:tcPr>
            <w:tcW w:w="72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09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313"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313"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3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90"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3656.62</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3656.62</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eastAsia="宋体"/>
                <w:color w:val="000000"/>
                <w:kern w:val="0"/>
                <w:szCs w:val="21"/>
                <w:lang w:eastAsia="zh-CN"/>
              </w:rPr>
              <w:t>城市管理局经费补助</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40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40</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eastAsia="宋体"/>
                <w:color w:val="000000"/>
                <w:kern w:val="0"/>
                <w:szCs w:val="21"/>
                <w:lang w:eastAsia="zh-CN"/>
              </w:rPr>
              <w:t>宝城广场管理经费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15</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15</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世序广场管理经费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22</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22</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环卫经费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1825.72</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1825.72</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环卫公益岗</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119.16</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119.16</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景观绿地管理经费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60.34</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60.34</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公厕监管经费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160.65</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160.65</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污水处理运行经费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817.28</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817.28</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城镇垃圾处理经费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588.47</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588.47</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燃气管理安全监管经费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8</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8</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bl>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4" w:name="PO_part4Table1Remark10"/>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r>
        <w:rPr>
          <w:rFonts w:hint="eastAsia" w:ascii="宋体" w:hAnsi="宋体" w:cs="宋体"/>
          <w:color w:val="000000"/>
          <w:kern w:val="0"/>
          <w:sz w:val="18"/>
          <w:szCs w:val="18"/>
          <w:lang w:bidi="ar"/>
        </w:rPr>
        <w:t xml:space="preserve"> </w:t>
      </w:r>
      <w:bookmarkEnd w:id="24"/>
      <w:r>
        <w:rPr>
          <w:rFonts w:hint="eastAsia" w:ascii="宋体" w:hAnsi="宋体" w:cs="宋体"/>
          <w:color w:val="000000"/>
          <w:kern w:val="0"/>
          <w:sz w:val="18"/>
          <w:szCs w:val="18"/>
          <w:lang w:bidi="ar"/>
        </w:rPr>
        <w:t xml:space="preserve"> </w:t>
      </w:r>
      <w:bookmarkEnd w:id="22"/>
      <w:r>
        <w:rPr>
          <w:rFonts w:hint="eastAsia" w:ascii="宋体" w:hAnsi="宋体" w:cs="宋体"/>
          <w:color w:val="000000"/>
          <w:kern w:val="0"/>
          <w:sz w:val="18"/>
          <w:szCs w:val="18"/>
          <w:lang w:bidi="ar"/>
        </w:rPr>
        <w:t xml:space="preserve"> </w:t>
      </w:r>
    </w:p>
    <w:p>
      <w:pPr>
        <w:rPr>
          <w:rFonts w:hint="eastAsia" w:ascii="仿宋_GB2312" w:hAnsi="仿宋_GB2312" w:eastAsia="仿宋_GB2312" w:cs="仿宋_GB2312"/>
          <w:sz w:val="32"/>
          <w:szCs w:val="32"/>
        </w:rPr>
      </w:pPr>
      <w:bookmarkStart w:id="25" w:name="PO_part4Table11"/>
      <w:r>
        <w:rPr>
          <w:rFonts w:hint="eastAsia" w:ascii="仿宋_GB2312" w:hAnsi="仿宋_GB2312" w:eastAsia="仿宋_GB2312" w:cs="仿宋_GB2312"/>
          <w:sz w:val="32"/>
          <w:szCs w:val="32"/>
        </w:rPr>
        <w:t xml:space="preserve"> </w:t>
      </w:r>
    </w:p>
    <w:tbl>
      <w:tblPr>
        <w:tblStyle w:val="6"/>
        <w:tblW w:w="15538" w:type="dxa"/>
        <w:jc w:val="center"/>
        <w:tblLayout w:type="fixed"/>
        <w:tblCellMar>
          <w:top w:w="0" w:type="dxa"/>
          <w:left w:w="108" w:type="dxa"/>
          <w:bottom w:w="0" w:type="dxa"/>
          <w:right w:w="108" w:type="dxa"/>
        </w:tblCellMar>
      </w:tblPr>
      <w:tblGrid>
        <w:gridCol w:w="2231"/>
        <w:gridCol w:w="2392"/>
        <w:gridCol w:w="3822"/>
        <w:gridCol w:w="1743"/>
        <w:gridCol w:w="5350"/>
      </w:tblGrid>
      <w:tr>
        <w:tblPrEx>
          <w:tblCellMar>
            <w:top w:w="0" w:type="dxa"/>
            <w:left w:w="108" w:type="dxa"/>
            <w:bottom w:w="0" w:type="dxa"/>
            <w:right w:w="108" w:type="dxa"/>
          </w:tblCellMar>
        </w:tblPrEx>
        <w:trPr>
          <w:trHeight w:val="442" w:hRule="atLeast"/>
          <w:jc w:val="center"/>
        </w:trPr>
        <w:tc>
          <w:tcPr>
            <w:tcW w:w="15538" w:type="dxa"/>
            <w:gridSpan w:val="5"/>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预算11表</w:t>
            </w:r>
          </w:p>
        </w:tc>
      </w:tr>
      <w:tr>
        <w:tblPrEx>
          <w:tblCellMar>
            <w:top w:w="0" w:type="dxa"/>
            <w:left w:w="108" w:type="dxa"/>
            <w:bottom w:w="0" w:type="dxa"/>
            <w:right w:w="108" w:type="dxa"/>
          </w:tblCellMar>
        </w:tblPrEx>
        <w:trPr>
          <w:trHeight w:val="442" w:hRule="atLeast"/>
          <w:jc w:val="center"/>
        </w:trPr>
        <w:tc>
          <w:tcPr>
            <w:tcW w:w="15538" w:type="dxa"/>
            <w:gridSpan w:val="5"/>
            <w:tcBorders>
              <w:top w:val="nil"/>
              <w:left w:val="nil"/>
              <w:bottom w:val="nil"/>
              <w:right w:val="nil"/>
            </w:tcBorders>
            <w:noWrap w:val="0"/>
            <w:vAlign w:val="center"/>
          </w:tcPr>
          <w:p>
            <w:pPr>
              <w:kinsoku w:val="0"/>
              <w:overflowPunct w:val="0"/>
              <w:adjustRightInd w:val="0"/>
              <w:snapToGrid w:val="0"/>
              <w:spacing w:line="360" w:lineRule="auto"/>
              <w:ind w:right="50" w:rightChars="24" w:firstLine="964" w:firstLineChars="300"/>
              <w:jc w:val="center"/>
              <w:rPr>
                <w:rFonts w:ascii="宋体" w:hAnsi="宋体" w:cs="宋体"/>
                <w:b/>
                <w:bCs/>
                <w:color w:val="000000"/>
                <w:sz w:val="38"/>
                <w:szCs w:val="38"/>
              </w:rPr>
            </w:pPr>
            <w:r>
              <w:rPr>
                <w:rFonts w:hint="eastAsia" w:ascii="宋体" w:hAnsi="宋体"/>
                <w:b/>
                <w:bCs/>
                <w:color w:val="000000"/>
                <w:kern w:val="0"/>
                <w:sz w:val="32"/>
                <w:szCs w:val="32"/>
              </w:rPr>
              <w:t>单位整体绩效目标表</w:t>
            </w:r>
          </w:p>
        </w:tc>
      </w:tr>
      <w:tr>
        <w:tblPrEx>
          <w:tblCellMar>
            <w:top w:w="0" w:type="dxa"/>
            <w:left w:w="108" w:type="dxa"/>
            <w:bottom w:w="0" w:type="dxa"/>
            <w:right w:w="108" w:type="dxa"/>
          </w:tblCellMar>
        </w:tblPrEx>
        <w:trPr>
          <w:trHeight w:val="442" w:hRule="atLeast"/>
          <w:jc w:val="center"/>
        </w:trPr>
        <w:tc>
          <w:tcPr>
            <w:tcW w:w="15538" w:type="dxa"/>
            <w:gridSpan w:val="5"/>
            <w:tcBorders>
              <w:top w:val="nil"/>
              <w:left w:val="nil"/>
              <w:bottom w:val="nil"/>
              <w:right w:val="nil"/>
            </w:tcBorders>
            <w:noWrap w:val="0"/>
            <w:vAlign w:val="center"/>
          </w:tcPr>
          <w:p>
            <w:pPr>
              <w:widowControl/>
              <w:jc w:val="center"/>
              <w:textAlignment w:val="center"/>
              <w:rPr>
                <w:rFonts w:ascii="宋体" w:hAnsi="宋体" w:cs="宋体"/>
                <w:b/>
                <w:bCs/>
                <w:color w:val="000000"/>
                <w:szCs w:val="21"/>
              </w:rPr>
            </w:pPr>
            <w:r>
              <w:rPr>
                <w:rFonts w:ascii="宋体" w:hAnsi="宋体" w:cs="宋体"/>
                <w:b/>
                <w:bCs/>
                <w:color w:val="000000"/>
                <w:kern w:val="0"/>
                <w:szCs w:val="21"/>
                <w:lang w:bidi="ar"/>
              </w:rPr>
              <w:t>（</w:t>
            </w:r>
            <w:r>
              <w:rPr>
                <w:rFonts w:hint="eastAsia" w:ascii="宋体" w:hAnsi="宋体" w:cs="宋体"/>
                <w:b/>
                <w:bCs/>
                <w:color w:val="000000"/>
                <w:kern w:val="0"/>
                <w:szCs w:val="21"/>
                <w:lang w:eastAsia="zh-CN" w:bidi="ar"/>
              </w:rPr>
              <w:t>2022年</w:t>
            </w:r>
            <w:r>
              <w:rPr>
                <w:rFonts w:ascii="宋体" w:hAnsi="宋体" w:cs="宋体"/>
                <w:b/>
                <w:bCs/>
                <w:color w:val="000000"/>
                <w:kern w:val="0"/>
                <w:szCs w:val="21"/>
                <w:lang w:bidi="ar"/>
              </w:rPr>
              <w:t>度）</w:t>
            </w:r>
          </w:p>
        </w:tc>
      </w:tr>
      <w:tr>
        <w:tblPrEx>
          <w:tblCellMar>
            <w:top w:w="0" w:type="dxa"/>
            <w:left w:w="108" w:type="dxa"/>
            <w:bottom w:w="0" w:type="dxa"/>
            <w:right w:w="108" w:type="dxa"/>
          </w:tblCellMar>
        </w:tblPrEx>
        <w:trPr>
          <w:trHeight w:val="442" w:hRule="atLeast"/>
          <w:jc w:val="center"/>
        </w:trPr>
        <w:tc>
          <w:tcPr>
            <w:tcW w:w="462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部门（单位）名称</w:t>
            </w:r>
          </w:p>
        </w:tc>
        <w:tc>
          <w:tcPr>
            <w:tcW w:w="1091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罗山县</w:t>
            </w:r>
            <w:r>
              <w:rPr>
                <w:rFonts w:hint="eastAsia" w:ascii="宋体" w:hAnsi="宋体" w:cs="宋体"/>
                <w:color w:val="000000"/>
                <w:kern w:val="0"/>
                <w:szCs w:val="21"/>
                <w:lang w:eastAsia="zh-CN" w:bidi="ar"/>
              </w:rPr>
              <w:t>城市管理局</w:t>
            </w:r>
          </w:p>
        </w:tc>
      </w:tr>
      <w:tr>
        <w:tblPrEx>
          <w:tblCellMar>
            <w:top w:w="0" w:type="dxa"/>
            <w:left w:w="108" w:type="dxa"/>
            <w:bottom w:w="0" w:type="dxa"/>
            <w:right w:w="108" w:type="dxa"/>
          </w:tblCellMar>
        </w:tblPrEx>
        <w:trPr>
          <w:trHeight w:val="442" w:hRule="atLeast"/>
          <w:jc w:val="center"/>
        </w:trPr>
        <w:tc>
          <w:tcPr>
            <w:tcW w:w="22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年度履职目标</w:t>
            </w:r>
          </w:p>
        </w:tc>
        <w:tc>
          <w:tcPr>
            <w:tcW w:w="13307"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系统人员工资福利的正常发放及</w:t>
            </w:r>
            <w:r>
              <w:rPr>
                <w:rFonts w:hint="eastAsia" w:ascii="宋体" w:hAnsi="宋体" w:cs="宋体"/>
                <w:color w:val="000000"/>
                <w:szCs w:val="21"/>
                <w:lang w:eastAsia="zh-CN"/>
              </w:rPr>
              <w:t>城市</w:t>
            </w:r>
            <w:r>
              <w:rPr>
                <w:rFonts w:hint="eastAsia" w:ascii="宋体" w:hAnsi="宋体" w:cs="宋体"/>
                <w:color w:val="000000"/>
                <w:szCs w:val="21"/>
              </w:rPr>
              <w:t>管理</w:t>
            </w:r>
            <w:r>
              <w:rPr>
                <w:rFonts w:hint="eastAsia" w:ascii="宋体" w:hAnsi="宋体" w:cs="宋体"/>
                <w:color w:val="000000"/>
                <w:szCs w:val="21"/>
                <w:lang w:eastAsia="zh-CN"/>
              </w:rPr>
              <w:t>各项</w:t>
            </w:r>
            <w:r>
              <w:rPr>
                <w:rFonts w:hint="eastAsia" w:ascii="宋体" w:hAnsi="宋体" w:cs="宋体"/>
                <w:color w:val="000000"/>
                <w:szCs w:val="21"/>
              </w:rPr>
              <w:t>工作的正常运</w:t>
            </w:r>
            <w:r>
              <w:rPr>
                <w:rFonts w:hint="eastAsia" w:ascii="宋体" w:hAnsi="宋体" w:cs="宋体"/>
                <w:color w:val="000000"/>
                <w:szCs w:val="21"/>
                <w:lang w:eastAsia="zh-CN"/>
              </w:rPr>
              <w:t>转</w:t>
            </w:r>
          </w:p>
        </w:tc>
      </w:tr>
      <w:tr>
        <w:tblPrEx>
          <w:tblCellMar>
            <w:top w:w="0" w:type="dxa"/>
            <w:left w:w="108" w:type="dxa"/>
            <w:bottom w:w="0" w:type="dxa"/>
            <w:right w:w="108" w:type="dxa"/>
          </w:tblCellMar>
        </w:tblPrEx>
        <w:trPr>
          <w:trHeight w:val="442" w:hRule="atLeast"/>
          <w:jc w:val="center"/>
        </w:trPr>
        <w:tc>
          <w:tcPr>
            <w:tcW w:w="22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年度主要任务</w:t>
            </w: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任务名称</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主要内容</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eastAsiaTheme="minorEastAsia"/>
                <w:color w:val="000000"/>
                <w:szCs w:val="21"/>
                <w:lang w:eastAsia="zh-CN"/>
              </w:rPr>
            </w:pPr>
            <w:r>
              <w:rPr>
                <w:rFonts w:hint="eastAsia" w:ascii="宋体" w:hAnsi="宋体" w:cs="宋体"/>
                <w:color w:val="000000"/>
                <w:szCs w:val="21"/>
              </w:rPr>
              <w:t>系统人员工资福利的正常发放及</w:t>
            </w:r>
            <w:r>
              <w:rPr>
                <w:rFonts w:hint="eastAsia" w:ascii="宋体" w:hAnsi="宋体" w:cs="宋体"/>
                <w:color w:val="000000"/>
                <w:szCs w:val="21"/>
                <w:lang w:eastAsia="zh-CN"/>
              </w:rPr>
              <w:t>城市</w:t>
            </w:r>
            <w:r>
              <w:rPr>
                <w:rFonts w:hint="eastAsia" w:ascii="宋体" w:hAnsi="宋体" w:cs="宋体"/>
                <w:color w:val="000000"/>
                <w:szCs w:val="21"/>
              </w:rPr>
              <w:t>管理工作的正常运</w:t>
            </w:r>
            <w:r>
              <w:rPr>
                <w:rFonts w:hint="eastAsia" w:ascii="宋体" w:hAnsi="宋体" w:cs="宋体"/>
                <w:color w:val="000000"/>
                <w:szCs w:val="21"/>
                <w:lang w:eastAsia="zh-CN"/>
              </w:rPr>
              <w:t>转</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cs="宋体" w:eastAsiaTheme="minorEastAsia"/>
                <w:color w:val="000000"/>
                <w:szCs w:val="21"/>
                <w:lang w:val="en-US" w:eastAsia="zh-CN"/>
              </w:rPr>
            </w:pPr>
            <w:r>
              <w:rPr>
                <w:rFonts w:hint="eastAsia" w:ascii="宋体" w:hAnsi="宋体" w:cs="宋体"/>
                <w:color w:val="000000"/>
                <w:szCs w:val="21"/>
              </w:rPr>
              <w:t>保障工资福利及对个人和家庭的补助发放到位，保障城市管理局机关及所属二级机构单位工作正常运转</w:t>
            </w:r>
            <w:r>
              <w:rPr>
                <w:rFonts w:hint="eastAsia" w:ascii="宋体" w:hAnsi="宋体" w:cs="宋体"/>
                <w:color w:val="000000"/>
                <w:szCs w:val="21"/>
                <w:lang w:eastAsia="zh-CN"/>
              </w:rPr>
              <w:t>。公厕、宝城广场、世序广场、环卫作业、绿地等管理经费以及污水、垃圾处理运营经费。</w:t>
            </w:r>
          </w:p>
        </w:tc>
      </w:tr>
      <w:tr>
        <w:tblPrEx>
          <w:tblCellMar>
            <w:top w:w="0" w:type="dxa"/>
            <w:left w:w="108" w:type="dxa"/>
            <w:bottom w:w="0" w:type="dxa"/>
            <w:right w:w="108" w:type="dxa"/>
          </w:tblCellMar>
        </w:tblPrEx>
        <w:trPr>
          <w:trHeight w:val="442" w:hRule="atLeast"/>
          <w:jc w:val="center"/>
        </w:trPr>
        <w:tc>
          <w:tcPr>
            <w:tcW w:w="22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预算情况</w:t>
            </w: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部门预算总额（万元）</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3811.11</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1、资金来源：（1）政府预算资金</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szCs w:val="21"/>
                <w:lang w:val="en-US"/>
              </w:rPr>
            </w:pPr>
            <w:r>
              <w:rPr>
                <w:rFonts w:hint="eastAsia" w:ascii="宋体" w:hAnsi="宋体" w:eastAsia="宋体" w:cs="宋体"/>
                <w:color w:val="000000"/>
                <w:szCs w:val="21"/>
                <w:lang w:val="en-US" w:eastAsia="zh-CN"/>
              </w:rPr>
              <w:t>3811.11</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（2）财政专户管理资金</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（3）单位资金</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2、资金结构：（1）基本支出</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154.49</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（2）项目支出</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3656.62</w:t>
            </w:r>
          </w:p>
        </w:tc>
      </w:tr>
      <w:tr>
        <w:tblPrEx>
          <w:tblCellMar>
            <w:top w:w="0" w:type="dxa"/>
            <w:left w:w="108" w:type="dxa"/>
            <w:bottom w:w="0" w:type="dxa"/>
            <w:right w:w="108" w:type="dxa"/>
          </w:tblCellMar>
        </w:tblPrEx>
        <w:trPr>
          <w:trHeight w:val="418" w:hRule="atLeast"/>
          <w:jc w:val="center"/>
        </w:trPr>
        <w:tc>
          <w:tcPr>
            <w:tcW w:w="22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一级指标</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二级指标</w:t>
            </w: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指标值说明</w:t>
            </w:r>
          </w:p>
        </w:tc>
      </w:tr>
      <w:tr>
        <w:tblPrEx>
          <w:tblCellMar>
            <w:top w:w="0" w:type="dxa"/>
            <w:left w:w="108" w:type="dxa"/>
            <w:bottom w:w="0" w:type="dxa"/>
            <w:right w:w="108" w:type="dxa"/>
          </w:tblCellMar>
        </w:tblPrEx>
        <w:trPr>
          <w:trHeight w:val="442" w:hRule="atLeast"/>
          <w:jc w:val="center"/>
        </w:trPr>
        <w:tc>
          <w:tcPr>
            <w:tcW w:w="22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投入管理指标</w:t>
            </w:r>
          </w:p>
        </w:tc>
        <w:tc>
          <w:tcPr>
            <w:tcW w:w="23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工作目标管理</w:t>
            </w: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年度履职目标相关性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相关</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反映年度履职目标相关性</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工作任务科学性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科学</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ascii="宋体" w:hAnsi="宋体" w:cs="宋体"/>
                <w:color w:val="000000"/>
                <w:kern w:val="0"/>
                <w:szCs w:val="21"/>
                <w:lang w:bidi="ar"/>
              </w:rPr>
              <w:t>工作任务科学性</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绩效指标合理性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合理</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ascii="宋体" w:hAnsi="宋体" w:cs="宋体"/>
                <w:color w:val="000000"/>
                <w:kern w:val="0"/>
                <w:szCs w:val="21"/>
                <w:lang w:bidi="ar"/>
              </w:rPr>
              <w:t>绩效指标合理性</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预算和财务管理</w:t>
            </w: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预算编制完整性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完整</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ascii="宋体" w:hAnsi="宋体" w:cs="宋体"/>
                <w:color w:val="000000"/>
                <w:kern w:val="0"/>
                <w:szCs w:val="21"/>
                <w:lang w:bidi="ar"/>
              </w:rPr>
              <w:t>预算编制完整性</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专项资金细化率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反映部门预算专项资金的细化率</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预算执行率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反映部门预算的执行情况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预算调整率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0</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反映预算调整情况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结转结余率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5</w:t>
            </w:r>
            <w:r>
              <w:rPr>
                <w:rFonts w:hint="eastAsia" w:ascii="宋体" w:hAnsi="宋体" w:cs="宋体"/>
                <w:color w:val="000000"/>
                <w:szCs w:val="21"/>
              </w:rPr>
              <w:t>%</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反映控制结余资金的努力程度</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“三公经费”控制率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≤20%</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ascii="宋体" w:hAnsi="宋体" w:cs="宋体"/>
                <w:color w:val="000000"/>
                <w:szCs w:val="21"/>
              </w:rPr>
              <w:t>”</w:t>
            </w:r>
            <w:r>
              <w:rPr>
                <w:rFonts w:hint="eastAsia" w:ascii="宋体" w:hAnsi="宋体" w:cs="宋体"/>
                <w:color w:val="000000"/>
                <w:szCs w:val="21"/>
              </w:rPr>
              <w:t>三公经费</w:t>
            </w:r>
            <w:r>
              <w:rPr>
                <w:rFonts w:ascii="宋体" w:hAnsi="宋体" w:cs="宋体"/>
                <w:color w:val="000000"/>
                <w:szCs w:val="21"/>
              </w:rPr>
              <w:t>”</w:t>
            </w:r>
            <w:r>
              <w:rPr>
                <w:rFonts w:hint="eastAsia" w:ascii="宋体" w:hAnsi="宋体" w:cs="宋体"/>
                <w:color w:val="000000"/>
                <w:szCs w:val="21"/>
              </w:rPr>
              <w:t>变动情况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政府采购执行率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反映政府采购执行情况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决算真实性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真实</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反映决算真实程度</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资金使用合规性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合规</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反映资金使用的合规性</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管理制度健全性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健全</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反映制度建设的规范情况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预决算信息公开性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公开</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反映预决算是否公开</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资产管理规范性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规范</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反映资产管理工作的规范情况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绩效管理</w:t>
            </w:r>
          </w:p>
        </w:tc>
        <w:tc>
          <w:tcPr>
            <w:tcW w:w="3822" w:type="dxa"/>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绩效目标编制完成率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反映绩效目标编制完成情况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绩效监控完成率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反映绩效监控完成情况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绩效自评完成率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反映绩效自评完成情况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部门绩效评价完成率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反映部门绩效评价完成情况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评价结果应用率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反映评价结果应用情况</w:t>
            </w:r>
          </w:p>
        </w:tc>
      </w:tr>
      <w:tr>
        <w:tblPrEx>
          <w:tblCellMar>
            <w:top w:w="0" w:type="dxa"/>
            <w:left w:w="108" w:type="dxa"/>
            <w:bottom w:w="0" w:type="dxa"/>
            <w:right w:w="108" w:type="dxa"/>
          </w:tblCellMar>
        </w:tblPrEx>
        <w:trPr>
          <w:trHeight w:val="442" w:hRule="atLeast"/>
          <w:jc w:val="center"/>
        </w:trPr>
        <w:tc>
          <w:tcPr>
            <w:tcW w:w="22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39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重点工作任务完成</w:t>
            </w: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提升综合执法水平，增强群众满意亲和力</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color w:val="000000"/>
                <w:szCs w:val="21"/>
                <w:lang w:val="en-US" w:eastAsia="zh-CN"/>
              </w:rPr>
            </w:pPr>
            <w:r>
              <w:rPr>
                <w:rFonts w:hint="eastAsia" w:ascii="黑体" w:hAnsi="宋体" w:eastAsia="黑体" w:cs="黑体"/>
                <w:i w:val="0"/>
                <w:iCs w:val="0"/>
                <w:color w:val="000000"/>
                <w:kern w:val="0"/>
                <w:sz w:val="20"/>
                <w:szCs w:val="20"/>
                <w:u w:val="none"/>
                <w:lang w:val="en-US" w:eastAsia="zh-CN" w:bidi="ar"/>
              </w:rPr>
              <w:t>≥95%</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hint="eastAsia" w:ascii="宋体" w:hAnsi="宋体" w:cs="宋体"/>
                <w:color w:val="000000"/>
                <w:szCs w:val="21"/>
                <w:lang w:eastAsia="zh-CN"/>
              </w:rPr>
              <w:t>执法工作</w:t>
            </w:r>
            <w:r>
              <w:rPr>
                <w:rFonts w:hint="eastAsia" w:ascii="宋体" w:hAnsi="宋体" w:cs="宋体"/>
                <w:color w:val="000000"/>
                <w:szCs w:val="21"/>
              </w:rPr>
              <w:t>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2392"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提升人居环境质量，增强环境卫生保洁力</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color w:val="000000"/>
                <w:szCs w:val="21"/>
              </w:rPr>
            </w:pPr>
            <w:r>
              <w:rPr>
                <w:rFonts w:hint="eastAsia" w:ascii="黑体" w:hAnsi="宋体" w:eastAsia="黑体" w:cs="黑体"/>
                <w:i w:val="0"/>
                <w:iCs w:val="0"/>
                <w:color w:val="000000"/>
                <w:kern w:val="0"/>
                <w:sz w:val="20"/>
                <w:szCs w:val="20"/>
                <w:u w:val="none"/>
                <w:lang w:val="en-US" w:eastAsia="zh-CN" w:bidi="ar"/>
              </w:rPr>
              <w:t>≥95%</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hint="eastAsia" w:ascii="宋体" w:hAnsi="宋体" w:eastAsia="宋体" w:cs="宋体"/>
                <w:i w:val="0"/>
                <w:iCs w:val="0"/>
                <w:color w:val="000000"/>
                <w:kern w:val="0"/>
                <w:sz w:val="20"/>
                <w:szCs w:val="20"/>
                <w:u w:val="none"/>
                <w:lang w:val="en-US" w:eastAsia="zh-CN" w:bidi="ar"/>
              </w:rPr>
              <w:t>人居环境质量</w:t>
            </w:r>
            <w:r>
              <w:rPr>
                <w:rFonts w:hint="eastAsia" w:ascii="宋体" w:hAnsi="宋体" w:cs="宋体"/>
                <w:color w:val="000000"/>
                <w:szCs w:val="21"/>
              </w:rPr>
              <w:t>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2392"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提升市政设施质量，增强城市功能承受力</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ascii="Arial" w:hAnsi="Arial" w:cs="Arial"/>
                <w:color w:val="333333"/>
                <w:sz w:val="20"/>
                <w:szCs w:val="20"/>
                <w:shd w:val="clear" w:color="auto" w:fill="FFFFFF"/>
              </w:rPr>
            </w:pPr>
            <w:r>
              <w:rPr>
                <w:rFonts w:hint="eastAsia" w:ascii="黑体" w:hAnsi="宋体" w:eastAsia="黑体" w:cs="黑体"/>
                <w:i w:val="0"/>
                <w:iCs w:val="0"/>
                <w:color w:val="000000"/>
                <w:kern w:val="0"/>
                <w:sz w:val="20"/>
                <w:szCs w:val="20"/>
                <w:u w:val="none"/>
                <w:lang w:val="en-US" w:eastAsia="zh-CN" w:bidi="ar"/>
              </w:rPr>
              <w:t>≥95%</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hint="eastAsia" w:ascii="宋体" w:hAnsi="宋体" w:eastAsia="宋体" w:cs="宋体"/>
                <w:i w:val="0"/>
                <w:iCs w:val="0"/>
                <w:color w:val="000000"/>
                <w:kern w:val="0"/>
                <w:sz w:val="20"/>
                <w:szCs w:val="20"/>
                <w:u w:val="none"/>
                <w:lang w:val="en-US" w:eastAsia="zh-CN" w:bidi="ar"/>
              </w:rPr>
              <w:t>市政设施质量</w:t>
            </w:r>
            <w:r>
              <w:rPr>
                <w:rFonts w:hint="eastAsia" w:ascii="宋体" w:hAnsi="宋体" w:cs="宋体"/>
                <w:color w:val="000000"/>
                <w:szCs w:val="21"/>
              </w:rPr>
              <w:t>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2392"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提升城市管理效能，增强污水、垃圾、大气环保治理能力</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ascii="Arial" w:hAnsi="Arial" w:cs="Arial"/>
                <w:color w:val="333333"/>
                <w:sz w:val="20"/>
                <w:szCs w:val="20"/>
                <w:shd w:val="clear" w:color="auto" w:fill="FFFFFF"/>
              </w:rPr>
            </w:pPr>
            <w:r>
              <w:rPr>
                <w:rFonts w:hint="eastAsia" w:ascii="黑体" w:hAnsi="宋体" w:eastAsia="黑体" w:cs="黑体"/>
                <w:i w:val="0"/>
                <w:iCs w:val="0"/>
                <w:color w:val="000000"/>
                <w:kern w:val="0"/>
                <w:sz w:val="20"/>
                <w:szCs w:val="20"/>
                <w:u w:val="none"/>
                <w:lang w:val="en-US" w:eastAsia="zh-CN" w:bidi="ar"/>
              </w:rPr>
              <w:t>≥95%</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hint="eastAsia" w:ascii="宋体" w:hAnsi="宋体" w:eastAsia="宋体" w:cs="宋体"/>
                <w:i w:val="0"/>
                <w:iCs w:val="0"/>
                <w:color w:val="000000"/>
                <w:kern w:val="0"/>
                <w:sz w:val="20"/>
                <w:szCs w:val="20"/>
                <w:u w:val="none"/>
                <w:lang w:val="en-US" w:eastAsia="zh-CN" w:bidi="ar"/>
              </w:rPr>
              <w:t>人城市管理效能</w:t>
            </w:r>
            <w:r>
              <w:rPr>
                <w:rFonts w:hint="eastAsia" w:ascii="宋体" w:hAnsi="宋体" w:cs="宋体"/>
                <w:color w:val="000000"/>
                <w:szCs w:val="21"/>
              </w:rPr>
              <w:t>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2392"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提升数字城管运行，增强智慧城管影响力</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ascii="Arial" w:hAnsi="Arial" w:cs="Arial"/>
                <w:color w:val="333333"/>
                <w:sz w:val="20"/>
                <w:szCs w:val="20"/>
                <w:shd w:val="clear" w:color="auto" w:fill="FFFFFF"/>
              </w:rPr>
            </w:pPr>
            <w:r>
              <w:rPr>
                <w:rFonts w:hint="eastAsia" w:ascii="黑体" w:hAnsi="宋体" w:eastAsia="黑体" w:cs="黑体"/>
                <w:i w:val="0"/>
                <w:iCs w:val="0"/>
                <w:color w:val="000000"/>
                <w:kern w:val="0"/>
                <w:sz w:val="20"/>
                <w:szCs w:val="20"/>
                <w:u w:val="none"/>
                <w:lang w:val="en-US" w:eastAsia="zh-CN" w:bidi="ar"/>
              </w:rPr>
              <w:t>≥95%</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hint="eastAsia" w:ascii="宋体" w:hAnsi="宋体" w:eastAsia="宋体" w:cs="宋体"/>
                <w:i w:val="0"/>
                <w:iCs w:val="0"/>
                <w:color w:val="000000"/>
                <w:kern w:val="0"/>
                <w:sz w:val="20"/>
                <w:szCs w:val="20"/>
                <w:u w:val="none"/>
                <w:lang w:val="en-US" w:eastAsia="zh-CN" w:bidi="ar"/>
              </w:rPr>
              <w:t>数字城管运行</w:t>
            </w:r>
            <w:r>
              <w:rPr>
                <w:rFonts w:hint="eastAsia" w:ascii="宋体" w:hAnsi="宋体" w:cs="宋体"/>
                <w:color w:val="000000"/>
                <w:szCs w:val="21"/>
              </w:rPr>
              <w:t>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2392"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提升公共服务水平，增强群众满意保障力</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ascii="Arial" w:hAnsi="Arial" w:cs="Arial"/>
                <w:color w:val="333333"/>
                <w:sz w:val="20"/>
                <w:szCs w:val="20"/>
                <w:shd w:val="clear" w:color="auto" w:fill="FFFFFF"/>
              </w:rPr>
            </w:pPr>
            <w:r>
              <w:rPr>
                <w:rFonts w:hint="eastAsia" w:ascii="黑体" w:hAnsi="宋体" w:eastAsia="黑体" w:cs="黑体"/>
                <w:i w:val="0"/>
                <w:iCs w:val="0"/>
                <w:color w:val="000000"/>
                <w:kern w:val="0"/>
                <w:sz w:val="20"/>
                <w:szCs w:val="20"/>
                <w:u w:val="none"/>
                <w:lang w:val="en-US" w:eastAsia="zh-CN" w:bidi="ar"/>
              </w:rPr>
              <w:t>≥95%</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hint="eastAsia" w:ascii="宋体" w:hAnsi="宋体" w:eastAsia="宋体" w:cs="宋体"/>
                <w:i w:val="0"/>
                <w:iCs w:val="0"/>
                <w:color w:val="000000"/>
                <w:kern w:val="0"/>
                <w:sz w:val="20"/>
                <w:szCs w:val="20"/>
                <w:u w:val="none"/>
                <w:lang w:val="en-US" w:eastAsia="zh-CN" w:bidi="ar"/>
              </w:rPr>
              <w:t>公共服务水平</w:t>
            </w:r>
            <w:r>
              <w:rPr>
                <w:rFonts w:hint="eastAsia" w:ascii="宋体" w:hAnsi="宋体" w:cs="宋体"/>
                <w:color w:val="000000"/>
                <w:szCs w:val="21"/>
              </w:rPr>
              <w:t>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2392"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提升重点项目建设，增强城市综合承载力</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ascii="Arial" w:hAnsi="Arial" w:cs="Arial"/>
                <w:color w:val="333333"/>
                <w:sz w:val="20"/>
                <w:szCs w:val="20"/>
                <w:shd w:val="clear" w:color="auto" w:fill="FFFFFF"/>
              </w:rPr>
            </w:pPr>
            <w:r>
              <w:rPr>
                <w:rFonts w:hint="eastAsia" w:ascii="黑体" w:hAnsi="宋体" w:eastAsia="黑体" w:cs="黑体"/>
                <w:i w:val="0"/>
                <w:iCs w:val="0"/>
                <w:color w:val="000000"/>
                <w:kern w:val="0"/>
                <w:sz w:val="20"/>
                <w:szCs w:val="20"/>
                <w:u w:val="none"/>
                <w:lang w:val="en-US" w:eastAsia="zh-CN" w:bidi="ar"/>
              </w:rPr>
              <w:t>≥95%</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hint="eastAsia" w:ascii="宋体" w:hAnsi="宋体" w:eastAsia="宋体" w:cs="宋体"/>
                <w:i w:val="0"/>
                <w:iCs w:val="0"/>
                <w:color w:val="000000"/>
                <w:kern w:val="0"/>
                <w:sz w:val="20"/>
                <w:szCs w:val="20"/>
                <w:u w:val="none"/>
                <w:lang w:val="en-US" w:eastAsia="zh-CN" w:bidi="ar"/>
              </w:rPr>
              <w:t>重点项目建设</w:t>
            </w:r>
            <w:r>
              <w:rPr>
                <w:rFonts w:hint="eastAsia" w:ascii="宋体" w:hAnsi="宋体" w:cs="宋体"/>
                <w:color w:val="000000"/>
                <w:szCs w:val="21"/>
              </w:rPr>
              <w:t>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履职目标实现</w:t>
            </w: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年度工作目标实现率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反映本部门年度工作目标完成情况</w:t>
            </w:r>
          </w:p>
        </w:tc>
      </w:tr>
      <w:tr>
        <w:tblPrEx>
          <w:tblCellMar>
            <w:top w:w="0" w:type="dxa"/>
            <w:left w:w="108" w:type="dxa"/>
            <w:bottom w:w="0" w:type="dxa"/>
            <w:right w:w="108" w:type="dxa"/>
          </w:tblCellMar>
        </w:tblPrEx>
        <w:trPr>
          <w:trHeight w:val="442" w:hRule="atLeast"/>
          <w:jc w:val="center"/>
        </w:trPr>
        <w:tc>
          <w:tcPr>
            <w:tcW w:w="22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履职效益</w:t>
            </w: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Cs w:val="21"/>
                <w:lang w:eastAsia="zh-CN"/>
              </w:rPr>
            </w:pPr>
            <w:r>
              <w:rPr>
                <w:rFonts w:hint="eastAsia" w:ascii="宋体" w:hAnsi="宋体" w:cs="宋体"/>
                <w:color w:val="000000"/>
                <w:szCs w:val="21"/>
              </w:rPr>
              <w:t>社会对</w:t>
            </w:r>
            <w:r>
              <w:rPr>
                <w:rFonts w:hint="eastAsia" w:ascii="宋体" w:hAnsi="宋体" w:cs="宋体"/>
                <w:color w:val="000000"/>
                <w:szCs w:val="21"/>
                <w:lang w:eastAsia="zh-CN"/>
              </w:rPr>
              <w:t>城市管理工作认可</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提升</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反映社会对</w:t>
            </w:r>
            <w:r>
              <w:rPr>
                <w:rFonts w:hint="eastAsia" w:ascii="宋体" w:hAnsi="宋体" w:cs="宋体"/>
                <w:color w:val="000000"/>
                <w:szCs w:val="21"/>
                <w:lang w:eastAsia="zh-CN"/>
              </w:rPr>
              <w:t>城市管理工作认</w:t>
            </w:r>
            <w:r>
              <w:rPr>
                <w:rFonts w:hint="eastAsia" w:ascii="宋体" w:hAnsi="宋体" w:cs="宋体"/>
                <w:color w:val="000000"/>
                <w:szCs w:val="21"/>
              </w:rPr>
              <w:t>可度</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w:t>
            </w: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群众满意度</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反映群对对部门服务的满意度</w:t>
            </w:r>
          </w:p>
        </w:tc>
      </w:tr>
    </w:tbl>
    <w:p>
      <w:pPr>
        <w:rPr>
          <w:rFonts w:hint="eastAsia" w:ascii="宋体" w:hAnsi="宋体"/>
          <w:color w:val="000000"/>
          <w:kern w:val="0"/>
          <w:szCs w:val="21"/>
        </w:rPr>
      </w:pPr>
    </w:p>
    <w:p>
      <w:pPr>
        <w:rPr>
          <w:rFonts w:hint="eastAsia" w:ascii="宋体" w:hAnsi="宋体"/>
          <w:color w:val="000000"/>
          <w:kern w:val="0"/>
          <w:szCs w:val="21"/>
        </w:rPr>
      </w:pPr>
    </w:p>
    <w:p>
      <w:pPr>
        <w:rPr>
          <w:rFonts w:hint="eastAsia" w:ascii="宋体" w:hAnsi="宋体"/>
          <w:color w:val="000000"/>
          <w:kern w:val="0"/>
          <w:sz w:val="18"/>
          <w:szCs w:val="18"/>
        </w:rPr>
        <w:sectPr>
          <w:pgSz w:w="16839" w:h="11907" w:orient="landscape"/>
          <w:pgMar w:top="1803" w:right="1440" w:bottom="1803" w:left="1440" w:header="851" w:footer="992" w:gutter="0"/>
          <w:cols w:space="720" w:num="1"/>
          <w:docGrid w:type="lines" w:linePitch="312" w:charSpace="0"/>
        </w:sectPr>
      </w:pPr>
      <w:r>
        <w:rPr>
          <w:rFonts w:hint="eastAsia" w:ascii="宋体" w:hAnsi="宋体"/>
          <w:color w:val="000000"/>
          <w:kern w:val="0"/>
          <w:szCs w:val="21"/>
        </w:rPr>
        <w:t xml:space="preserve"> </w:t>
      </w:r>
      <w:r>
        <w:rPr>
          <w:rFonts w:hint="eastAsia" w:ascii="宋体" w:hAnsi="宋体"/>
          <w:color w:val="000000"/>
          <w:kern w:val="0"/>
          <w:sz w:val="18"/>
          <w:szCs w:val="18"/>
        </w:rPr>
        <w:t xml:space="preserve"> </w:t>
      </w:r>
      <w:bookmarkEnd w:id="25"/>
      <w:r>
        <w:rPr>
          <w:rFonts w:hint="eastAsia" w:ascii="宋体" w:hAnsi="宋体"/>
          <w:color w:val="000000"/>
          <w:kern w:val="0"/>
          <w:sz w:val="18"/>
          <w:szCs w:val="18"/>
        </w:rPr>
        <w:t xml:space="preserve"> </w:t>
      </w:r>
    </w:p>
    <w:p>
      <w:pPr>
        <w:rPr>
          <w:rFonts w:hint="eastAsia" w:ascii="仿宋_GB2312" w:hAnsi="仿宋_GB2312" w:eastAsia="仿宋_GB2312" w:cs="仿宋_GB2312"/>
          <w:sz w:val="32"/>
          <w:szCs w:val="32"/>
        </w:rPr>
      </w:pPr>
      <w:bookmarkStart w:id="26" w:name="PO_part4Table12"/>
      <w:r>
        <w:rPr>
          <w:rFonts w:hint="eastAsia" w:ascii="仿宋_GB2312" w:hAnsi="仿宋_GB2312" w:eastAsia="仿宋_GB2312" w:cs="仿宋_GB2312"/>
          <w:sz w:val="32"/>
          <w:szCs w:val="32"/>
        </w:rPr>
        <w:t xml:space="preserve"> </w:t>
      </w:r>
    </w:p>
    <w:tbl>
      <w:tblPr>
        <w:tblStyle w:val="6"/>
        <w:tblW w:w="16021" w:type="dxa"/>
        <w:jc w:val="center"/>
        <w:tblLayout w:type="fixed"/>
        <w:tblCellMar>
          <w:top w:w="0" w:type="dxa"/>
          <w:left w:w="108" w:type="dxa"/>
          <w:bottom w:w="0" w:type="dxa"/>
          <w:right w:w="108" w:type="dxa"/>
        </w:tblCellMar>
      </w:tblPr>
      <w:tblGrid>
        <w:gridCol w:w="1553"/>
        <w:gridCol w:w="1186"/>
        <w:gridCol w:w="968"/>
        <w:gridCol w:w="968"/>
        <w:gridCol w:w="717"/>
        <w:gridCol w:w="634"/>
        <w:gridCol w:w="1282"/>
        <w:gridCol w:w="967"/>
        <w:gridCol w:w="1536"/>
        <w:gridCol w:w="800"/>
        <w:gridCol w:w="1782"/>
        <w:gridCol w:w="1132"/>
        <w:gridCol w:w="1321"/>
        <w:gridCol w:w="1175"/>
      </w:tblGrid>
      <w:tr>
        <w:tblPrEx>
          <w:tblCellMar>
            <w:top w:w="0" w:type="dxa"/>
            <w:left w:w="108" w:type="dxa"/>
            <w:bottom w:w="0" w:type="dxa"/>
            <w:right w:w="108" w:type="dxa"/>
          </w:tblCellMar>
        </w:tblPrEx>
        <w:trPr>
          <w:trHeight w:val="404" w:hRule="atLeast"/>
          <w:jc w:val="center"/>
        </w:trPr>
        <w:tc>
          <w:tcPr>
            <w:tcW w:w="16021" w:type="dxa"/>
            <w:gridSpan w:val="14"/>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预算12表</w:t>
            </w:r>
          </w:p>
        </w:tc>
      </w:tr>
      <w:tr>
        <w:tblPrEx>
          <w:tblCellMar>
            <w:top w:w="0" w:type="dxa"/>
            <w:left w:w="108" w:type="dxa"/>
            <w:bottom w:w="0" w:type="dxa"/>
            <w:right w:w="108" w:type="dxa"/>
          </w:tblCellMar>
        </w:tblPrEx>
        <w:trPr>
          <w:trHeight w:val="404" w:hRule="atLeast"/>
          <w:jc w:val="center"/>
        </w:trPr>
        <w:tc>
          <w:tcPr>
            <w:tcW w:w="16021" w:type="dxa"/>
            <w:gridSpan w:val="14"/>
            <w:tcBorders>
              <w:top w:val="nil"/>
              <w:left w:val="nil"/>
              <w:bottom w:val="nil"/>
              <w:right w:val="nil"/>
            </w:tcBorders>
            <w:noWrap w:val="0"/>
            <w:vAlign w:val="center"/>
          </w:tcPr>
          <w:p>
            <w:pPr>
              <w:widowControl/>
              <w:jc w:val="center"/>
              <w:textAlignment w:val="center"/>
              <w:rPr>
                <w:rFonts w:ascii="宋体" w:hAnsi="宋体" w:cs="宋体"/>
                <w:b/>
                <w:bCs/>
                <w:color w:val="000000"/>
                <w:sz w:val="38"/>
                <w:szCs w:val="38"/>
              </w:rPr>
            </w:pPr>
            <w:r>
              <w:rPr>
                <w:rFonts w:hint="eastAsia" w:ascii="宋体" w:hAnsi="宋体"/>
                <w:b/>
                <w:bCs/>
                <w:color w:val="000000"/>
                <w:kern w:val="0"/>
                <w:sz w:val="32"/>
                <w:szCs w:val="32"/>
              </w:rPr>
              <w:t>预算项目绩效目标汇总表</w:t>
            </w:r>
          </w:p>
        </w:tc>
      </w:tr>
      <w:tr>
        <w:tblPrEx>
          <w:tblCellMar>
            <w:top w:w="0" w:type="dxa"/>
            <w:left w:w="108" w:type="dxa"/>
            <w:bottom w:w="0" w:type="dxa"/>
            <w:right w:w="108" w:type="dxa"/>
          </w:tblCellMar>
        </w:tblPrEx>
        <w:trPr>
          <w:trHeight w:val="404" w:hRule="atLeast"/>
          <w:jc w:val="center"/>
        </w:trPr>
        <w:tc>
          <w:tcPr>
            <w:tcW w:w="16021" w:type="dxa"/>
            <w:gridSpan w:val="14"/>
            <w:tcBorders>
              <w:top w:val="nil"/>
              <w:left w:val="nil"/>
              <w:bottom w:val="nil"/>
              <w:right w:val="nil"/>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单位</w:t>
            </w:r>
            <w:r>
              <w:rPr>
                <w:rFonts w:ascii="宋体" w:hAnsi="宋体" w:cs="宋体"/>
                <w:color w:val="000000"/>
                <w:kern w:val="0"/>
                <w:szCs w:val="21"/>
                <w:lang w:bidi="ar"/>
              </w:rPr>
              <w:t>名称：</w:t>
            </w:r>
            <w:r>
              <w:rPr>
                <w:rFonts w:hint="eastAsia" w:ascii="宋体" w:hAnsi="宋体"/>
                <w:color w:val="000000"/>
                <w:kern w:val="0"/>
                <w:sz w:val="18"/>
                <w:szCs w:val="18"/>
              </w:rPr>
              <w:t>罗山县</w:t>
            </w:r>
            <w:r>
              <w:rPr>
                <w:rFonts w:hint="eastAsia" w:ascii="宋体" w:hAnsi="宋体"/>
                <w:color w:val="000000"/>
                <w:kern w:val="0"/>
                <w:sz w:val="18"/>
                <w:szCs w:val="18"/>
                <w:lang w:eastAsia="zh-CN"/>
              </w:rPr>
              <w:t>城市管理局</w:t>
            </w:r>
          </w:p>
        </w:tc>
      </w:tr>
      <w:tr>
        <w:tblPrEx>
          <w:tblCellMar>
            <w:top w:w="0" w:type="dxa"/>
            <w:left w:w="108" w:type="dxa"/>
            <w:bottom w:w="0" w:type="dxa"/>
            <w:right w:w="108" w:type="dxa"/>
          </w:tblCellMar>
        </w:tblPrEx>
        <w:trPr>
          <w:trHeight w:val="404" w:hRule="atLeast"/>
          <w:jc w:val="center"/>
        </w:trPr>
        <w:tc>
          <w:tcPr>
            <w:tcW w:w="155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单位编码（项目编码）</w:t>
            </w:r>
          </w:p>
        </w:tc>
        <w:tc>
          <w:tcPr>
            <w:tcW w:w="11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项目单位（项目名称）</w:t>
            </w:r>
          </w:p>
        </w:tc>
        <w:tc>
          <w:tcPr>
            <w:tcW w:w="328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项目金额（万元）</w:t>
            </w:r>
          </w:p>
        </w:tc>
        <w:tc>
          <w:tcPr>
            <w:tcW w:w="9995"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绩效目标</w:t>
            </w:r>
          </w:p>
        </w:tc>
      </w:tr>
      <w:tr>
        <w:tblPrEx>
          <w:tblCellMar>
            <w:top w:w="0" w:type="dxa"/>
            <w:left w:w="108" w:type="dxa"/>
            <w:bottom w:w="0" w:type="dxa"/>
            <w:right w:w="108" w:type="dxa"/>
          </w:tblCellMar>
        </w:tblPrEx>
        <w:trPr>
          <w:trHeight w:val="404" w:hRule="atLeast"/>
          <w:jc w:val="center"/>
        </w:trPr>
        <w:tc>
          <w:tcPr>
            <w:tcW w:w="155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28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2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成本指标</w:t>
            </w:r>
          </w:p>
        </w:tc>
        <w:tc>
          <w:tcPr>
            <w:tcW w:w="233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9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49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满意度指标</w:t>
            </w:r>
          </w:p>
        </w:tc>
      </w:tr>
      <w:tr>
        <w:tblPrEx>
          <w:tblCellMar>
            <w:top w:w="0" w:type="dxa"/>
            <w:left w:w="108" w:type="dxa"/>
            <w:bottom w:w="0" w:type="dxa"/>
            <w:right w:w="108" w:type="dxa"/>
          </w:tblCellMar>
        </w:tblPrEx>
        <w:trPr>
          <w:trHeight w:val="404" w:hRule="atLeast"/>
          <w:jc w:val="center"/>
        </w:trPr>
        <w:tc>
          <w:tcPr>
            <w:tcW w:w="155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资金总额</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政府预算资金</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财政专户管理资金</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单位资金</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r>
      <w:tr>
        <w:tblPrEx>
          <w:tblCellMar>
            <w:top w:w="0" w:type="dxa"/>
            <w:left w:w="108" w:type="dxa"/>
            <w:bottom w:w="0" w:type="dxa"/>
            <w:right w:w="108" w:type="dxa"/>
          </w:tblCellMar>
        </w:tblPrEx>
        <w:trPr>
          <w:trHeight w:val="404" w:hRule="atLeast"/>
          <w:jc w:val="center"/>
        </w:trPr>
        <w:tc>
          <w:tcPr>
            <w:tcW w:w="15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408001</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eastAsia="宋体"/>
                <w:color w:val="000000"/>
                <w:kern w:val="0"/>
                <w:szCs w:val="21"/>
                <w:lang w:eastAsia="zh-CN"/>
              </w:rPr>
              <w:t>城市管理局经费补助</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40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40</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eastAsia="zh-CN" w:bidi="ar"/>
              </w:rPr>
              <w:t>项目总成本</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val="en-US" w:eastAsia="zh-CN" w:bidi="ar"/>
              </w:rPr>
            </w:pPr>
            <w:r>
              <w:rPr>
                <w:rFonts w:hint="default" w:ascii="宋体" w:hAnsi="宋体" w:cs="宋体"/>
                <w:color w:val="000000"/>
                <w:kern w:val="0"/>
                <w:szCs w:val="21"/>
                <w:lang w:eastAsia="zh-CN" w:bidi="ar"/>
              </w:rPr>
              <w:t>≤</w:t>
            </w:r>
            <w:r>
              <w:rPr>
                <w:rFonts w:hint="eastAsia" w:ascii="宋体" w:hAnsi="宋体" w:cs="宋体"/>
                <w:color w:val="000000"/>
                <w:kern w:val="0"/>
                <w:szCs w:val="21"/>
                <w:lang w:val="en-US" w:eastAsia="zh-CN" w:bidi="ar"/>
              </w:rPr>
              <w:t>40</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eastAsia="zh-CN" w:bidi="ar"/>
              </w:rPr>
              <w:t>工作完成及时性</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eastAsia="zh-CN" w:bidi="ar"/>
              </w:rPr>
              <w:t>及时</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综合事务管理，提升城市品位</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效果明显</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eastAsia="zh-CN" w:bidi="ar"/>
              </w:rPr>
              <w:t>服务对象满意度</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404" w:hRule="atLeast"/>
          <w:jc w:val="center"/>
        </w:trPr>
        <w:tc>
          <w:tcPr>
            <w:tcW w:w="15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408001</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eastAsia="宋体"/>
                <w:color w:val="000000"/>
                <w:kern w:val="0"/>
                <w:szCs w:val="21"/>
                <w:lang w:eastAsia="zh-CN"/>
              </w:rPr>
              <w:t>宝城广场管理经费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15</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项目总成本</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val="en-US" w:eastAsia="zh-CN" w:bidi="ar"/>
              </w:rPr>
            </w:pPr>
            <w:r>
              <w:rPr>
                <w:rFonts w:hint="default" w:ascii="宋体" w:hAnsi="宋体" w:cs="宋体"/>
                <w:color w:val="000000"/>
                <w:kern w:val="0"/>
                <w:szCs w:val="21"/>
                <w:lang w:eastAsia="zh-CN" w:bidi="ar"/>
              </w:rPr>
              <w:t>≤</w:t>
            </w:r>
            <w:r>
              <w:rPr>
                <w:rFonts w:hint="eastAsia" w:ascii="宋体" w:hAnsi="宋体" w:cs="宋体"/>
                <w:color w:val="000000"/>
                <w:kern w:val="0"/>
                <w:szCs w:val="21"/>
                <w:lang w:val="en-US" w:eastAsia="zh-CN" w:bidi="ar"/>
              </w:rPr>
              <w:t>15</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eastAsia="zh-CN" w:bidi="ar"/>
              </w:rPr>
              <w:t>卫生保洁、设施维修及时率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eastAsia="zh-CN" w:bidi="ar"/>
              </w:rPr>
              <w:t>及时完成</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广场区域秩序井然有序</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明显提升</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服务对象满意度</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404" w:hRule="atLeast"/>
          <w:jc w:val="center"/>
        </w:trPr>
        <w:tc>
          <w:tcPr>
            <w:tcW w:w="15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408001</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olor w:val="000000"/>
                <w:kern w:val="0"/>
                <w:szCs w:val="21"/>
                <w:lang w:eastAsia="zh-CN"/>
              </w:rPr>
              <w:t>世序广场管理经费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22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22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项目总成本</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val="en-US" w:eastAsia="zh-CN" w:bidi="ar"/>
              </w:rPr>
            </w:pPr>
            <w:r>
              <w:rPr>
                <w:rFonts w:hint="default" w:ascii="宋体" w:hAnsi="宋体" w:cs="宋体"/>
                <w:color w:val="000000"/>
                <w:kern w:val="0"/>
                <w:szCs w:val="21"/>
                <w:lang w:eastAsia="zh-CN" w:bidi="ar"/>
              </w:rPr>
              <w:t>≤</w:t>
            </w:r>
            <w:r>
              <w:rPr>
                <w:rFonts w:hint="eastAsia" w:ascii="宋体" w:hAnsi="宋体" w:cs="宋体"/>
                <w:color w:val="000000"/>
                <w:kern w:val="0"/>
                <w:szCs w:val="21"/>
                <w:lang w:val="en-US" w:eastAsia="zh-CN" w:bidi="ar"/>
              </w:rPr>
              <w:t>22</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eastAsia="zh-CN" w:bidi="ar"/>
              </w:rPr>
              <w:t>卫生保洁、设施维修及时率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eastAsia="zh-CN" w:bidi="ar"/>
              </w:rPr>
              <w:t>及时完成</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bidi="ar"/>
              </w:rPr>
              <w:t>广场区域秩序井然有序</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bidi="ar"/>
              </w:rPr>
              <w:t>明显提升</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服务对象满意度</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404" w:hRule="atLeast"/>
          <w:jc w:val="center"/>
        </w:trPr>
        <w:tc>
          <w:tcPr>
            <w:tcW w:w="15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408001</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olor w:val="000000"/>
                <w:kern w:val="0"/>
                <w:szCs w:val="21"/>
                <w:lang w:eastAsia="zh-CN"/>
              </w:rPr>
              <w:t>环卫经费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1825.72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1825.72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项目总成本</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val="en-US" w:eastAsia="zh-CN" w:bidi="ar"/>
              </w:rPr>
            </w:pPr>
            <w:r>
              <w:rPr>
                <w:rFonts w:hint="default" w:ascii="宋体" w:hAnsi="宋体" w:cs="宋体"/>
                <w:color w:val="000000"/>
                <w:kern w:val="0"/>
                <w:szCs w:val="21"/>
                <w:lang w:eastAsia="zh-CN" w:bidi="ar"/>
              </w:rPr>
              <w:t>≤</w:t>
            </w:r>
            <w:r>
              <w:rPr>
                <w:rFonts w:hint="eastAsia" w:ascii="宋体" w:hAnsi="宋体" w:cs="宋体"/>
                <w:color w:val="000000"/>
                <w:kern w:val="0"/>
                <w:szCs w:val="21"/>
                <w:lang w:val="en-US" w:eastAsia="zh-CN" w:bidi="ar"/>
              </w:rPr>
              <w:t>1825.72</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日处理垃圾量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400吨左右</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降低扬尘，改善居民居住环境</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改善</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服务对象满意度</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404" w:hRule="atLeast"/>
          <w:jc w:val="center"/>
        </w:trPr>
        <w:tc>
          <w:tcPr>
            <w:tcW w:w="15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Cs w:val="21"/>
                <w:lang w:val="en-US" w:eastAsia="zh-CN"/>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Cs w:val="21"/>
                <w:lang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lang w:val="en-US"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lang w:val="en-US" w:eastAsia="zh-CN"/>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eastAsia="zh-CN" w:bidi="ar"/>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eastAsia="zh-CN" w:bidi="ar"/>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561"/>
              </w:tabs>
              <w:jc w:val="left"/>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eastAsia="zh-CN" w:bidi="ar"/>
              </w:rPr>
              <w:t>日平均吸尘、洗扫</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3次</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美化环境，提升居民幸福指数</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提升</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eastAsia="zh-CN" w:bidi="ar"/>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p>
        </w:tc>
      </w:tr>
      <w:tr>
        <w:tblPrEx>
          <w:tblCellMar>
            <w:top w:w="0" w:type="dxa"/>
            <w:left w:w="108" w:type="dxa"/>
            <w:bottom w:w="0" w:type="dxa"/>
            <w:right w:w="108" w:type="dxa"/>
          </w:tblCellMar>
        </w:tblPrEx>
        <w:trPr>
          <w:trHeight w:val="404" w:hRule="atLeast"/>
          <w:jc w:val="center"/>
        </w:trPr>
        <w:tc>
          <w:tcPr>
            <w:tcW w:w="15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Cs w:val="21"/>
                <w:lang w:val="en-US" w:eastAsia="zh-CN"/>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Cs w:val="21"/>
                <w:lang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lang w:val="en-US"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lang w:val="en-US" w:eastAsia="zh-CN"/>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eastAsia="zh-CN" w:bidi="ar"/>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eastAsia="zh-CN" w:bidi="ar"/>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宋体" w:hAnsi="宋体" w:cs="宋体"/>
                <w:color w:val="000000"/>
                <w:kern w:val="0"/>
                <w:szCs w:val="21"/>
                <w:lang w:bidi="ar"/>
              </w:rPr>
            </w:pPr>
            <w:r>
              <w:rPr>
                <w:rFonts w:hint="eastAsia"/>
              </w:rPr>
              <w:t>县城垃圾中转站</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21座</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提升县城区环境作业质量，美化环境。</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改善</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eastAsia="zh-CN" w:bidi="ar"/>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p>
        </w:tc>
      </w:tr>
      <w:tr>
        <w:tblPrEx>
          <w:tblCellMar>
            <w:top w:w="0" w:type="dxa"/>
            <w:left w:w="108" w:type="dxa"/>
            <w:bottom w:w="0" w:type="dxa"/>
            <w:right w:w="108" w:type="dxa"/>
          </w:tblCellMar>
        </w:tblPrEx>
        <w:trPr>
          <w:trHeight w:val="404" w:hRule="atLeast"/>
          <w:jc w:val="center"/>
        </w:trPr>
        <w:tc>
          <w:tcPr>
            <w:tcW w:w="15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408001</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olor w:val="000000"/>
                <w:kern w:val="0"/>
                <w:szCs w:val="21"/>
                <w:lang w:eastAsia="zh-CN"/>
              </w:rPr>
              <w:t>环卫公益岗</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119.16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119.16</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项目总成本</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val="en-US" w:eastAsia="zh-CN" w:bidi="ar"/>
              </w:rPr>
            </w:pPr>
            <w:r>
              <w:rPr>
                <w:rFonts w:hint="default" w:ascii="宋体" w:hAnsi="宋体" w:cs="宋体"/>
                <w:color w:val="000000"/>
                <w:kern w:val="0"/>
                <w:szCs w:val="21"/>
                <w:lang w:eastAsia="zh-CN" w:bidi="ar"/>
              </w:rPr>
              <w:t>≤</w:t>
            </w:r>
            <w:r>
              <w:rPr>
                <w:rFonts w:hint="eastAsia" w:ascii="宋体" w:hAnsi="宋体" w:cs="宋体"/>
                <w:color w:val="000000"/>
                <w:kern w:val="0"/>
                <w:szCs w:val="21"/>
                <w:lang w:val="en-US" w:eastAsia="zh-CN" w:bidi="ar"/>
              </w:rPr>
              <w:t>119.16</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eastAsia="zh-CN" w:bidi="ar"/>
              </w:rPr>
              <w:t>公益岗人员工资发放准确率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100%</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eastAsia="zh-CN" w:bidi="ar"/>
              </w:rPr>
              <w:t>对公益岗人员家庭经济的改善</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eastAsia="zh-CN" w:bidi="ar"/>
              </w:rPr>
              <w:t>明显</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服务对象满意度</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404" w:hRule="atLeast"/>
          <w:jc w:val="center"/>
        </w:trPr>
        <w:tc>
          <w:tcPr>
            <w:tcW w:w="15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408001</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olor w:val="000000"/>
                <w:kern w:val="0"/>
                <w:szCs w:val="21"/>
                <w:lang w:eastAsia="zh-CN"/>
              </w:rPr>
              <w:t>景观绿地管理经费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70.34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70.34</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项目总成本</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val="en-US" w:eastAsia="zh-CN" w:bidi="ar"/>
              </w:rPr>
            </w:pPr>
            <w:r>
              <w:rPr>
                <w:rFonts w:hint="default" w:ascii="宋体" w:hAnsi="宋体" w:cs="宋体"/>
                <w:color w:val="000000"/>
                <w:kern w:val="0"/>
                <w:szCs w:val="21"/>
                <w:lang w:eastAsia="zh-CN" w:bidi="ar"/>
              </w:rPr>
              <w:t>≤</w:t>
            </w:r>
            <w:r>
              <w:rPr>
                <w:rFonts w:hint="eastAsia" w:ascii="宋体" w:hAnsi="宋体" w:cs="宋体"/>
                <w:color w:val="000000"/>
                <w:kern w:val="0"/>
                <w:szCs w:val="21"/>
                <w:lang w:val="en-US" w:eastAsia="zh-CN" w:bidi="ar"/>
              </w:rPr>
              <w:t>70.34</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保持卫生保洁标准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eastAsia="zh-CN" w:bidi="ar"/>
              </w:rPr>
              <w:t>良好</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提升城市品位，增强市民幸福感</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eastAsia="zh-CN" w:bidi="ar"/>
              </w:rPr>
              <w:t>效果明显</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服务对象满意度</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404" w:hRule="atLeast"/>
          <w:jc w:val="center"/>
        </w:trPr>
        <w:tc>
          <w:tcPr>
            <w:tcW w:w="15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408001</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olor w:val="000000"/>
                <w:kern w:val="0"/>
                <w:szCs w:val="21"/>
                <w:lang w:eastAsia="zh-CN"/>
              </w:rPr>
              <w:t>公厕监管经费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160.65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160.65</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项目总成本</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val="en-US" w:eastAsia="zh-CN" w:bidi="ar"/>
              </w:rPr>
            </w:pPr>
            <w:r>
              <w:rPr>
                <w:rFonts w:hint="default" w:ascii="宋体" w:hAnsi="宋体" w:cs="宋体"/>
                <w:color w:val="000000"/>
                <w:kern w:val="0"/>
                <w:szCs w:val="21"/>
                <w:lang w:eastAsia="zh-CN" w:bidi="ar"/>
              </w:rPr>
              <w:t>≤</w:t>
            </w:r>
            <w:r>
              <w:rPr>
                <w:rFonts w:hint="eastAsia" w:ascii="宋体" w:hAnsi="宋体" w:cs="宋体"/>
                <w:color w:val="000000"/>
                <w:kern w:val="0"/>
                <w:szCs w:val="21"/>
                <w:lang w:val="en-US" w:eastAsia="zh-CN" w:bidi="ar"/>
              </w:rPr>
              <w:t>160.65</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公厕座数总计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105座</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公厕环境卫生提升，为市民提供干净舒适环境</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效果明显</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服务对象满意度</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404" w:hRule="atLeast"/>
          <w:jc w:val="center"/>
        </w:trPr>
        <w:tc>
          <w:tcPr>
            <w:tcW w:w="15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Cs w:val="21"/>
                <w:lang w:val="en-US" w:eastAsia="zh-CN"/>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Cs w:val="21"/>
                <w:lang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lang w:val="en-US"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lang w:val="en-US" w:eastAsia="zh-CN"/>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eastAsia="zh-CN" w:bidi="ar"/>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eastAsia="zh-CN" w:bidi="ar"/>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卫生保洁完成及时率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96%</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长效机制健全制</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持续保障</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eastAsia="zh-CN" w:bidi="ar"/>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p>
        </w:tc>
      </w:tr>
      <w:tr>
        <w:tblPrEx>
          <w:tblCellMar>
            <w:top w:w="0" w:type="dxa"/>
            <w:left w:w="108" w:type="dxa"/>
            <w:bottom w:w="0" w:type="dxa"/>
            <w:right w:w="108" w:type="dxa"/>
          </w:tblCellMar>
        </w:tblPrEx>
        <w:trPr>
          <w:trHeight w:val="404" w:hRule="atLeast"/>
          <w:jc w:val="center"/>
        </w:trPr>
        <w:tc>
          <w:tcPr>
            <w:tcW w:w="15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408001</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olor w:val="000000"/>
                <w:kern w:val="0"/>
                <w:szCs w:val="21"/>
                <w:lang w:eastAsia="zh-CN"/>
              </w:rPr>
              <w:t>污水处理运行经费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817.28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817.28</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项目总成本</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val="en-US" w:eastAsia="zh-CN" w:bidi="ar"/>
              </w:rPr>
            </w:pPr>
            <w:r>
              <w:rPr>
                <w:rFonts w:hint="default" w:ascii="宋体" w:hAnsi="宋体" w:cs="宋体"/>
                <w:color w:val="000000"/>
                <w:kern w:val="0"/>
                <w:szCs w:val="21"/>
                <w:lang w:eastAsia="zh-CN" w:bidi="ar"/>
              </w:rPr>
              <w:t>≤</w:t>
            </w:r>
            <w:r>
              <w:rPr>
                <w:rFonts w:hint="eastAsia" w:ascii="宋体" w:hAnsi="宋体" w:cs="宋体"/>
                <w:color w:val="000000"/>
                <w:kern w:val="0"/>
                <w:szCs w:val="21"/>
                <w:lang w:val="en-US" w:eastAsia="zh-CN" w:bidi="ar"/>
              </w:rPr>
              <w:t>817.28</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日处理污水量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≧2.4万吨</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确保污水应收尽收，改善周边水域质量</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改善</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服务对象满意度</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404" w:hRule="atLeast"/>
          <w:jc w:val="center"/>
        </w:trPr>
        <w:tc>
          <w:tcPr>
            <w:tcW w:w="15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408001</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olor w:val="000000"/>
                <w:kern w:val="0"/>
                <w:szCs w:val="21"/>
                <w:lang w:eastAsia="zh-CN"/>
              </w:rPr>
              <w:t>城镇垃圾处理经费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588.47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588.47</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项目总成本</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val="en-US" w:eastAsia="zh-CN" w:bidi="ar"/>
              </w:rPr>
            </w:pPr>
            <w:r>
              <w:rPr>
                <w:rFonts w:hint="default" w:ascii="宋体" w:hAnsi="宋体" w:cs="宋体"/>
                <w:color w:val="000000"/>
                <w:kern w:val="0"/>
                <w:szCs w:val="21"/>
                <w:lang w:eastAsia="zh-CN" w:bidi="ar"/>
              </w:rPr>
              <w:t>≤</w:t>
            </w:r>
            <w:r>
              <w:rPr>
                <w:rFonts w:hint="eastAsia" w:ascii="宋体" w:hAnsi="宋体" w:cs="宋体"/>
                <w:color w:val="000000"/>
                <w:kern w:val="0"/>
                <w:szCs w:val="21"/>
                <w:lang w:val="en-US" w:eastAsia="zh-CN" w:bidi="ar"/>
              </w:rPr>
              <w:t>588.47</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年垃圾处理量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13.5万吨</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改善生态环境</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改善</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服务对象满意度</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404" w:hRule="atLeast"/>
          <w:jc w:val="center"/>
        </w:trPr>
        <w:tc>
          <w:tcPr>
            <w:tcW w:w="15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Cs w:val="21"/>
                <w:lang w:val="en-US" w:eastAsia="zh-CN"/>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Cs w:val="21"/>
                <w:lang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lang w:val="en-US"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Cs w:val="21"/>
                <w:lang w:val="en-US" w:eastAsia="zh-CN"/>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eastAsia="zh-CN" w:bidi="ar"/>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eastAsia="zh-CN" w:bidi="ar"/>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渗滤液达标排放率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100%</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提高居民人居环境</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提高</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eastAsia="zh-CN" w:bidi="ar"/>
              </w:rPr>
            </w:pP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p>
        </w:tc>
      </w:tr>
      <w:tr>
        <w:tblPrEx>
          <w:tblCellMar>
            <w:top w:w="0" w:type="dxa"/>
            <w:left w:w="108" w:type="dxa"/>
            <w:bottom w:w="0" w:type="dxa"/>
            <w:right w:w="108" w:type="dxa"/>
          </w:tblCellMar>
        </w:tblPrEx>
        <w:trPr>
          <w:trHeight w:val="404" w:hRule="atLeast"/>
          <w:jc w:val="center"/>
        </w:trPr>
        <w:tc>
          <w:tcPr>
            <w:tcW w:w="15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408001</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olor w:val="000000"/>
                <w:kern w:val="0"/>
                <w:szCs w:val="21"/>
                <w:lang w:eastAsia="zh-CN"/>
              </w:rPr>
              <w:t>燃气管理安全监管经费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8</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项目总成本</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val="en-US" w:eastAsia="zh-CN" w:bidi="ar"/>
              </w:rPr>
            </w:pPr>
            <w:r>
              <w:rPr>
                <w:rFonts w:hint="default" w:ascii="宋体" w:hAnsi="宋体" w:cs="宋体"/>
                <w:color w:val="000000"/>
                <w:kern w:val="0"/>
                <w:szCs w:val="21"/>
                <w:lang w:eastAsia="zh-CN" w:bidi="ar"/>
              </w:rPr>
              <w:t>≤</w:t>
            </w:r>
            <w:r>
              <w:rPr>
                <w:rFonts w:hint="eastAsia" w:ascii="宋体" w:hAnsi="宋体" w:cs="宋体"/>
                <w:color w:val="000000"/>
                <w:kern w:val="0"/>
                <w:szCs w:val="21"/>
                <w:lang w:val="en-US" w:eastAsia="zh-CN" w:bidi="ar"/>
              </w:rPr>
              <w:t>8</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eastAsia="zh-CN" w:bidi="ar"/>
              </w:rPr>
              <w:t>全年燃气安全管理检查、培训完成率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98%</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eastAsia="zh-CN" w:bidi="ar"/>
              </w:rPr>
              <w:t>安全使用燃气，保障人民生命财产安全</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Cs w:val="21"/>
                <w:lang w:eastAsia="zh-CN" w:bidi="ar"/>
              </w:rPr>
            </w:pPr>
            <w:r>
              <w:rPr>
                <w:rFonts w:hint="eastAsia" w:ascii="宋体" w:hAnsi="宋体" w:cs="宋体"/>
                <w:color w:val="000000"/>
                <w:kern w:val="0"/>
                <w:szCs w:val="21"/>
                <w:lang w:eastAsia="zh-CN" w:bidi="ar"/>
              </w:rPr>
              <w:t>效果明显</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服务对象满意度</w:t>
            </w:r>
          </w:p>
        </w:tc>
        <w:tc>
          <w:tcPr>
            <w:tcW w:w="11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w:t>
            </w:r>
          </w:p>
        </w:tc>
      </w:tr>
    </w:tbl>
    <w:p>
      <w:pPr>
        <w:rPr>
          <w:rFonts w:hint="eastAsia" w:ascii="宋体" w:hAnsi="宋体"/>
          <w:color w:val="000000"/>
          <w:kern w:val="0"/>
          <w:sz w:val="18"/>
          <w:szCs w:val="18"/>
        </w:rPr>
      </w:pPr>
      <w:r>
        <w:rPr>
          <w:rFonts w:hint="eastAsia" w:ascii="仿宋_GB2312" w:hAnsi="仿宋_GB2312" w:eastAsia="仿宋_GB2312" w:cs="仿宋_GB2312"/>
          <w:sz w:val="32"/>
          <w:szCs w:val="32"/>
        </w:rPr>
        <w:t xml:space="preserve"> </w:t>
      </w:r>
      <w:bookmarkEnd w:id="26"/>
    </w:p>
    <w:p>
      <w:pPr>
        <w:rPr>
          <w:rFonts w:hint="eastAsia" w:ascii="仿宋_GB2312" w:hAnsi="仿宋_GB2312" w:eastAsia="仿宋_GB2312" w:cs="仿宋_GB2312"/>
          <w:color w:val="000000"/>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YzYwNDkwZDRkNGE4Yjc1MmJiMjgyODFjY2MwYTIifQ=="/>
  </w:docVars>
  <w:rsids>
    <w:rsidRoot w:val="58914A84"/>
    <w:rsid w:val="00052A6D"/>
    <w:rsid w:val="000B7D8B"/>
    <w:rsid w:val="001147AE"/>
    <w:rsid w:val="00185EEE"/>
    <w:rsid w:val="002A1DBF"/>
    <w:rsid w:val="003114CB"/>
    <w:rsid w:val="00336FCE"/>
    <w:rsid w:val="003F235C"/>
    <w:rsid w:val="00406402"/>
    <w:rsid w:val="005470D0"/>
    <w:rsid w:val="005506DF"/>
    <w:rsid w:val="005956C0"/>
    <w:rsid w:val="005C2ADF"/>
    <w:rsid w:val="006C17F3"/>
    <w:rsid w:val="008B2505"/>
    <w:rsid w:val="00932522"/>
    <w:rsid w:val="00975F14"/>
    <w:rsid w:val="009B3AD5"/>
    <w:rsid w:val="00A415FD"/>
    <w:rsid w:val="00B731C6"/>
    <w:rsid w:val="00B75BC0"/>
    <w:rsid w:val="00C209E4"/>
    <w:rsid w:val="00C76D16"/>
    <w:rsid w:val="00CD07B6"/>
    <w:rsid w:val="00D3395A"/>
    <w:rsid w:val="00D47AB9"/>
    <w:rsid w:val="00D92FEA"/>
    <w:rsid w:val="00F25BB0"/>
    <w:rsid w:val="00FC1C58"/>
    <w:rsid w:val="00FD4EE7"/>
    <w:rsid w:val="00FE223B"/>
    <w:rsid w:val="058B3FA2"/>
    <w:rsid w:val="06621849"/>
    <w:rsid w:val="15B811D4"/>
    <w:rsid w:val="160C28FB"/>
    <w:rsid w:val="1A98475D"/>
    <w:rsid w:val="1C890801"/>
    <w:rsid w:val="205C3A86"/>
    <w:rsid w:val="20E63B1D"/>
    <w:rsid w:val="22E5728F"/>
    <w:rsid w:val="24F82C8E"/>
    <w:rsid w:val="2B8E1A53"/>
    <w:rsid w:val="2BC12F55"/>
    <w:rsid w:val="2CEB5405"/>
    <w:rsid w:val="2D8C7FEC"/>
    <w:rsid w:val="2EDF6AAA"/>
    <w:rsid w:val="307E714D"/>
    <w:rsid w:val="34F52E2B"/>
    <w:rsid w:val="38D44AEF"/>
    <w:rsid w:val="392F671C"/>
    <w:rsid w:val="3A3F138C"/>
    <w:rsid w:val="3C5A7C17"/>
    <w:rsid w:val="3EA315E3"/>
    <w:rsid w:val="4005381D"/>
    <w:rsid w:val="46E322B3"/>
    <w:rsid w:val="4E3137EE"/>
    <w:rsid w:val="514A7CA1"/>
    <w:rsid w:val="539F00C5"/>
    <w:rsid w:val="53E37BC3"/>
    <w:rsid w:val="5780315B"/>
    <w:rsid w:val="58914A84"/>
    <w:rsid w:val="633F2124"/>
    <w:rsid w:val="63F61731"/>
    <w:rsid w:val="67420CCC"/>
    <w:rsid w:val="690B6848"/>
    <w:rsid w:val="69FD29F4"/>
    <w:rsid w:val="6A1E605D"/>
    <w:rsid w:val="6CE306FC"/>
    <w:rsid w:val="77977B03"/>
    <w:rsid w:val="77D65EAC"/>
    <w:rsid w:val="79070710"/>
    <w:rsid w:val="7B402AA9"/>
    <w:rsid w:val="7BEC49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customStyle="1" w:styleId="11">
    <w:name w:val="lanmu-span-l"/>
    <w:basedOn w:val="7"/>
    <w:qFormat/>
    <w:uiPriority w:val="0"/>
    <w:rPr>
      <w:color w:val="1F91D3"/>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37</Pages>
  <Words>9098</Words>
  <Characters>11993</Characters>
  <Lines>30</Lines>
  <Paragraphs>8</Paragraphs>
  <TotalTime>3</TotalTime>
  <ScaleCrop>false</ScaleCrop>
  <LinksUpToDate>false</LinksUpToDate>
  <CharactersWithSpaces>12112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2021-07-14T02:51:00Z</dcterms:created>
  <dc:creator>LENOVO</dc:creator>
  <cp:lastModifiedBy>Administrator</cp:lastModifiedBy>
  <cp:lastPrinted>2023-03-13T02:54:00Z</cp:lastPrinted>
  <dcterms:modified xsi:type="dcterms:W3CDTF">2023-04-12T01:52:10Z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6212BDC1F29043589426E06098FEDB2B</vt:lpwstr>
  </property>
</Properties>
</file>