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罗山县生态环境局关于</w:t>
      </w:r>
      <w:r>
        <w:rPr>
          <w:rFonts w:hint="eastAsia" w:asciiTheme="minorEastAsia" w:hAnsiTheme="minorEastAsia" w:cstheme="minorEastAsia"/>
          <w:sz w:val="36"/>
          <w:szCs w:val="36"/>
        </w:rPr>
        <w:t>罗山县大道实业有限公司新增年产10万吨精品骨料整形生产线项目环境影响评价文件做出审批意见的公</w:t>
      </w:r>
      <w:r>
        <w:rPr>
          <w:rFonts w:hint="eastAsia" w:ascii="Times New Roman" w:hAnsi="Times New Roman" w:cs="Times New Roman"/>
          <w:sz w:val="28"/>
          <w:szCs w:val="28"/>
        </w:rPr>
        <w:t>示</w:t>
      </w:r>
    </w:p>
    <w:p>
      <w:pPr>
        <w:ind w:firstLine="42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t>根据建设项目环境影响评价审批程序的有关规定，我局拟对罗山县大道实业有限公司新增年产10万吨精品骨料整形生产线项目环境影响评价文件进行审查。现将拟审查的环境影响评价文件基本情况予以公示，公示期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cs="Times New Roman"/>
          <w:sz w:val="28"/>
          <w:szCs w:val="28"/>
        </w:rPr>
        <w:t>个工作日，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即公示期为202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4月</w:t>
      </w:r>
      <w:bookmarkStart w:id="0" w:name="_GoBack"/>
      <w:bookmarkEnd w:id="0"/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日-202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日。</w:t>
      </w:r>
    </w:p>
    <w:p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听证权利告知：依据《中华人民共和国行政许可法》，自公示起五日内申请人、利害关系人可提出听证申请。</w:t>
      </w:r>
    </w:p>
    <w:p>
      <w:pPr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联系方式：电话：2178768，传真：2178768，通讯地址：罗山县行政大道28号</w:t>
      </w:r>
    </w:p>
    <w:p>
      <w:pPr>
        <w:ind w:firstLine="420"/>
        <w:jc w:val="center"/>
        <w:rPr>
          <w:rFonts w:asciiTheme="minorEastAsia" w:hAnsiTheme="minorEastAsia" w:cstheme="minorEastAsia"/>
          <w:sz w:val="36"/>
          <w:szCs w:val="36"/>
        </w:rPr>
      </w:pPr>
      <w:r>
        <w:rPr>
          <w:rFonts w:hint="eastAsia" w:asciiTheme="minorEastAsia" w:hAnsiTheme="minorEastAsia" w:cstheme="minorEastAsia"/>
          <w:sz w:val="36"/>
          <w:szCs w:val="36"/>
        </w:rPr>
        <w:t>拟审批的建设项目环境影响报告书（表）</w:t>
      </w:r>
    </w:p>
    <w:tbl>
      <w:tblPr>
        <w:tblStyle w:val="10"/>
        <w:tblW w:w="9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39"/>
        <w:gridCol w:w="401"/>
        <w:gridCol w:w="451"/>
        <w:gridCol w:w="715"/>
        <w:gridCol w:w="1134"/>
        <w:gridCol w:w="5693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4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建设地点</w:t>
            </w:r>
          </w:p>
        </w:tc>
        <w:tc>
          <w:tcPr>
            <w:tcW w:w="4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建设单位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环境影响评价机构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建设项目概况</w:t>
            </w:r>
          </w:p>
        </w:tc>
        <w:tc>
          <w:tcPr>
            <w:tcW w:w="56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主要环境影响及预防或减轻不良环境影响的对象和措施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公众参与情况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462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439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罗山县大道实业有限公司新增年产10万吨精品骨料整形生产线项目</w:t>
            </w:r>
          </w:p>
        </w:tc>
        <w:tc>
          <w:tcPr>
            <w:tcW w:w="40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szCs w:val="21"/>
              </w:rPr>
              <w:t>河南省信阳市罗山县楠杆镇伍家坡中心大道路</w:t>
            </w:r>
          </w:p>
        </w:tc>
        <w:tc>
          <w:tcPr>
            <w:tcW w:w="45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罗山县大道实业有限公司</w:t>
            </w:r>
          </w:p>
        </w:tc>
        <w:tc>
          <w:tcPr>
            <w:tcW w:w="715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河南沃栾</w:t>
            </w:r>
            <w:r>
              <w:rPr>
                <w:rFonts w:hint="eastAsia" w:ascii="Times New Roman" w:hAnsi="Times New Roman" w:cs="Times New Roman"/>
                <w:szCs w:val="21"/>
              </w:rPr>
              <w:t>环保科技有限公司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spacing w:line="360" w:lineRule="auto"/>
              <w:ind w:firstLine="420" w:firstLineChars="200"/>
              <w:jc w:val="both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罗山县大道实业有限公司</w:t>
            </w:r>
            <w:r>
              <w:rPr>
                <w:color w:val="000000"/>
                <w:sz w:val="21"/>
                <w:szCs w:val="21"/>
                <w:lang w:bidi="ar"/>
              </w:rPr>
              <w:t>投资200万元，建设石子整形车间（占地面积3800m</w:t>
            </w:r>
            <w:r>
              <w:rPr>
                <w:color w:val="000000"/>
                <w:sz w:val="21"/>
                <w:szCs w:val="21"/>
                <w:vertAlign w:val="superscript"/>
                <w:lang w:bidi="ar"/>
              </w:rPr>
              <w:t>2</w:t>
            </w:r>
            <w:r>
              <w:rPr>
                <w:color w:val="000000"/>
                <w:sz w:val="21"/>
                <w:szCs w:val="21"/>
                <w:lang w:bidi="ar"/>
              </w:rPr>
              <w:t>），购置给料机、整形机、筛分机、输送带等设备，采用破碎，筛分，整形等工艺，建设年产10万吨精品骨料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。</w:t>
            </w:r>
          </w:p>
        </w:tc>
        <w:tc>
          <w:tcPr>
            <w:tcW w:w="5693" w:type="dxa"/>
            <w:vAlign w:val="center"/>
          </w:tcPr>
          <w:p>
            <w:pPr>
              <w:pStyle w:val="6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t>营运期：</w:t>
            </w:r>
          </w:p>
          <w:p>
            <w:pPr>
              <w:pStyle w:val="6"/>
              <w:ind w:firstLine="422" w:firstLineChars="200"/>
              <w:jc w:val="both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b/>
                <w:color w:val="000000"/>
                <w:sz w:val="21"/>
                <w:szCs w:val="21"/>
                <w:lang w:bidi="ar"/>
              </w:rPr>
              <w:t>废气：</w:t>
            </w:r>
            <w:r>
              <w:rPr>
                <w:color w:val="000000"/>
                <w:sz w:val="21"/>
                <w:szCs w:val="21"/>
                <w:lang w:bidi="ar"/>
              </w:rPr>
              <w:t>本项目给料工序粉尘通过集气罩+袋式除尘器（TA001）处理后15m高排气筒（DA001）排放；整形、筛分工序粉尘经集气+袋式除尘器（TA002）处理后15m高排气筒（DA002）排放；筒仓粉尘经袋式除尘器（TA002）处理后通过高出15m排气筒（DA002）排放；粉尘排放速率和排放浓度满足《大气污染物综合排放标准》(GB16297-1996)表 2 二级标准（3.5kg/h、120mg/m3）要求，粉尘排放浓度同时可满足《河南省重污染天气通用行业应急减排措施制定技术指南（2021年修订版）》（通用行业限值要求：10mg/m3），项目各处废气均采取严格的收集处理措施，废气收集处理后均能满足相应排放标准，在企业做好日常管理工作、废气处理设施设备正常运行情况下，项目废气对周围环境影响不大。</w:t>
            </w:r>
          </w:p>
          <w:p>
            <w:pPr>
              <w:pStyle w:val="6"/>
              <w:ind w:firstLine="420" w:firstLineChars="200"/>
              <w:jc w:val="both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无组织废气主要为：</w:t>
            </w:r>
            <w:r>
              <w:rPr>
                <w:color w:val="000000"/>
                <w:sz w:val="21"/>
                <w:szCs w:val="21"/>
                <w:lang w:bidi="ar"/>
              </w:rPr>
              <w:t>石子堆放、装卸粉尘对环境的影响，本次评价提出相关无组织排放治理措施。</w:t>
            </w:r>
          </w:p>
          <w:p>
            <w:pPr>
              <w:pStyle w:val="6"/>
              <w:ind w:firstLine="420" w:firstLineChars="200"/>
              <w:jc w:val="both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fldChar w:fldCharType="begin"/>
            </w:r>
            <w:r>
              <w:rPr>
                <w:color w:val="000000"/>
                <w:sz w:val="21"/>
                <w:szCs w:val="21"/>
                <w:lang w:bidi="ar"/>
              </w:rPr>
              <w:instrText xml:space="preserve"> = 1 \* GB3 </w:instrText>
            </w:r>
            <w:r>
              <w:rPr>
                <w:color w:val="000000"/>
                <w:sz w:val="21"/>
                <w:szCs w:val="21"/>
                <w:lang w:bidi="ar"/>
              </w:rPr>
              <w:fldChar w:fldCharType="separate"/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①</w:t>
            </w:r>
            <w:r>
              <w:rPr>
                <w:color w:val="000000"/>
                <w:sz w:val="21"/>
                <w:szCs w:val="21"/>
                <w:lang w:bidi="ar"/>
              </w:rPr>
              <w:fldChar w:fldCharType="end"/>
            </w:r>
            <w:r>
              <w:rPr>
                <w:color w:val="000000"/>
                <w:sz w:val="21"/>
                <w:szCs w:val="21"/>
                <w:lang w:bidi="ar"/>
              </w:rPr>
              <w:t>项目原料库进行全封闭，仅保留运输、装卸车辆通道，车辆进出门为硬质门，进出口门不同时打开，不形成对流；</w:t>
            </w:r>
          </w:p>
          <w:p>
            <w:pPr>
              <w:pStyle w:val="6"/>
              <w:ind w:firstLine="420" w:firstLineChars="200"/>
              <w:jc w:val="both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fldChar w:fldCharType="begin"/>
            </w:r>
            <w:r>
              <w:rPr>
                <w:color w:val="000000"/>
                <w:sz w:val="21"/>
                <w:szCs w:val="21"/>
                <w:lang w:bidi="ar"/>
              </w:rPr>
              <w:instrText xml:space="preserve"> = 2 \* GB3 </w:instrText>
            </w:r>
            <w:r>
              <w:rPr>
                <w:color w:val="000000"/>
                <w:sz w:val="21"/>
                <w:szCs w:val="21"/>
                <w:lang w:bidi="ar"/>
              </w:rPr>
              <w:fldChar w:fldCharType="separate"/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②</w:t>
            </w:r>
            <w:r>
              <w:rPr>
                <w:color w:val="000000"/>
                <w:sz w:val="21"/>
                <w:szCs w:val="21"/>
                <w:lang w:bidi="ar"/>
              </w:rPr>
              <w:fldChar w:fldCharType="end"/>
            </w:r>
            <w:r>
              <w:rPr>
                <w:color w:val="000000"/>
                <w:sz w:val="21"/>
                <w:szCs w:val="21"/>
                <w:lang w:bidi="ar"/>
              </w:rPr>
              <w:t>装卸车在作业时，尽量降低物料落差。</w:t>
            </w:r>
          </w:p>
          <w:p>
            <w:pPr>
              <w:pStyle w:val="6"/>
              <w:ind w:firstLine="420" w:firstLineChars="200"/>
              <w:jc w:val="both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fldChar w:fldCharType="begin"/>
            </w:r>
            <w:r>
              <w:rPr>
                <w:color w:val="000000"/>
                <w:sz w:val="21"/>
                <w:szCs w:val="21"/>
                <w:lang w:bidi="ar"/>
              </w:rPr>
              <w:instrText xml:space="preserve"> = 3 \* GB3 </w:instrText>
            </w:r>
            <w:r>
              <w:rPr>
                <w:color w:val="000000"/>
                <w:sz w:val="21"/>
                <w:szCs w:val="21"/>
                <w:lang w:bidi="ar"/>
              </w:rPr>
              <w:fldChar w:fldCharType="separate"/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③</w:t>
            </w:r>
            <w:r>
              <w:rPr>
                <w:color w:val="000000"/>
                <w:sz w:val="21"/>
                <w:szCs w:val="21"/>
                <w:lang w:bidi="ar"/>
              </w:rPr>
              <w:fldChar w:fldCharType="end"/>
            </w:r>
            <w:r>
              <w:rPr>
                <w:color w:val="000000"/>
                <w:sz w:val="21"/>
                <w:szCs w:val="21"/>
                <w:lang w:bidi="ar"/>
              </w:rPr>
              <w:t>车间、料库四面密闭，通道口安装卷帘门，确保车间及仓库封闭性良好，在无车辆出入时将门关闭，保证空气合理流动不产生湍流。</w:t>
            </w:r>
          </w:p>
          <w:p>
            <w:pPr>
              <w:pStyle w:val="6"/>
              <w:ind w:firstLine="420" w:firstLineChars="200"/>
              <w:jc w:val="both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fldChar w:fldCharType="begin"/>
            </w:r>
            <w:r>
              <w:rPr>
                <w:color w:val="000000"/>
                <w:sz w:val="21"/>
                <w:szCs w:val="21"/>
                <w:lang w:bidi="ar"/>
              </w:rPr>
              <w:instrText xml:space="preserve"> = 4 \* GB3 </w:instrText>
            </w:r>
            <w:r>
              <w:rPr>
                <w:color w:val="000000"/>
                <w:sz w:val="21"/>
                <w:szCs w:val="21"/>
                <w:lang w:bidi="ar"/>
              </w:rPr>
              <w:fldChar w:fldCharType="separate"/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④</w:t>
            </w:r>
            <w:r>
              <w:rPr>
                <w:color w:val="000000"/>
                <w:sz w:val="21"/>
                <w:szCs w:val="21"/>
                <w:lang w:bidi="ar"/>
              </w:rPr>
              <w:fldChar w:fldCharType="end"/>
            </w:r>
            <w:r>
              <w:rPr>
                <w:color w:val="000000"/>
                <w:sz w:val="21"/>
                <w:szCs w:val="21"/>
                <w:lang w:bidi="ar"/>
              </w:rPr>
              <w:t>除尘器卸灰区封闭。除尘灰采用密闭方式运输；采用非密闭方式运输的，车辆苫盖。</w:t>
            </w:r>
          </w:p>
          <w:p>
            <w:pPr>
              <w:pStyle w:val="6"/>
              <w:ind w:firstLine="420" w:firstLineChars="200"/>
              <w:jc w:val="both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color w:val="000000"/>
                <w:sz w:val="21"/>
                <w:szCs w:val="21"/>
                <w:lang w:bidi="ar"/>
              </w:rPr>
              <w:fldChar w:fldCharType="begin"/>
            </w:r>
            <w:r>
              <w:rPr>
                <w:color w:val="000000"/>
                <w:sz w:val="21"/>
                <w:szCs w:val="21"/>
                <w:lang w:bidi="ar"/>
              </w:rPr>
              <w:instrText xml:space="preserve"> = 5 \* GB3 </w:instrText>
            </w:r>
            <w:r>
              <w:rPr>
                <w:color w:val="000000"/>
                <w:sz w:val="21"/>
                <w:szCs w:val="21"/>
                <w:lang w:bidi="ar"/>
              </w:rPr>
              <w:fldChar w:fldCharType="separate"/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⑤</w:t>
            </w:r>
            <w:r>
              <w:rPr>
                <w:color w:val="000000"/>
                <w:sz w:val="21"/>
                <w:szCs w:val="21"/>
                <w:lang w:bidi="ar"/>
              </w:rPr>
              <w:fldChar w:fldCharType="end"/>
            </w:r>
            <w:r>
              <w:rPr>
                <w:color w:val="000000"/>
                <w:sz w:val="21"/>
                <w:szCs w:val="21"/>
                <w:lang w:bidi="ar"/>
              </w:rPr>
              <w:t>确保所有地面硬化，并保证除物料堆放区域外及产尘点周边没有明显积尘。对原料库外运输车辆通道进行硬化处理，厂区定期洒水降尘。</w:t>
            </w:r>
          </w:p>
          <w:p>
            <w:pPr>
              <w:pStyle w:val="6"/>
              <w:ind w:firstLine="422" w:firstLineChars="200"/>
              <w:jc w:val="both"/>
              <w:rPr>
                <w:rFonts w:hint="eastAsia"/>
                <w:color w:val="000000"/>
                <w:sz w:val="21"/>
                <w:szCs w:val="21"/>
                <w:lang w:bidi="ar"/>
              </w:rPr>
            </w:pPr>
            <w:r>
              <w:rPr>
                <w:b/>
                <w:color w:val="000000"/>
                <w:sz w:val="21"/>
                <w:szCs w:val="21"/>
                <w:lang w:bidi="ar"/>
              </w:rPr>
              <w:t>废水</w:t>
            </w:r>
            <w:r>
              <w:rPr>
                <w:rFonts w:hint="eastAsia"/>
                <w:b/>
                <w:color w:val="000000"/>
                <w:sz w:val="21"/>
                <w:szCs w:val="21"/>
                <w:lang w:bidi="ar"/>
              </w:rPr>
              <w:t>：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生活污水通过厂区化粪池处理后定期清掏用作农肥，不外排。</w:t>
            </w:r>
          </w:p>
          <w:p>
            <w:pPr>
              <w:pStyle w:val="6"/>
              <w:ind w:firstLine="422" w:firstLineChars="200"/>
              <w:jc w:val="both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b/>
                <w:color w:val="000000"/>
                <w:sz w:val="21"/>
                <w:szCs w:val="21"/>
                <w:lang w:bidi="ar"/>
              </w:rPr>
              <w:t>噪声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：本项目</w:t>
            </w:r>
            <w:r>
              <w:rPr>
                <w:color w:val="000000"/>
                <w:sz w:val="21"/>
                <w:szCs w:val="21"/>
                <w:lang w:bidi="ar"/>
              </w:rPr>
              <w:t>噪声源主要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为整形机、风机等设备噪声</w:t>
            </w:r>
            <w:r>
              <w:rPr>
                <w:color w:val="000000"/>
                <w:sz w:val="21"/>
                <w:szCs w:val="21"/>
                <w:lang w:bidi="ar"/>
              </w:rPr>
              <w:t>。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项目采取基础减振、厂房隔声和消声等措施控制噪声，采取以上措施后，再经距离衰减，厂界噪声满足《工业企业厂界环境噪声排放标准》（GB12348-2008）2类标准要求。</w:t>
            </w:r>
          </w:p>
          <w:p>
            <w:pPr>
              <w:pStyle w:val="6"/>
              <w:ind w:firstLine="422" w:firstLineChars="200"/>
              <w:jc w:val="both"/>
              <w:rPr>
                <w:color w:val="000000"/>
                <w:sz w:val="21"/>
                <w:szCs w:val="21"/>
                <w:lang w:bidi="ar"/>
              </w:rPr>
            </w:pPr>
            <w:r>
              <w:rPr>
                <w:b/>
                <w:color w:val="000000"/>
                <w:sz w:val="21"/>
                <w:szCs w:val="21"/>
                <w:lang w:bidi="ar"/>
              </w:rPr>
              <w:t>固体废物：</w:t>
            </w:r>
            <w:r>
              <w:rPr>
                <w:sz w:val="21"/>
                <w:szCs w:val="21"/>
              </w:rPr>
              <w:t>除尘器收尘粉、员工生活垃圾及设备维修产生的废矿物油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。除尘灰：</w:t>
            </w:r>
            <w:r>
              <w:rPr>
                <w:sz w:val="21"/>
                <w:szCs w:val="21"/>
              </w:rPr>
              <w:t>收集后暂存于一般固废暂存间，作为产品外售。</w:t>
            </w:r>
            <w:r>
              <w:rPr>
                <w:rFonts w:hint="eastAsia"/>
                <w:color w:val="000000"/>
                <w:sz w:val="21"/>
                <w:szCs w:val="21"/>
                <w:lang w:bidi="ar"/>
              </w:rPr>
              <w:t>生活垃圾：收集后送市政环卫部门统一处置。废矿物油：密封收集于为废暂存间交由有资质单位处理。</w:t>
            </w:r>
          </w:p>
        </w:tc>
        <w:tc>
          <w:tcPr>
            <w:tcW w:w="54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</w:tbl>
    <w:p/>
    <w:sectPr>
      <w:pgSz w:w="11906" w:h="16838"/>
      <w:pgMar w:top="1440" w:right="1800" w:bottom="12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OWFmODIyNWU1MDM1NTYxYThjNThiNjFiZGUwYzQifQ=="/>
  </w:docVars>
  <w:rsids>
    <w:rsidRoot w:val="043A27C1"/>
    <w:rsid w:val="000A0D11"/>
    <w:rsid w:val="00114AC8"/>
    <w:rsid w:val="001177A7"/>
    <w:rsid w:val="00146852"/>
    <w:rsid w:val="001A139D"/>
    <w:rsid w:val="001B70DF"/>
    <w:rsid w:val="001D4412"/>
    <w:rsid w:val="001F3451"/>
    <w:rsid w:val="003B5FF4"/>
    <w:rsid w:val="003F3543"/>
    <w:rsid w:val="00400D41"/>
    <w:rsid w:val="004C4B5A"/>
    <w:rsid w:val="00564D06"/>
    <w:rsid w:val="005B31FE"/>
    <w:rsid w:val="00653CE6"/>
    <w:rsid w:val="006935A4"/>
    <w:rsid w:val="00713DAA"/>
    <w:rsid w:val="00716560"/>
    <w:rsid w:val="007418F7"/>
    <w:rsid w:val="00761FFE"/>
    <w:rsid w:val="00781055"/>
    <w:rsid w:val="007C46FF"/>
    <w:rsid w:val="007F0616"/>
    <w:rsid w:val="00835A80"/>
    <w:rsid w:val="00862707"/>
    <w:rsid w:val="008672F9"/>
    <w:rsid w:val="00930AC7"/>
    <w:rsid w:val="00972561"/>
    <w:rsid w:val="009D7E6E"/>
    <w:rsid w:val="00A240C5"/>
    <w:rsid w:val="00A817D6"/>
    <w:rsid w:val="00AB6561"/>
    <w:rsid w:val="00AD0295"/>
    <w:rsid w:val="00B050D5"/>
    <w:rsid w:val="00B30035"/>
    <w:rsid w:val="00C16FF5"/>
    <w:rsid w:val="00C7213B"/>
    <w:rsid w:val="00CB4910"/>
    <w:rsid w:val="00CC71E2"/>
    <w:rsid w:val="00CF796C"/>
    <w:rsid w:val="00D05280"/>
    <w:rsid w:val="00D26D9F"/>
    <w:rsid w:val="00D3685E"/>
    <w:rsid w:val="00D56FC5"/>
    <w:rsid w:val="00D65D38"/>
    <w:rsid w:val="00E66C75"/>
    <w:rsid w:val="00EB375D"/>
    <w:rsid w:val="00EC4DFA"/>
    <w:rsid w:val="00EF03B6"/>
    <w:rsid w:val="00F35965"/>
    <w:rsid w:val="00F372B7"/>
    <w:rsid w:val="00F7717A"/>
    <w:rsid w:val="00FD407F"/>
    <w:rsid w:val="00FE2086"/>
    <w:rsid w:val="00FF041B"/>
    <w:rsid w:val="02E63FC8"/>
    <w:rsid w:val="03800300"/>
    <w:rsid w:val="043A27C1"/>
    <w:rsid w:val="057D7AE2"/>
    <w:rsid w:val="07B1522B"/>
    <w:rsid w:val="08E05F03"/>
    <w:rsid w:val="0AB84E5C"/>
    <w:rsid w:val="0E2714DC"/>
    <w:rsid w:val="120223F7"/>
    <w:rsid w:val="160D58B0"/>
    <w:rsid w:val="16D97A9D"/>
    <w:rsid w:val="19CE05F3"/>
    <w:rsid w:val="1D80586B"/>
    <w:rsid w:val="1F3A0B08"/>
    <w:rsid w:val="232A43C0"/>
    <w:rsid w:val="26D62B88"/>
    <w:rsid w:val="26F35BD2"/>
    <w:rsid w:val="277420AE"/>
    <w:rsid w:val="27DA5484"/>
    <w:rsid w:val="280A1260"/>
    <w:rsid w:val="295201CD"/>
    <w:rsid w:val="2AC4030C"/>
    <w:rsid w:val="2B8F6A73"/>
    <w:rsid w:val="2F67535C"/>
    <w:rsid w:val="2FC736C3"/>
    <w:rsid w:val="39DF4537"/>
    <w:rsid w:val="39FE06A4"/>
    <w:rsid w:val="3AFA0647"/>
    <w:rsid w:val="3C2C4A51"/>
    <w:rsid w:val="40116570"/>
    <w:rsid w:val="42164036"/>
    <w:rsid w:val="433C7ACC"/>
    <w:rsid w:val="443F68DF"/>
    <w:rsid w:val="447A08AC"/>
    <w:rsid w:val="46B000CA"/>
    <w:rsid w:val="46E63774"/>
    <w:rsid w:val="479E0089"/>
    <w:rsid w:val="4B6C5C1A"/>
    <w:rsid w:val="4CB45972"/>
    <w:rsid w:val="4D466E3C"/>
    <w:rsid w:val="4E211DCE"/>
    <w:rsid w:val="500B0379"/>
    <w:rsid w:val="53795CE4"/>
    <w:rsid w:val="53960EF5"/>
    <w:rsid w:val="55260388"/>
    <w:rsid w:val="5B3F7D02"/>
    <w:rsid w:val="5D5F2784"/>
    <w:rsid w:val="61EB76A8"/>
    <w:rsid w:val="65EB49F4"/>
    <w:rsid w:val="680F6961"/>
    <w:rsid w:val="6AF800B4"/>
    <w:rsid w:val="6B6E3085"/>
    <w:rsid w:val="6BB12556"/>
    <w:rsid w:val="6DD0371A"/>
    <w:rsid w:val="70CC1BE0"/>
    <w:rsid w:val="71FF7C70"/>
    <w:rsid w:val="73087C6A"/>
    <w:rsid w:val="746E2003"/>
    <w:rsid w:val="792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widowControl/>
      <w:snapToGrid w:val="0"/>
      <w:spacing w:before="60" w:after="160" w:line="259" w:lineRule="auto"/>
      <w:ind w:right="113"/>
    </w:pPr>
    <w:rPr>
      <w:kern w:val="0"/>
      <w:sz w:val="18"/>
      <w:szCs w:val="20"/>
    </w:rPr>
  </w:style>
  <w:style w:type="paragraph" w:customStyle="1" w:styleId="4">
    <w:name w:val="Body Text 2_050de59c-084d-4175-9105-ef8c1c28e700"/>
    <w:basedOn w:val="1"/>
    <w:qFormat/>
    <w:uiPriority w:val="0"/>
    <w:pPr>
      <w:spacing w:after="120" w:line="480" w:lineRule="auto"/>
    </w:pPr>
  </w:style>
  <w:style w:type="paragraph" w:styleId="5">
    <w:name w:val="Body Text First Indent 2"/>
    <w:basedOn w:val="1"/>
    <w:next w:val="1"/>
    <w:qFormat/>
    <w:uiPriority w:val="0"/>
    <w:pPr>
      <w:spacing w:after="120"/>
      <w:ind w:left="420" w:leftChars="200" w:firstLine="420" w:firstLineChars="200"/>
    </w:pPr>
    <w:rPr>
      <w:sz w:val="28"/>
    </w:rPr>
  </w:style>
  <w:style w:type="paragraph" w:styleId="6">
    <w:name w:val="annotation text"/>
    <w:basedOn w:val="1"/>
    <w:link w:val="15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 w:val="28"/>
      <w:szCs w:val="20"/>
    </w:rPr>
  </w:style>
  <w:style w:type="character" w:customStyle="1" w:styleId="15">
    <w:name w:val="批注文字 Char"/>
    <w:basedOn w:val="11"/>
    <w:link w:val="6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1252</Words>
  <Characters>1361</Characters>
  <Lines>11</Lines>
  <Paragraphs>3</Paragraphs>
  <TotalTime>16</TotalTime>
  <ScaleCrop>false</ScaleCrop>
  <LinksUpToDate>false</LinksUpToDate>
  <CharactersWithSpaces>1363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2023-02-11T06:54:00Z</dcterms:created>
  <dc:creator>zz</dc:creator>
  <cp:lastModifiedBy>正豪</cp:lastModifiedBy>
  <dcterms:modified xsi:type="dcterms:W3CDTF">2023-04-13T08:34:40Z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F5125F30217D467393DFBF5E20959576</vt:lpwstr>
  </property>
</Properties>
</file>