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黑体" w:hAnsi="黑体" w:eastAsia="黑体" w:cs="方正小标宋简体"/>
          <w:sz w:val="44"/>
          <w:szCs w:val="44"/>
        </w:rPr>
      </w:pPr>
      <w:bookmarkStart w:id="0" w:name="PO_title"/>
      <w:r>
        <w:rPr>
          <w:rFonts w:hint="eastAsia" w:ascii="黑体" w:hAnsi="黑体" w:eastAsia="黑体" w:cs="方正小标宋简体"/>
          <w:sz w:val="44"/>
          <w:szCs w:val="44"/>
        </w:rPr>
        <w:t xml:space="preserve"> 202</w:t>
      </w:r>
      <w:r>
        <w:rPr>
          <w:rFonts w:hint="eastAsia" w:ascii="黑体" w:hAnsi="黑体" w:eastAsia="黑体" w:cs="方正小标宋简体"/>
          <w:sz w:val="44"/>
          <w:szCs w:val="44"/>
          <w:lang w:val="en-US" w:eastAsia="zh-CN"/>
        </w:rPr>
        <w:t>2</w:t>
      </w:r>
      <w:r>
        <w:rPr>
          <w:rFonts w:hint="eastAsia" w:ascii="黑体" w:hAnsi="黑体" w:eastAsia="黑体" w:cs="方正小标宋简体"/>
          <w:sz w:val="44"/>
          <w:szCs w:val="44"/>
        </w:rPr>
        <w:t xml:space="preserve">年度 </w:t>
      </w:r>
      <w:bookmarkEnd w:id="0"/>
    </w:p>
    <w:p>
      <w:pPr>
        <w:jc w:val="center"/>
        <w:rPr>
          <w:rFonts w:ascii="黑体" w:hAnsi="黑体" w:eastAsia="黑体" w:cs="方正小标宋简体"/>
          <w:sz w:val="44"/>
          <w:szCs w:val="44"/>
        </w:rPr>
      </w:pPr>
      <w:r>
        <w:rPr>
          <w:rFonts w:hint="eastAsia" w:ascii="黑体" w:hAnsi="黑体" w:eastAsia="黑体" w:cs="方正小标宋简体"/>
          <w:sz w:val="44"/>
          <w:szCs w:val="44"/>
          <w:lang w:eastAsia="zh-CN"/>
        </w:rPr>
        <w:t>罗山县第二实验小学</w:t>
      </w:r>
      <w:r>
        <w:rPr>
          <w:rFonts w:hint="eastAsia" w:ascii="黑体" w:hAnsi="黑体" w:eastAsia="黑体" w:cs="方正小标宋简体"/>
          <w:sz w:val="44"/>
          <w:szCs w:val="44"/>
        </w:rPr>
        <w:t>单位预算</w:t>
      </w: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rPr>
          <w:rFonts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3" w:firstLineChars="200"/>
        <w:rPr>
          <w:rFonts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r>
        <w:rPr>
          <w:rFonts w:hint="eastAsia" w:ascii="黑体" w:hAnsi="黑体" w:eastAsia="黑体" w:cs="黑体"/>
          <w:b/>
          <w:bCs/>
          <w:sz w:val="32"/>
          <w:szCs w:val="32"/>
          <w:lang w:eastAsia="zh-CN"/>
        </w:rPr>
        <w:t>罗山县第二实验小学</w:t>
      </w:r>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r>
        <w:rPr>
          <w:rFonts w:hint="eastAsia" w:ascii="黑体" w:hAnsi="黑体" w:eastAsia="黑体" w:cs="黑体"/>
          <w:b/>
          <w:bCs/>
          <w:sz w:val="32"/>
          <w:szCs w:val="32"/>
          <w:lang w:eastAsia="zh-CN"/>
        </w:rPr>
        <w:t>罗山县第二实验小学</w:t>
      </w: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2</w:t>
      </w:r>
      <w:r>
        <w:rPr>
          <w:rFonts w:hint="eastAsia" w:ascii="黑体" w:hAnsi="黑体" w:eastAsia="黑体" w:cs="黑体"/>
          <w:b/>
          <w:bCs/>
          <w:sz w:val="32"/>
          <w:szCs w:val="32"/>
        </w:rPr>
        <w:t>年度单位预算情况说明</w:t>
      </w:r>
    </w:p>
    <w:p>
      <w:pPr>
        <w:kinsoku w:val="0"/>
        <w:overflowPunct w:val="0"/>
        <w:adjustRightInd w:val="0"/>
        <w:snapToGrid w:val="0"/>
        <w:spacing w:line="360" w:lineRule="auto"/>
        <w:ind w:right="521" w:firstLine="643" w:firstLineChars="200"/>
        <w:rPr>
          <w:rFonts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ascii="黑体" w:hAnsi="黑体" w:eastAsia="黑体" w:cs="黑体"/>
          <w:b/>
          <w:sz w:val="32"/>
          <w:szCs w:val="32"/>
        </w:rPr>
      </w:pPr>
      <w:r>
        <w:rPr>
          <w:rFonts w:hint="eastAsia" w:ascii="黑体" w:hAnsi="黑体" w:eastAsia="黑体" w:cs="黑体"/>
          <w:b/>
          <w:sz w:val="32"/>
          <w:szCs w:val="32"/>
        </w:rPr>
        <w:t>附件：</w:t>
      </w:r>
      <w:r>
        <w:rPr>
          <w:rFonts w:hint="eastAsia" w:ascii="黑体" w:hAnsi="黑体" w:eastAsia="黑体" w:cs="黑体"/>
          <w:b/>
          <w:sz w:val="32"/>
          <w:szCs w:val="32"/>
          <w:lang w:eastAsia="zh-CN"/>
        </w:rPr>
        <w:t>罗山县第二实验小学</w:t>
      </w:r>
      <w:r>
        <w:rPr>
          <w:rFonts w:hint="eastAsia" w:ascii="黑体" w:hAnsi="黑体" w:eastAsia="黑体" w:cs="黑体"/>
          <w:b/>
          <w:bCs/>
          <w:sz w:val="32"/>
          <w:szCs w:val="32"/>
        </w:rPr>
        <w:t>2022年度单位预算</w:t>
      </w:r>
      <w:r>
        <w:rPr>
          <w:rFonts w:hint="eastAsia" w:ascii="黑体" w:hAnsi="黑体" w:eastAsia="黑体" w:cs="黑体"/>
          <w:b/>
          <w:sz w:val="32"/>
          <w:szCs w:val="32"/>
        </w:rPr>
        <w:t>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ascii="仿宋_GB2312" w:hAnsi="Times New Roman" w:eastAsia="仿宋_GB2312" w:cs="仿宋_GB2312"/>
          <w:sz w:val="32"/>
          <w:szCs w:val="32"/>
        </w:rPr>
      </w:pPr>
      <w:r>
        <w:rPr>
          <w:rFonts w:hint="eastAsia" w:ascii="黑体" w:hAnsi="黑体" w:eastAsia="黑体" w:cs="黑体"/>
          <w:sz w:val="32"/>
          <w:szCs w:val="32"/>
        </w:rPr>
        <w:t>十二、单位预算项目绩效目标汇总表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p>
    <w:p>
      <w:pPr>
        <w:ind w:firstLine="643" w:firstLineChars="200"/>
        <w:rPr>
          <w:rFonts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bookmarkStart w:id="1" w:name="PO_part1DivName1"/>
      <w:r>
        <w:rPr>
          <w:rFonts w:hint="eastAsia" w:ascii="黑体" w:hAnsi="黑体" w:eastAsia="黑体" w:cs="方正小标宋简体"/>
          <w:sz w:val="44"/>
          <w:szCs w:val="44"/>
          <w:lang w:eastAsia="zh-CN"/>
        </w:rPr>
        <w:t>罗山县第二实验小学</w:t>
      </w:r>
      <w:r>
        <w:rPr>
          <w:rFonts w:hint="eastAsia" w:ascii="黑体" w:hAnsi="黑体" w:eastAsia="黑体" w:cs="方正小标宋简体"/>
          <w:sz w:val="11"/>
          <w:szCs w:val="11"/>
        </w:rPr>
        <w:t xml:space="preserve"> </w:t>
      </w:r>
      <w:bookmarkEnd w:id="1"/>
      <w:r>
        <w:rPr>
          <w:rFonts w:hint="eastAsia" w:ascii="黑体" w:hAnsi="黑体" w:eastAsia="黑体" w:cs="方正小标宋简体"/>
          <w:sz w:val="44"/>
          <w:szCs w:val="44"/>
        </w:rPr>
        <w:t>概况</w:t>
      </w:r>
    </w:p>
    <w:p>
      <w:pPr>
        <w:adjustRightInd w:val="0"/>
        <w:snapToGrid w:val="0"/>
        <w:spacing w:line="520" w:lineRule="exact"/>
        <w:ind w:firstLine="643" w:firstLineChars="200"/>
        <w:rPr>
          <w:rFonts w:ascii="宋体" w:hAnsi="宋体" w:cs="宋体"/>
          <w:b/>
          <w:bCs/>
          <w:sz w:val="32"/>
          <w:szCs w:val="32"/>
        </w:rPr>
      </w:pPr>
    </w:p>
    <w:p>
      <w:pPr>
        <w:widowControl/>
        <w:shd w:val="clear" w:color="auto" w:fill="FFFFFF"/>
        <w:spacing w:line="580" w:lineRule="exact"/>
        <w:ind w:firstLine="643"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一、主要职责</w:t>
      </w:r>
    </w:p>
    <w:p>
      <w:pPr>
        <w:ind w:firstLine="630" w:firstLineChars="300"/>
        <w:rPr>
          <w:rFonts w:ascii="仿宋" w:hAnsi="仿宋" w:eastAsia="仿宋" w:cs="仿宋"/>
          <w:sz w:val="30"/>
          <w:szCs w:val="30"/>
        </w:rPr>
      </w:pPr>
      <w:r>
        <w:rPr>
          <w:rFonts w:hint="eastAsia"/>
        </w:rPr>
        <w:t>（</w:t>
      </w:r>
      <w:r>
        <w:rPr>
          <w:rFonts w:hint="eastAsia" w:ascii="仿宋" w:hAnsi="仿宋" w:eastAsia="仿宋" w:cs="仿宋"/>
          <w:sz w:val="30"/>
          <w:szCs w:val="30"/>
        </w:rPr>
        <w:t>一）抓基础教育、培养学生习惯、组织教育教学、科学开展教育活动、保证教育教学质量；</w:t>
      </w:r>
    </w:p>
    <w:p>
      <w:pPr>
        <w:ind w:firstLine="600" w:firstLineChars="200"/>
        <w:rPr>
          <w:rFonts w:ascii="仿宋" w:hAnsi="仿宋" w:eastAsia="仿宋" w:cs="仿宋"/>
          <w:sz w:val="30"/>
          <w:szCs w:val="30"/>
        </w:rPr>
      </w:pPr>
      <w:r>
        <w:rPr>
          <w:rFonts w:hint="eastAsia" w:ascii="仿宋" w:hAnsi="仿宋" w:eastAsia="仿宋" w:cs="仿宋"/>
          <w:sz w:val="30"/>
          <w:szCs w:val="30"/>
        </w:rPr>
        <w:t>（二）维护教职工利益、保证教职工合法权益、以教职工和学生的人生幸福和生命质量为出发点。</w:t>
      </w:r>
    </w:p>
    <w:p>
      <w:pPr>
        <w:kinsoku w:val="0"/>
        <w:overflowPunct w:val="0"/>
        <w:adjustRightInd w:val="0"/>
        <w:snapToGrid w:val="0"/>
        <w:spacing w:line="360" w:lineRule="auto"/>
        <w:ind w:right="51" w:firstLine="643"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二、内设机构设置情况</w:t>
      </w:r>
    </w:p>
    <w:p>
      <w:pPr>
        <w:kinsoku w:val="0"/>
        <w:overflowPunct w:val="0"/>
        <w:adjustRightInd w:val="0"/>
        <w:snapToGrid w:val="0"/>
        <w:spacing w:line="360" w:lineRule="auto"/>
        <w:ind w:right="51" w:firstLine="640" w:firstLineChars="200"/>
        <w:jc w:val="left"/>
        <w:rPr>
          <w:rFonts w:ascii="仿宋" w:hAnsi="仿宋" w:eastAsia="仿宋" w:cs="仿宋"/>
          <w:sz w:val="32"/>
          <w:szCs w:val="32"/>
        </w:rPr>
      </w:pPr>
      <w:r>
        <w:rPr>
          <w:rFonts w:hint="eastAsia" w:ascii="仿宋" w:hAnsi="仿宋" w:eastAsia="仿宋" w:cs="仿宋"/>
          <w:sz w:val="32"/>
          <w:szCs w:val="32"/>
          <w:lang w:eastAsia="zh-CN"/>
        </w:rPr>
        <w:t>罗山县第二实验小学</w:t>
      </w:r>
      <w:r>
        <w:rPr>
          <w:rFonts w:hint="eastAsia" w:ascii="仿宋" w:hAnsi="仿宋" w:eastAsia="仿宋" w:cs="仿宋"/>
          <w:sz w:val="32"/>
          <w:szCs w:val="32"/>
        </w:rPr>
        <w:t>下设办公室、教导处、政教处、后勤处等四个内设机构。</w:t>
      </w:r>
    </w:p>
    <w:p>
      <w:pPr>
        <w:kinsoku w:val="0"/>
        <w:overflowPunct w:val="0"/>
        <w:adjustRightInd w:val="0"/>
        <w:snapToGrid w:val="0"/>
        <w:spacing w:line="360" w:lineRule="auto"/>
        <w:ind w:right="51" w:firstLine="643" w:firstLineChars="200"/>
        <w:jc w:val="left"/>
        <w:rPr>
          <w:rFonts w:ascii="黑体" w:hAnsi="黑体" w:eastAsia="黑体" w:cs="黑体"/>
          <w:sz w:val="32"/>
          <w:szCs w:val="32"/>
        </w:rPr>
      </w:pPr>
      <w:r>
        <w:rPr>
          <w:rFonts w:hint="eastAsia" w:ascii="仿宋_GB2312" w:hAnsi="仿宋_GB2312" w:eastAsia="仿宋_GB2312" w:cs="仿宋_GB2312"/>
          <w:b/>
          <w:bCs/>
          <w:color w:val="000000"/>
          <w:sz w:val="32"/>
          <w:szCs w:val="32"/>
        </w:rPr>
        <w:t>三、部门所属预算单位构成</w:t>
      </w:r>
      <w:r>
        <w:rPr>
          <w:rFonts w:hint="eastAsia" w:ascii="黑体" w:hAnsi="黑体" w:eastAsia="黑体" w:cs="黑体"/>
          <w:sz w:val="32"/>
          <w:szCs w:val="32"/>
        </w:rPr>
        <w:t>情况</w:t>
      </w:r>
    </w:p>
    <w:p>
      <w:pPr>
        <w:widowControl/>
        <w:shd w:val="clear" w:color="auto" w:fill="FFFFFF"/>
        <w:spacing w:line="580" w:lineRule="exact"/>
        <w:ind w:firstLine="640" w:firstLineChars="200"/>
        <w:jc w:val="left"/>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bookmarkStart w:id="2" w:name="PO_part1Responsibilities3"/>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单位预算包括202</w:t>
      </w:r>
      <w:r>
        <w:rPr>
          <w:rFonts w:hint="eastAsia" w:ascii="仿宋" w:hAnsi="仿宋" w:eastAsia="仿宋" w:cs="仿宋"/>
          <w:sz w:val="32"/>
          <w:szCs w:val="32"/>
          <w:lang w:val="en-US" w:eastAsia="zh-CN"/>
        </w:rPr>
        <w:t>2</w:t>
      </w:r>
      <w:r>
        <w:rPr>
          <w:rFonts w:hint="eastAsia" w:ascii="仿宋" w:hAnsi="仿宋" w:eastAsia="仿宋" w:cs="仿宋"/>
          <w:sz w:val="32"/>
          <w:szCs w:val="32"/>
        </w:rPr>
        <w:t>单位本级预算。</w:t>
      </w:r>
      <w:r>
        <w:rPr>
          <w:rFonts w:hint="eastAsia" w:ascii="仿宋_GB2312" w:hAnsi="仿宋_GB2312" w:eastAsia="仿宋_GB2312" w:cs="仿宋_GB2312"/>
          <w:color w:val="000000"/>
          <w:sz w:val="32"/>
          <w:szCs w:val="32"/>
        </w:rPr>
        <w:t xml:space="preserve"> </w:t>
      </w:r>
      <w:bookmarkEnd w:id="2"/>
    </w:p>
    <w:p>
      <w:pPr>
        <w:jc w:val="center"/>
        <w:rPr>
          <w:rFonts w:ascii="黑体" w:hAnsi="黑体" w:eastAsia="黑体" w:cs="方正小标宋简体"/>
          <w:sz w:val="44"/>
          <w:szCs w:val="44"/>
        </w:rPr>
      </w:pPr>
      <w:r>
        <w:rPr>
          <w:rFonts w:hint="eastAsia" w:ascii="黑体" w:hAnsi="黑体" w:eastAsia="黑体" w:cs="方正小标宋简体"/>
          <w:sz w:val="44"/>
          <w:szCs w:val="44"/>
        </w:rPr>
        <w:t>第二部分：</w:t>
      </w:r>
      <w:bookmarkStart w:id="3" w:name="PO_part2DivName1"/>
      <w:r>
        <w:rPr>
          <w:rFonts w:hint="eastAsia" w:ascii="黑体" w:hAnsi="黑体" w:eastAsia="黑体" w:cs="方正小标宋简体"/>
          <w:sz w:val="44"/>
          <w:szCs w:val="44"/>
          <w:lang w:eastAsia="zh-CN"/>
        </w:rPr>
        <w:t>罗山县第二实验小学</w:t>
      </w:r>
      <w:r>
        <w:rPr>
          <w:rFonts w:hint="eastAsia" w:ascii="黑体" w:hAnsi="黑体" w:eastAsia="黑体" w:cs="方正小标宋简体"/>
          <w:sz w:val="11"/>
          <w:szCs w:val="11"/>
        </w:rPr>
        <w:t xml:space="preserve"> </w:t>
      </w:r>
      <w:bookmarkEnd w:id="3"/>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2</w:t>
      </w:r>
      <w:r>
        <w:rPr>
          <w:rFonts w:hint="eastAsia" w:ascii="黑体" w:hAnsi="黑体" w:eastAsia="黑体" w:cs="方正小标宋简体"/>
          <w:sz w:val="44"/>
          <w:szCs w:val="44"/>
        </w:rPr>
        <w:t>年度单位预算情况说明</w:t>
      </w:r>
    </w:p>
    <w:p>
      <w:pPr>
        <w:rPr>
          <w:rFonts w:ascii="黑体" w:hAnsi="黑体" w:eastAsia="黑体" w:cs="方正小标宋简体"/>
          <w:sz w:val="44"/>
          <w:szCs w:val="44"/>
        </w:rPr>
      </w:pPr>
    </w:p>
    <w:p>
      <w:pPr>
        <w:adjustRightInd w:val="0"/>
        <w:snapToGrid w:val="0"/>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一、收入支出预算总体情况说明</w:t>
      </w:r>
    </w:p>
    <w:p>
      <w:pPr>
        <w:adjustRightInd w:val="0"/>
        <w:snapToGrid w:val="0"/>
        <w:spacing w:line="580" w:lineRule="exact"/>
        <w:ind w:firstLine="640" w:firstLineChars="200"/>
        <w:rPr>
          <w:rFonts w:ascii="仿宋_GB2312" w:hAnsi="Times New Roman" w:eastAsia="仿宋_GB2312"/>
          <w:sz w:val="32"/>
          <w:szCs w:val="32"/>
        </w:rPr>
      </w:pPr>
      <w:bookmarkStart w:id="4" w:name="PO_part2B2DivName1"/>
      <w:r>
        <w:rPr>
          <w:rFonts w:hint="eastAsia" w:ascii="仿宋_GB2312" w:eastAsia="仿宋_GB2312"/>
          <w:sz w:val="32"/>
          <w:szCs w:val="32"/>
          <w:lang w:eastAsia="zh-CN"/>
        </w:rPr>
        <w:t>罗山县第二实验小学</w:t>
      </w:r>
      <w:r>
        <w:rPr>
          <w:rFonts w:hint="eastAsia" w:ascii="仿宋_GB2312" w:eastAsia="仿宋_GB2312"/>
          <w:sz w:val="11"/>
          <w:szCs w:val="11"/>
        </w:rPr>
        <w:t xml:space="preserve"> </w:t>
      </w:r>
      <w:bookmarkEnd w:id="4"/>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年收入总计</w:t>
      </w:r>
      <w:r>
        <w:rPr>
          <w:rFonts w:hint="eastAsia" w:ascii="仿宋" w:hAnsi="仿宋" w:eastAsia="仿宋"/>
          <w:sz w:val="32"/>
          <w:szCs w:val="32"/>
          <w:lang w:val="en-US" w:eastAsia="zh-CN"/>
        </w:rPr>
        <w:t>1601.39</w:t>
      </w:r>
      <w:r>
        <w:rPr>
          <w:rFonts w:hint="eastAsia" w:ascii="仿宋_GB2312" w:hAnsi="仿宋_GB2312" w:eastAsia="仿宋_GB2312" w:cs="仿宋_GB2312"/>
          <w:color w:val="000000"/>
          <w:sz w:val="32"/>
          <w:szCs w:val="32"/>
        </w:rPr>
        <w:t>万元，支出总计</w:t>
      </w:r>
      <w:r>
        <w:rPr>
          <w:rFonts w:hint="eastAsia" w:ascii="仿宋" w:hAnsi="仿宋" w:eastAsia="仿宋"/>
          <w:sz w:val="32"/>
          <w:szCs w:val="32"/>
          <w:lang w:val="en-US" w:eastAsia="zh-CN"/>
        </w:rPr>
        <w:t>1601.39</w:t>
      </w:r>
      <w:r>
        <w:rPr>
          <w:rFonts w:hint="eastAsia" w:ascii="仿宋_GB2312" w:hAnsi="仿宋_GB2312" w:eastAsia="仿宋_GB2312" w:cs="仿宋_GB2312"/>
          <w:color w:val="000000"/>
          <w:sz w:val="32"/>
          <w:szCs w:val="32"/>
        </w:rPr>
        <w:t>万元，</w:t>
      </w:r>
      <w:r>
        <w:rPr>
          <w:rFonts w:hint="eastAsia" w:ascii="仿宋" w:hAnsi="仿宋" w:eastAsia="仿宋" w:cs="仿宋"/>
          <w:sz w:val="32"/>
          <w:szCs w:val="32"/>
        </w:rPr>
        <w:t>比202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年预算增加</w:t>
      </w:r>
      <w:r>
        <w:rPr>
          <w:rFonts w:hint="eastAsia" w:ascii="仿宋" w:hAnsi="仿宋" w:eastAsia="仿宋"/>
          <w:bCs/>
          <w:sz w:val="32"/>
          <w:szCs w:val="32"/>
          <w:lang w:val="en-US" w:eastAsia="zh-CN"/>
        </w:rPr>
        <w:t>80.21</w:t>
      </w:r>
      <w:r>
        <w:rPr>
          <w:rFonts w:hint="eastAsia" w:ascii="仿宋" w:hAnsi="仿宋" w:eastAsia="仿宋" w:cs="仿宋"/>
          <w:sz w:val="32"/>
          <w:szCs w:val="32"/>
        </w:rPr>
        <w:t>万元，增长</w:t>
      </w:r>
      <w:r>
        <w:rPr>
          <w:rFonts w:hint="eastAsia" w:ascii="仿宋" w:hAnsi="仿宋" w:eastAsia="仿宋"/>
          <w:bCs/>
          <w:color w:val="auto"/>
          <w:sz w:val="32"/>
          <w:szCs w:val="32"/>
          <w:lang w:val="en-US" w:eastAsia="zh-CN"/>
        </w:rPr>
        <w:t>5</w:t>
      </w:r>
      <w:r>
        <w:rPr>
          <w:rFonts w:hint="eastAsia" w:ascii="仿宋" w:hAnsi="仿宋" w:eastAsia="仿宋"/>
          <w:color w:val="auto"/>
          <w:sz w:val="32"/>
          <w:szCs w:val="32"/>
          <w:lang w:eastAsia="zh-CN"/>
        </w:rPr>
        <w:t>%</w:t>
      </w:r>
      <w:r>
        <w:rPr>
          <w:rFonts w:hint="eastAsia" w:ascii="仿宋" w:hAnsi="仿宋" w:eastAsia="仿宋" w:cs="仿宋"/>
          <w:sz w:val="32"/>
          <w:szCs w:val="32"/>
        </w:rPr>
        <w:t>，</w:t>
      </w:r>
      <w:r>
        <w:rPr>
          <w:rFonts w:hint="eastAsia" w:ascii="仿宋_GB2312" w:hAnsi="Times New Roman" w:eastAsia="仿宋_GB2312"/>
          <w:sz w:val="32"/>
          <w:szCs w:val="32"/>
        </w:rPr>
        <w:t>主要原因：部门人员增加及人员工资增长。</w:t>
      </w:r>
    </w:p>
    <w:p>
      <w:pPr>
        <w:adjustRightInd w:val="0"/>
        <w:snapToGrid w:val="0"/>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_GB2312" w:hAnsi="仿宋_GB2312" w:eastAsia="仿宋_GB2312" w:cs="仿宋_GB2312"/>
          <w:color w:val="000000"/>
          <w:sz w:val="32"/>
          <w:szCs w:val="32"/>
        </w:rPr>
      </w:pPr>
      <w:bookmarkStart w:id="5" w:name="PO_part2B2DivName2"/>
      <w:r>
        <w:rPr>
          <w:rFonts w:hint="eastAsia" w:ascii="仿宋_GB2312" w:eastAsia="仿宋_GB2312"/>
          <w:sz w:val="32"/>
          <w:szCs w:val="32"/>
          <w:lang w:eastAsia="zh-CN"/>
        </w:rPr>
        <w:t>罗山县第二实验小学</w:t>
      </w:r>
      <w:r>
        <w:rPr>
          <w:rFonts w:hint="eastAsia" w:ascii="仿宋_GB2312" w:eastAsia="仿宋_GB2312"/>
          <w:sz w:val="11"/>
          <w:szCs w:val="11"/>
        </w:rPr>
        <w:t xml:space="preserve"> </w:t>
      </w:r>
      <w:bookmarkEnd w:id="5"/>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年收入合计</w:t>
      </w:r>
      <w:r>
        <w:rPr>
          <w:rFonts w:hint="eastAsia" w:ascii="仿宋" w:hAnsi="仿宋" w:eastAsia="仿宋"/>
          <w:sz w:val="32"/>
          <w:szCs w:val="32"/>
          <w:lang w:val="en-US" w:eastAsia="zh-CN"/>
        </w:rPr>
        <w:t>1601.39</w:t>
      </w:r>
      <w:r>
        <w:rPr>
          <w:rFonts w:hint="eastAsia" w:ascii="仿宋_GB2312" w:hAnsi="仿宋_GB2312" w:eastAsia="仿宋_GB2312" w:cs="仿宋_GB2312"/>
          <w:color w:val="000000"/>
          <w:sz w:val="30"/>
          <w:szCs w:val="30"/>
        </w:rPr>
        <w:t>万元</w:t>
      </w:r>
      <w:r>
        <w:rPr>
          <w:rFonts w:hint="eastAsia" w:ascii="仿宋_GB2312" w:hAnsi="仿宋_GB2312" w:eastAsia="仿宋_GB2312" w:cs="仿宋_GB2312"/>
          <w:color w:val="000000"/>
          <w:sz w:val="32"/>
          <w:szCs w:val="32"/>
        </w:rPr>
        <w:t>，其中：一般公共预算</w:t>
      </w:r>
      <w:r>
        <w:rPr>
          <w:rFonts w:hint="eastAsia" w:ascii="仿宋" w:hAnsi="仿宋" w:eastAsia="仿宋"/>
          <w:sz w:val="32"/>
          <w:szCs w:val="32"/>
          <w:lang w:val="en-US" w:eastAsia="zh-CN"/>
        </w:rPr>
        <w:t>1601.39</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政府性基金预算拨款收入</w:t>
      </w:r>
      <w:bookmarkStart w:id="6" w:name="PO_part2A2Amount3"/>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6"/>
      <w:r>
        <w:rPr>
          <w:rFonts w:ascii="仿宋_GB2312" w:hAnsi="Times New Roman" w:eastAsia="仿宋_GB2312"/>
          <w:sz w:val="32"/>
          <w:szCs w:val="32"/>
        </w:rPr>
        <w:t>万元</w:t>
      </w:r>
      <w:r>
        <w:rPr>
          <w:rFonts w:hint="eastAsia" w:ascii="仿宋_GB2312" w:hAnsi="仿宋_GB2312" w:eastAsia="仿宋_GB2312" w:cs="仿宋_GB2312"/>
          <w:color w:val="000000"/>
          <w:sz w:val="32"/>
          <w:szCs w:val="32"/>
        </w:rPr>
        <w:t>；国有资本经营预算拨款收入</w:t>
      </w:r>
      <w:bookmarkStart w:id="7" w:name="PO_part2A2Amount4"/>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7"/>
      <w:r>
        <w:rPr>
          <w:rFonts w:hint="eastAsia" w:ascii="仿宋_GB2312" w:hAnsi="仿宋_GB2312" w:eastAsia="仿宋_GB2312" w:cs="仿宋_GB2312"/>
          <w:color w:val="000000"/>
          <w:sz w:val="32"/>
          <w:szCs w:val="32"/>
        </w:rPr>
        <w:t>万元；财政专户管理资金收入0万元；事业收入</w:t>
      </w:r>
      <w:bookmarkStart w:id="8" w:name="PO_part2A2Amount6"/>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8"/>
      <w:r>
        <w:rPr>
          <w:rFonts w:hint="eastAsia" w:ascii="仿宋_GB2312" w:hAnsi="仿宋_GB2312" w:eastAsia="仿宋_GB2312" w:cs="仿宋_GB2312"/>
          <w:color w:val="000000"/>
          <w:sz w:val="32"/>
          <w:szCs w:val="32"/>
        </w:rPr>
        <w:t>万元；事业单位经营收入0万元；上级补助收入</w:t>
      </w:r>
      <w:bookmarkStart w:id="9" w:name="PO_part2A2Amount8"/>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9"/>
      <w:r>
        <w:rPr>
          <w:rFonts w:hint="eastAsia" w:ascii="仿宋_GB2312" w:hAnsi="仿宋_GB2312" w:eastAsia="仿宋_GB2312" w:cs="仿宋_GB2312"/>
          <w:color w:val="000000"/>
          <w:sz w:val="32"/>
          <w:szCs w:val="32"/>
        </w:rPr>
        <w:t>万元；附属单位上缴收入</w:t>
      </w:r>
      <w:bookmarkStart w:id="10" w:name="PO_part2A2Amount9"/>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10"/>
      <w:r>
        <w:rPr>
          <w:rFonts w:hint="eastAsia" w:ascii="仿宋_GB2312" w:hAnsi="仿宋_GB2312" w:eastAsia="仿宋_GB2312" w:cs="仿宋_GB2312"/>
          <w:color w:val="000000"/>
          <w:sz w:val="32"/>
          <w:szCs w:val="32"/>
        </w:rPr>
        <w:t>万元；其他收入</w:t>
      </w:r>
      <w:bookmarkStart w:id="11" w:name="PO_part2A2Amount10"/>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11"/>
      <w:r>
        <w:rPr>
          <w:rFonts w:hint="eastAsia" w:ascii="仿宋_GB2312" w:hAnsi="仿宋_GB2312" w:eastAsia="仿宋_GB2312" w:cs="仿宋_GB2312"/>
          <w:color w:val="000000"/>
          <w:sz w:val="32"/>
          <w:szCs w:val="32"/>
        </w:rPr>
        <w:t>万元；上年结转结余</w:t>
      </w:r>
      <w:bookmarkStart w:id="12" w:name="PO_part2A2Amount11"/>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12"/>
      <w:r>
        <w:rPr>
          <w:rFonts w:hint="eastAsia" w:ascii="仿宋_GB2312" w:hAnsi="仿宋_GB2312" w:eastAsia="仿宋_GB2312" w:cs="仿宋_GB2312"/>
          <w:color w:val="000000"/>
          <w:sz w:val="32"/>
          <w:szCs w:val="32"/>
        </w:rPr>
        <w:t>万元。</w:t>
      </w:r>
    </w:p>
    <w:p>
      <w:pPr>
        <w:spacing w:line="580" w:lineRule="exact"/>
        <w:ind w:firstLine="640" w:firstLineChars="200"/>
        <w:outlineLvl w:val="0"/>
        <w:rPr>
          <w:rFonts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ascii="仿宋_GB2312" w:hAnsi="仿宋_GB2312" w:eastAsia="仿宋_GB2312" w:cs="仿宋_GB2312"/>
          <w:color w:val="000000"/>
          <w:sz w:val="32"/>
          <w:szCs w:val="32"/>
        </w:rPr>
      </w:pPr>
      <w:bookmarkStart w:id="13" w:name="PO_part2B2DivName3"/>
      <w:r>
        <w:rPr>
          <w:rFonts w:hint="eastAsia" w:ascii="仿宋_GB2312" w:eastAsia="仿宋_GB2312"/>
          <w:sz w:val="32"/>
          <w:szCs w:val="32"/>
          <w:lang w:eastAsia="zh-CN"/>
        </w:rPr>
        <w:t>罗山县第二实验小学</w:t>
      </w:r>
      <w:r>
        <w:rPr>
          <w:rFonts w:hint="eastAsia" w:ascii="仿宋_GB2312" w:eastAsia="仿宋_GB2312"/>
          <w:sz w:val="11"/>
          <w:szCs w:val="11"/>
        </w:rPr>
        <w:t xml:space="preserve"> </w:t>
      </w:r>
      <w:bookmarkEnd w:id="13"/>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年支出合计</w:t>
      </w:r>
      <w:r>
        <w:rPr>
          <w:rFonts w:hint="eastAsia" w:ascii="仿宋" w:hAnsi="仿宋" w:eastAsia="仿宋"/>
          <w:sz w:val="32"/>
          <w:szCs w:val="32"/>
          <w:lang w:val="en-US" w:eastAsia="zh-CN"/>
        </w:rPr>
        <w:t>1601.39</w:t>
      </w:r>
      <w:r>
        <w:rPr>
          <w:rFonts w:hint="eastAsia" w:ascii="仿宋_GB2312" w:hAnsi="仿宋_GB2312" w:eastAsia="仿宋_GB2312" w:cs="仿宋_GB2312"/>
          <w:color w:val="000000"/>
          <w:sz w:val="32"/>
          <w:szCs w:val="32"/>
        </w:rPr>
        <w:t>万元，其中：基本支出</w:t>
      </w:r>
      <w:r>
        <w:rPr>
          <w:rFonts w:hint="eastAsia" w:ascii="仿宋" w:hAnsi="仿宋" w:eastAsia="仿宋"/>
          <w:sz w:val="32"/>
          <w:szCs w:val="32"/>
          <w:lang w:val="en-US" w:eastAsia="zh-CN"/>
        </w:rPr>
        <w:t>1601.39</w:t>
      </w:r>
      <w:r>
        <w:rPr>
          <w:rFonts w:hint="eastAsia" w:ascii="仿宋_GB2312" w:hAnsi="仿宋_GB2312" w:eastAsia="仿宋_GB2312" w:cs="仿宋_GB2312"/>
          <w:color w:val="000000"/>
          <w:sz w:val="32"/>
          <w:szCs w:val="32"/>
        </w:rPr>
        <w:t>万元，占100</w:t>
      </w:r>
      <w:r>
        <w:rPr>
          <w:rFonts w:hint="eastAsia" w:ascii="宋体" w:hAnsi="宋体" w:cs="宋体"/>
          <w:color w:val="000000"/>
          <w:sz w:val="32"/>
          <w:szCs w:val="32"/>
        </w:rPr>
        <w:t>％</w:t>
      </w:r>
      <w:r>
        <w:rPr>
          <w:rFonts w:hint="eastAsia" w:ascii="仿宋_GB2312" w:hAnsi="仿宋_GB2312" w:eastAsia="仿宋_GB2312" w:cs="仿宋_GB2312"/>
          <w:color w:val="000000"/>
          <w:sz w:val="32"/>
          <w:szCs w:val="32"/>
        </w:rPr>
        <w:t>；项目支出0万元，占0</w:t>
      </w:r>
      <w:r>
        <w:rPr>
          <w:rFonts w:hint="eastAsia" w:ascii="宋体" w:hAnsi="宋体" w:cs="宋体"/>
          <w:color w:val="000000"/>
          <w:sz w:val="32"/>
          <w:szCs w:val="32"/>
        </w:rPr>
        <w:t>％</w:t>
      </w:r>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ind w:firstLine="640" w:firstLineChars="200"/>
        <w:rPr>
          <w:rFonts w:ascii="仿宋" w:hAnsi="仿宋" w:eastAsia="仿宋" w:cs="仿宋"/>
          <w:sz w:val="32"/>
          <w:szCs w:val="32"/>
        </w:rPr>
      </w:pPr>
      <w:bookmarkStart w:id="14" w:name="PO_part2B2DivName4"/>
      <w:r>
        <w:rPr>
          <w:rFonts w:hint="eastAsia" w:ascii="仿宋_GB2312" w:eastAsia="仿宋_GB2312"/>
          <w:sz w:val="32"/>
          <w:szCs w:val="32"/>
          <w:lang w:eastAsia="zh-CN"/>
        </w:rPr>
        <w:t>罗山县第二实验小学</w:t>
      </w:r>
      <w:r>
        <w:rPr>
          <w:rFonts w:hint="eastAsia" w:ascii="仿宋_GB2312" w:eastAsia="仿宋_GB2312"/>
          <w:sz w:val="11"/>
          <w:szCs w:val="11"/>
        </w:rPr>
        <w:t xml:space="preserve"> </w:t>
      </w:r>
      <w:bookmarkEnd w:id="14"/>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年一般公共预算收支预算</w:t>
      </w:r>
      <w:r>
        <w:rPr>
          <w:rFonts w:hint="eastAsia" w:ascii="仿宋" w:hAnsi="仿宋" w:eastAsia="仿宋"/>
          <w:sz w:val="32"/>
          <w:szCs w:val="32"/>
          <w:lang w:val="en-US" w:eastAsia="zh-CN"/>
        </w:rPr>
        <w:t>1601.39</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w:t>
      </w:r>
      <w:bookmarkStart w:id="15" w:name="PO_part2A4IncReason1"/>
      <w:r>
        <w:rPr>
          <w:rFonts w:hint="eastAsia" w:ascii="仿宋" w:hAnsi="仿宋" w:eastAsia="仿宋" w:cs="仿宋"/>
          <w:sz w:val="32"/>
          <w:szCs w:val="32"/>
        </w:rPr>
        <w:t>政府性基金收支预算0万元，国有资本经营预算拨款收支预算0万元。 其中：</w:t>
      </w:r>
    </w:p>
    <w:p>
      <w:pPr>
        <w:ind w:firstLine="640" w:firstLineChars="200"/>
        <w:rPr>
          <w:rFonts w:ascii="仿宋" w:hAnsi="仿宋" w:eastAsia="仿宋" w:cs="仿宋"/>
          <w:sz w:val="32"/>
          <w:szCs w:val="32"/>
        </w:rPr>
      </w:pPr>
      <w:r>
        <w:rPr>
          <w:rFonts w:hint="eastAsia" w:ascii="仿宋" w:hAnsi="仿宋" w:eastAsia="仿宋" w:cs="仿宋"/>
          <w:sz w:val="32"/>
          <w:szCs w:val="32"/>
        </w:rPr>
        <w:t>一般公共预算收支预算比202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年预算增加</w:t>
      </w:r>
      <w:r>
        <w:rPr>
          <w:rFonts w:hint="eastAsia" w:ascii="仿宋" w:hAnsi="仿宋" w:eastAsia="仿宋"/>
          <w:bCs/>
          <w:sz w:val="32"/>
          <w:szCs w:val="32"/>
          <w:lang w:val="en-US" w:eastAsia="zh-CN"/>
        </w:rPr>
        <w:t>80.21</w:t>
      </w:r>
      <w:r>
        <w:rPr>
          <w:rFonts w:hint="eastAsia" w:ascii="仿宋" w:hAnsi="仿宋" w:eastAsia="仿宋" w:cs="仿宋"/>
          <w:sz w:val="32"/>
          <w:szCs w:val="32"/>
        </w:rPr>
        <w:t>万元，增长</w:t>
      </w:r>
      <w:r>
        <w:rPr>
          <w:rFonts w:hint="eastAsia" w:ascii="仿宋" w:hAnsi="仿宋" w:eastAsia="仿宋"/>
          <w:bCs/>
          <w:color w:val="auto"/>
          <w:sz w:val="32"/>
          <w:szCs w:val="32"/>
          <w:lang w:val="en-US" w:eastAsia="zh-CN"/>
        </w:rPr>
        <w:t>5</w:t>
      </w:r>
      <w:r>
        <w:rPr>
          <w:rFonts w:hint="eastAsia" w:ascii="仿宋" w:hAnsi="仿宋" w:eastAsia="仿宋"/>
          <w:color w:val="auto"/>
          <w:sz w:val="32"/>
          <w:szCs w:val="32"/>
          <w:lang w:eastAsia="zh-CN"/>
        </w:rPr>
        <w:t>%</w:t>
      </w:r>
      <w:r>
        <w:rPr>
          <w:rFonts w:hint="eastAsia" w:ascii="仿宋" w:hAnsi="仿宋" w:eastAsia="仿宋" w:cs="仿宋"/>
          <w:sz w:val="32"/>
          <w:szCs w:val="32"/>
        </w:rPr>
        <w:t>，主要原因：部门人员增加及人员工资增长。</w:t>
      </w:r>
    </w:p>
    <w:bookmarkEnd w:id="15"/>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五、一般公共预算支出预算情况说明</w:t>
      </w:r>
    </w:p>
    <w:p>
      <w:pPr>
        <w:ind w:firstLine="640" w:firstLineChars="200"/>
        <w:rPr>
          <w:rFonts w:ascii="仿宋" w:hAnsi="仿宋" w:eastAsia="仿宋" w:cs="仿宋"/>
          <w:sz w:val="32"/>
          <w:szCs w:val="32"/>
        </w:rPr>
      </w:pPr>
      <w:r>
        <w:rPr>
          <w:rFonts w:hint="eastAsia" w:ascii="仿宋_GB2312" w:hAnsi="Times New Roman" w:eastAsia="仿宋_GB2312"/>
          <w:sz w:val="32"/>
          <w:szCs w:val="32"/>
          <w:lang w:eastAsia="zh-CN"/>
        </w:rPr>
        <w:t>罗山县第二实验小学</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年一般公共预算支出年初预算为</w:t>
      </w:r>
      <w:r>
        <w:rPr>
          <w:rFonts w:hint="eastAsia" w:ascii="仿宋" w:hAnsi="仿宋" w:eastAsia="仿宋"/>
          <w:sz w:val="32"/>
          <w:szCs w:val="32"/>
          <w:lang w:val="en-US" w:eastAsia="zh-CN"/>
        </w:rPr>
        <w:t>1601.39</w:t>
      </w:r>
      <w:r>
        <w:rPr>
          <w:rFonts w:hint="eastAsia" w:ascii="仿宋_GB2312" w:hAnsi="Times New Roman" w:eastAsia="仿宋_GB2312"/>
          <w:sz w:val="32"/>
          <w:szCs w:val="32"/>
        </w:rPr>
        <w:t>万元。</w:t>
      </w:r>
      <w:r>
        <w:rPr>
          <w:rFonts w:ascii="仿宋" w:hAnsi="仿宋" w:eastAsia="仿宋"/>
          <w:color w:val="000000"/>
          <w:sz w:val="32"/>
          <w:szCs w:val="32"/>
        </w:rPr>
        <w:t>主要用于以下方面</w:t>
      </w:r>
      <w:r>
        <w:rPr>
          <w:rFonts w:hint="eastAsia" w:ascii="仿宋_GB2312" w:hAnsi="Times New Roman" w:eastAsia="仿宋_GB2312"/>
          <w:sz w:val="32"/>
          <w:szCs w:val="32"/>
        </w:rPr>
        <w:t>：</w:t>
      </w:r>
      <w:r>
        <w:rPr>
          <w:rFonts w:hint="eastAsia" w:ascii="仿宋" w:hAnsi="仿宋" w:eastAsia="仿宋" w:cs="仿宋"/>
          <w:sz w:val="32"/>
          <w:szCs w:val="32"/>
        </w:rPr>
        <w:t>小学教育支出</w:t>
      </w:r>
      <w:r>
        <w:rPr>
          <w:rFonts w:hint="eastAsia" w:ascii="仿宋" w:hAnsi="仿宋" w:eastAsia="仿宋" w:cs="仿宋"/>
          <w:sz w:val="32"/>
          <w:szCs w:val="32"/>
          <w:lang w:val="en-US" w:eastAsia="zh-CN"/>
        </w:rPr>
        <w:t>1211.55</w:t>
      </w:r>
      <w:r>
        <w:rPr>
          <w:rFonts w:hint="eastAsia" w:ascii="仿宋" w:hAnsi="仿宋" w:eastAsia="仿宋" w:cs="仿宋"/>
          <w:sz w:val="32"/>
          <w:szCs w:val="32"/>
        </w:rPr>
        <w:t>万元，占</w:t>
      </w:r>
      <w:r>
        <w:rPr>
          <w:rFonts w:hint="eastAsia" w:ascii="仿宋" w:hAnsi="仿宋" w:eastAsia="仿宋" w:cs="仿宋"/>
          <w:sz w:val="32"/>
          <w:szCs w:val="32"/>
          <w:lang w:val="en-US" w:eastAsia="zh-CN"/>
        </w:rPr>
        <w:t>75.7</w:t>
      </w:r>
      <w:r>
        <w:rPr>
          <w:rFonts w:hint="eastAsia" w:ascii="仿宋" w:hAnsi="仿宋" w:eastAsia="仿宋" w:cs="仿宋"/>
          <w:sz w:val="32"/>
          <w:szCs w:val="32"/>
        </w:rPr>
        <w:t>%；机关事业单位基本养老保障缴费支出</w:t>
      </w:r>
      <w:r>
        <w:rPr>
          <w:rFonts w:hint="eastAsia" w:ascii="仿宋" w:hAnsi="仿宋" w:eastAsia="仿宋" w:cs="仿宋"/>
          <w:sz w:val="32"/>
          <w:szCs w:val="32"/>
          <w:lang w:val="en-US" w:eastAsia="zh-CN"/>
        </w:rPr>
        <w:t>169.03</w:t>
      </w:r>
      <w:r>
        <w:rPr>
          <w:rFonts w:hint="eastAsia" w:ascii="仿宋" w:hAnsi="仿宋" w:eastAsia="仿宋" w:cs="仿宋"/>
          <w:sz w:val="32"/>
          <w:szCs w:val="32"/>
        </w:rPr>
        <w:t>万元，占</w:t>
      </w:r>
      <w:r>
        <w:rPr>
          <w:rFonts w:hint="eastAsia" w:ascii="仿宋" w:hAnsi="仿宋" w:eastAsia="仿宋" w:cs="仿宋"/>
          <w:sz w:val="32"/>
          <w:szCs w:val="32"/>
          <w:lang w:val="en-US" w:eastAsia="zh-CN"/>
        </w:rPr>
        <w:t>10.6</w:t>
      </w:r>
      <w:r>
        <w:rPr>
          <w:rFonts w:hint="eastAsia" w:ascii="仿宋" w:hAnsi="仿宋" w:eastAsia="仿宋" w:cs="仿宋"/>
          <w:sz w:val="32"/>
          <w:szCs w:val="32"/>
        </w:rPr>
        <w:t>%；事业单位医疗</w:t>
      </w:r>
      <w:r>
        <w:rPr>
          <w:rFonts w:hint="eastAsia" w:ascii="仿宋" w:hAnsi="仿宋" w:eastAsia="仿宋" w:cs="仿宋"/>
          <w:sz w:val="32"/>
          <w:szCs w:val="32"/>
          <w:lang w:val="en-US" w:eastAsia="zh-CN"/>
        </w:rPr>
        <w:t>84.52</w:t>
      </w:r>
      <w:r>
        <w:rPr>
          <w:rFonts w:hint="eastAsia" w:ascii="仿宋" w:hAnsi="仿宋" w:eastAsia="仿宋" w:cs="仿宋"/>
          <w:sz w:val="32"/>
          <w:szCs w:val="32"/>
        </w:rPr>
        <w:t>万元，占</w:t>
      </w:r>
      <w:r>
        <w:rPr>
          <w:rFonts w:hint="eastAsia" w:ascii="仿宋" w:hAnsi="仿宋" w:eastAsia="仿宋" w:cs="仿宋"/>
          <w:sz w:val="32"/>
          <w:szCs w:val="32"/>
          <w:lang w:val="en-US" w:eastAsia="zh-CN"/>
        </w:rPr>
        <w:t>5.3</w:t>
      </w:r>
      <w:r>
        <w:rPr>
          <w:rFonts w:hint="eastAsia" w:ascii="仿宋" w:hAnsi="仿宋" w:eastAsia="仿宋" w:cs="仿宋"/>
          <w:sz w:val="32"/>
          <w:szCs w:val="32"/>
        </w:rPr>
        <w:t>%；住房公积金</w:t>
      </w:r>
      <w:r>
        <w:rPr>
          <w:rFonts w:hint="eastAsia" w:ascii="仿宋" w:hAnsi="仿宋" w:eastAsia="仿宋" w:cs="仿宋"/>
          <w:sz w:val="32"/>
          <w:szCs w:val="32"/>
          <w:lang w:val="en-US" w:eastAsia="zh-CN"/>
        </w:rPr>
        <w:t>126.78</w:t>
      </w:r>
      <w:r>
        <w:rPr>
          <w:rFonts w:hint="eastAsia" w:ascii="仿宋" w:hAnsi="仿宋" w:eastAsia="仿宋" w:cs="仿宋"/>
          <w:sz w:val="32"/>
          <w:szCs w:val="32"/>
        </w:rPr>
        <w:t>万元，占</w:t>
      </w:r>
      <w:r>
        <w:rPr>
          <w:rFonts w:hint="eastAsia" w:ascii="仿宋" w:hAnsi="仿宋" w:eastAsia="仿宋" w:cs="仿宋"/>
          <w:sz w:val="32"/>
          <w:szCs w:val="32"/>
          <w:lang w:val="en-US" w:eastAsia="zh-CN"/>
        </w:rPr>
        <w:t>7.9</w:t>
      </w:r>
      <w:r>
        <w:rPr>
          <w:rFonts w:hint="eastAsia" w:ascii="仿宋" w:hAnsi="仿宋" w:eastAsia="仿宋" w:cs="仿宋"/>
          <w:sz w:val="32"/>
          <w:szCs w:val="32"/>
        </w:rPr>
        <w:t>%；其他社会保障和就业支出</w:t>
      </w:r>
      <w:r>
        <w:rPr>
          <w:rFonts w:hint="eastAsia" w:ascii="仿宋" w:hAnsi="仿宋" w:eastAsia="仿宋" w:cs="仿宋"/>
          <w:sz w:val="32"/>
          <w:szCs w:val="32"/>
          <w:lang w:val="en-US" w:eastAsia="zh-CN"/>
        </w:rPr>
        <w:t>9.51</w:t>
      </w:r>
      <w:r>
        <w:rPr>
          <w:rFonts w:hint="eastAsia" w:ascii="仿宋" w:hAnsi="仿宋" w:eastAsia="仿宋" w:cs="仿宋"/>
          <w:sz w:val="32"/>
          <w:szCs w:val="32"/>
        </w:rPr>
        <w:t>万元，占</w:t>
      </w:r>
      <w:r>
        <w:rPr>
          <w:rFonts w:hint="eastAsia" w:ascii="仿宋" w:hAnsi="仿宋" w:eastAsia="仿宋" w:cs="仿宋"/>
          <w:sz w:val="32"/>
          <w:szCs w:val="32"/>
          <w:lang w:val="en-US" w:eastAsia="zh-CN"/>
        </w:rPr>
        <w:t>0.6</w:t>
      </w:r>
      <w:r>
        <w:rPr>
          <w:rFonts w:hint="eastAsia" w:ascii="仿宋" w:hAnsi="仿宋" w:eastAsia="仿宋" w:cs="仿宋"/>
          <w:sz w:val="32"/>
          <w:szCs w:val="32"/>
        </w:rPr>
        <w:t>%；项目支出0万元，占0%。</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ind w:firstLine="640" w:firstLineChars="200"/>
        <w:rPr>
          <w:rFonts w:ascii="仿宋" w:hAnsi="仿宋" w:eastAsia="仿宋" w:cs="仿宋"/>
          <w:sz w:val="32"/>
          <w:szCs w:val="32"/>
        </w:rPr>
      </w:pPr>
      <w:r>
        <w:rPr>
          <w:rFonts w:hint="eastAsia" w:ascii="仿宋_GB2312" w:eastAsia="仿宋_GB2312"/>
          <w:sz w:val="32"/>
          <w:szCs w:val="32"/>
          <w:lang w:eastAsia="zh-CN"/>
        </w:rPr>
        <w:t>罗山县第二实验小学</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年一般公共预算支出年初预算为</w:t>
      </w:r>
      <w:r>
        <w:rPr>
          <w:rFonts w:hint="eastAsia" w:ascii="仿宋" w:hAnsi="仿宋" w:eastAsia="仿宋"/>
          <w:sz w:val="32"/>
          <w:szCs w:val="32"/>
          <w:lang w:val="en-US" w:eastAsia="zh-CN"/>
        </w:rPr>
        <w:t>1601.39</w:t>
      </w:r>
      <w:r>
        <w:rPr>
          <w:rFonts w:hint="eastAsia" w:ascii="仿宋_GB2312" w:hAnsi="仿宋_GB2312" w:eastAsia="仿宋_GB2312" w:cs="仿宋_GB2312"/>
          <w:color w:val="000000"/>
          <w:sz w:val="32"/>
          <w:szCs w:val="32"/>
        </w:rPr>
        <w:t>万元，其中：</w:t>
      </w:r>
      <w:r>
        <w:rPr>
          <w:rFonts w:hint="eastAsia" w:ascii="仿宋" w:hAnsi="仿宋" w:eastAsia="仿宋" w:cs="仿宋"/>
          <w:sz w:val="32"/>
          <w:szCs w:val="32"/>
        </w:rPr>
        <w:t>小学教育支出</w:t>
      </w:r>
      <w:r>
        <w:rPr>
          <w:rFonts w:hint="eastAsia" w:ascii="仿宋" w:hAnsi="仿宋" w:eastAsia="仿宋" w:cs="仿宋"/>
          <w:sz w:val="32"/>
          <w:szCs w:val="32"/>
          <w:lang w:val="en-US" w:eastAsia="zh-CN"/>
        </w:rPr>
        <w:t>1211.55</w:t>
      </w:r>
      <w:r>
        <w:rPr>
          <w:rFonts w:hint="eastAsia" w:ascii="仿宋" w:hAnsi="仿宋" w:eastAsia="仿宋" w:cs="仿宋"/>
          <w:sz w:val="32"/>
          <w:szCs w:val="32"/>
        </w:rPr>
        <w:t>万元，占</w:t>
      </w:r>
      <w:r>
        <w:rPr>
          <w:rFonts w:hint="eastAsia" w:ascii="仿宋" w:hAnsi="仿宋" w:eastAsia="仿宋" w:cs="仿宋"/>
          <w:sz w:val="32"/>
          <w:szCs w:val="32"/>
          <w:lang w:val="en-US" w:eastAsia="zh-CN"/>
        </w:rPr>
        <w:t>75.7</w:t>
      </w:r>
      <w:r>
        <w:rPr>
          <w:rFonts w:hint="eastAsia" w:ascii="仿宋" w:hAnsi="仿宋" w:eastAsia="仿宋" w:cs="仿宋"/>
          <w:sz w:val="32"/>
          <w:szCs w:val="32"/>
        </w:rPr>
        <w:t>%；机关事业单位基本养老保障缴费支出</w:t>
      </w:r>
      <w:r>
        <w:rPr>
          <w:rFonts w:hint="eastAsia" w:ascii="仿宋" w:hAnsi="仿宋" w:eastAsia="仿宋" w:cs="仿宋"/>
          <w:sz w:val="32"/>
          <w:szCs w:val="32"/>
          <w:lang w:val="en-US" w:eastAsia="zh-CN"/>
        </w:rPr>
        <w:t>169.03</w:t>
      </w:r>
      <w:r>
        <w:rPr>
          <w:rFonts w:hint="eastAsia" w:ascii="仿宋" w:hAnsi="仿宋" w:eastAsia="仿宋" w:cs="仿宋"/>
          <w:sz w:val="32"/>
          <w:szCs w:val="32"/>
        </w:rPr>
        <w:t>万元，占</w:t>
      </w:r>
      <w:r>
        <w:rPr>
          <w:rFonts w:hint="eastAsia" w:ascii="仿宋" w:hAnsi="仿宋" w:eastAsia="仿宋" w:cs="仿宋"/>
          <w:sz w:val="32"/>
          <w:szCs w:val="32"/>
          <w:lang w:val="en-US" w:eastAsia="zh-CN"/>
        </w:rPr>
        <w:t>10.6</w:t>
      </w:r>
      <w:r>
        <w:rPr>
          <w:rFonts w:hint="eastAsia" w:ascii="仿宋" w:hAnsi="仿宋" w:eastAsia="仿宋" w:cs="仿宋"/>
          <w:sz w:val="32"/>
          <w:szCs w:val="32"/>
        </w:rPr>
        <w:t>%；事业单位医疗</w:t>
      </w:r>
      <w:r>
        <w:rPr>
          <w:rFonts w:hint="eastAsia" w:ascii="仿宋" w:hAnsi="仿宋" w:eastAsia="仿宋" w:cs="仿宋"/>
          <w:sz w:val="32"/>
          <w:szCs w:val="32"/>
          <w:lang w:val="en-US" w:eastAsia="zh-CN"/>
        </w:rPr>
        <w:t>84.52</w:t>
      </w:r>
      <w:r>
        <w:rPr>
          <w:rFonts w:hint="eastAsia" w:ascii="仿宋" w:hAnsi="仿宋" w:eastAsia="仿宋" w:cs="仿宋"/>
          <w:sz w:val="32"/>
          <w:szCs w:val="32"/>
        </w:rPr>
        <w:t>万元，占</w:t>
      </w:r>
      <w:r>
        <w:rPr>
          <w:rFonts w:hint="eastAsia" w:ascii="仿宋" w:hAnsi="仿宋" w:eastAsia="仿宋" w:cs="仿宋"/>
          <w:sz w:val="32"/>
          <w:szCs w:val="32"/>
          <w:lang w:val="en-US" w:eastAsia="zh-CN"/>
        </w:rPr>
        <w:t>5.3</w:t>
      </w:r>
      <w:r>
        <w:rPr>
          <w:rFonts w:hint="eastAsia" w:ascii="仿宋" w:hAnsi="仿宋" w:eastAsia="仿宋" w:cs="仿宋"/>
          <w:sz w:val="32"/>
          <w:szCs w:val="32"/>
        </w:rPr>
        <w:t>%；住房公积金</w:t>
      </w:r>
      <w:r>
        <w:rPr>
          <w:rFonts w:hint="eastAsia" w:ascii="仿宋" w:hAnsi="仿宋" w:eastAsia="仿宋" w:cs="仿宋"/>
          <w:sz w:val="32"/>
          <w:szCs w:val="32"/>
          <w:lang w:val="en-US" w:eastAsia="zh-CN"/>
        </w:rPr>
        <w:t>126.78</w:t>
      </w:r>
      <w:r>
        <w:rPr>
          <w:rFonts w:hint="eastAsia" w:ascii="仿宋" w:hAnsi="仿宋" w:eastAsia="仿宋" w:cs="仿宋"/>
          <w:sz w:val="32"/>
          <w:szCs w:val="32"/>
        </w:rPr>
        <w:t>万元，占</w:t>
      </w:r>
      <w:r>
        <w:rPr>
          <w:rFonts w:hint="eastAsia" w:ascii="仿宋" w:hAnsi="仿宋" w:eastAsia="仿宋" w:cs="仿宋"/>
          <w:sz w:val="32"/>
          <w:szCs w:val="32"/>
          <w:lang w:val="en-US" w:eastAsia="zh-CN"/>
        </w:rPr>
        <w:t>7.9</w:t>
      </w:r>
      <w:r>
        <w:rPr>
          <w:rFonts w:hint="eastAsia" w:ascii="仿宋" w:hAnsi="仿宋" w:eastAsia="仿宋" w:cs="仿宋"/>
          <w:sz w:val="32"/>
          <w:szCs w:val="32"/>
        </w:rPr>
        <w:t>%；其他社会保障和就业支出</w:t>
      </w:r>
      <w:r>
        <w:rPr>
          <w:rFonts w:hint="eastAsia" w:ascii="仿宋" w:hAnsi="仿宋" w:eastAsia="仿宋" w:cs="仿宋"/>
          <w:sz w:val="32"/>
          <w:szCs w:val="32"/>
          <w:lang w:val="en-US" w:eastAsia="zh-CN"/>
        </w:rPr>
        <w:t>9.51</w:t>
      </w:r>
      <w:r>
        <w:rPr>
          <w:rFonts w:hint="eastAsia" w:ascii="仿宋" w:hAnsi="仿宋" w:eastAsia="仿宋" w:cs="仿宋"/>
          <w:sz w:val="32"/>
          <w:szCs w:val="32"/>
        </w:rPr>
        <w:t>万元，占</w:t>
      </w:r>
      <w:r>
        <w:rPr>
          <w:rFonts w:hint="eastAsia" w:ascii="仿宋" w:hAnsi="仿宋" w:eastAsia="仿宋" w:cs="仿宋"/>
          <w:sz w:val="32"/>
          <w:szCs w:val="32"/>
          <w:lang w:val="en-US" w:eastAsia="zh-CN"/>
        </w:rPr>
        <w:t>0.6</w:t>
      </w:r>
      <w:r>
        <w:rPr>
          <w:rFonts w:hint="eastAsia" w:ascii="仿宋" w:hAnsi="仿宋" w:eastAsia="仿宋" w:cs="仿宋"/>
          <w:sz w:val="32"/>
          <w:szCs w:val="32"/>
        </w:rPr>
        <w:t>%；项目支出0万元，占0%。</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罗山县第二实验小学</w:t>
      </w: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年“三公”经费预算为0万元，与202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年预算持平，202</w:t>
      </w:r>
      <w:r>
        <w:rPr>
          <w:rFonts w:hint="eastAsia" w:ascii="仿宋" w:hAnsi="仿宋" w:eastAsia="仿宋" w:cs="仿宋"/>
          <w:sz w:val="32"/>
          <w:szCs w:val="32"/>
          <w:lang w:val="en-US" w:eastAsia="zh-CN"/>
        </w:rPr>
        <w:t>2</w:t>
      </w:r>
      <w:r>
        <w:rPr>
          <w:rFonts w:hint="eastAsia" w:ascii="仿宋" w:hAnsi="仿宋" w:eastAsia="仿宋" w:cs="仿宋"/>
          <w:sz w:val="32"/>
          <w:szCs w:val="32"/>
        </w:rPr>
        <w:t>年无预算安排， 主要原因：202</w:t>
      </w:r>
      <w:r>
        <w:rPr>
          <w:rFonts w:hint="eastAsia" w:ascii="仿宋" w:hAnsi="仿宋" w:eastAsia="仿宋" w:cs="仿宋"/>
          <w:sz w:val="32"/>
          <w:szCs w:val="32"/>
          <w:lang w:val="en-US" w:eastAsia="zh-CN"/>
        </w:rPr>
        <w:t>2</w:t>
      </w:r>
      <w:r>
        <w:rPr>
          <w:rFonts w:hint="eastAsia" w:ascii="仿宋" w:hAnsi="仿宋" w:eastAsia="仿宋" w:cs="仿宋"/>
          <w:sz w:val="32"/>
          <w:szCs w:val="32"/>
        </w:rPr>
        <w:t>年本部门没有“三公”经费预算拨款收入，也没有“三公”经费预算安排的支出，故无数据情况说明。</w:t>
      </w:r>
    </w:p>
    <w:p>
      <w:pPr>
        <w:rPr>
          <w:rFonts w:ascii="仿宋" w:hAnsi="仿宋" w:eastAsia="仿宋" w:cs="仿宋"/>
          <w:sz w:val="32"/>
          <w:szCs w:val="32"/>
        </w:rPr>
      </w:pPr>
      <w:r>
        <w:rPr>
          <w:rFonts w:hint="eastAsia" w:ascii="仿宋" w:hAnsi="仿宋" w:eastAsia="仿宋" w:cs="仿宋"/>
          <w:sz w:val="32"/>
          <w:szCs w:val="32"/>
        </w:rPr>
        <w:t>具体支出情况如下：</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因公出国（境）费0 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年无预算安排， 主要原因：202</w:t>
      </w:r>
      <w:r>
        <w:rPr>
          <w:rFonts w:hint="eastAsia" w:ascii="仿宋" w:hAnsi="仿宋" w:eastAsia="仿宋" w:cs="仿宋"/>
          <w:sz w:val="32"/>
          <w:szCs w:val="32"/>
          <w:lang w:val="en-US" w:eastAsia="zh-CN"/>
        </w:rPr>
        <w:t>2</w:t>
      </w:r>
      <w:r>
        <w:rPr>
          <w:rFonts w:hint="eastAsia" w:ascii="仿宋" w:hAnsi="仿宋" w:eastAsia="仿宋" w:cs="仿宋"/>
          <w:sz w:val="32"/>
          <w:szCs w:val="32"/>
        </w:rPr>
        <w:t>年本部门无因公出国（境），故无数据情况说明。</w:t>
      </w:r>
    </w:p>
    <w:p>
      <w:pPr>
        <w:ind w:firstLine="640" w:firstLineChars="200"/>
        <w:rPr>
          <w:rFonts w:ascii="仿宋" w:hAnsi="仿宋" w:eastAsia="仿宋" w:cs="仿宋"/>
          <w:sz w:val="32"/>
          <w:szCs w:val="32"/>
        </w:rPr>
      </w:pPr>
      <w:r>
        <w:rPr>
          <w:rFonts w:hint="eastAsia" w:ascii="仿宋" w:hAnsi="仿宋" w:eastAsia="仿宋" w:cs="仿宋"/>
          <w:sz w:val="32"/>
          <w:szCs w:val="32"/>
        </w:rPr>
        <w:t>（二）公务用车购置及运行维护费0万元。其中，公务用车购置费0万元，202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年无预算安排， 主要原因：202</w:t>
      </w:r>
      <w:r>
        <w:rPr>
          <w:rFonts w:hint="eastAsia" w:ascii="仿宋" w:hAnsi="仿宋" w:eastAsia="仿宋" w:cs="仿宋"/>
          <w:sz w:val="32"/>
          <w:szCs w:val="32"/>
          <w:lang w:val="en-US" w:eastAsia="zh-CN"/>
        </w:rPr>
        <w:t>2</w:t>
      </w:r>
      <w:r>
        <w:rPr>
          <w:rFonts w:hint="eastAsia" w:ascii="仿宋" w:hAnsi="仿宋" w:eastAsia="仿宋" w:cs="仿宋"/>
          <w:sz w:val="32"/>
          <w:szCs w:val="32"/>
        </w:rPr>
        <w:t>年本部门无公务用车，故无数据情况说明。公务用车运行维护费0万元，202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年无预算安排， 主要原因：202</w:t>
      </w:r>
      <w:r>
        <w:rPr>
          <w:rFonts w:hint="eastAsia" w:ascii="仿宋" w:hAnsi="仿宋" w:eastAsia="仿宋" w:cs="仿宋"/>
          <w:sz w:val="32"/>
          <w:szCs w:val="32"/>
          <w:lang w:val="en-US" w:eastAsia="zh-CN"/>
        </w:rPr>
        <w:t>2</w:t>
      </w:r>
      <w:r>
        <w:rPr>
          <w:rFonts w:hint="eastAsia" w:ascii="仿宋" w:hAnsi="仿宋" w:eastAsia="仿宋" w:cs="仿宋"/>
          <w:sz w:val="32"/>
          <w:szCs w:val="32"/>
        </w:rPr>
        <w:t>年本部门无公务用车，故无数据情况说明。</w:t>
      </w:r>
    </w:p>
    <w:p>
      <w:pPr>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（三）公务接待费0 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年无预算安排， 主要原因：202</w:t>
      </w:r>
      <w:r>
        <w:rPr>
          <w:rFonts w:hint="eastAsia" w:ascii="仿宋" w:hAnsi="仿宋" w:eastAsia="仿宋" w:cs="仿宋"/>
          <w:sz w:val="32"/>
          <w:szCs w:val="32"/>
          <w:lang w:val="en-US" w:eastAsia="zh-CN"/>
        </w:rPr>
        <w:t>2</w:t>
      </w:r>
      <w:r>
        <w:rPr>
          <w:rFonts w:hint="eastAsia" w:ascii="仿宋" w:hAnsi="仿宋" w:eastAsia="仿宋" w:cs="仿宋"/>
          <w:sz w:val="32"/>
          <w:szCs w:val="32"/>
        </w:rPr>
        <w:t>年本部门没有公务接待安排的支出，故无数据情况说明。</w:t>
      </w:r>
    </w:p>
    <w:p>
      <w:pPr>
        <w:spacing w:line="580" w:lineRule="exact"/>
        <w:ind w:firstLine="640" w:firstLineChars="200"/>
        <w:outlineLvl w:val="0"/>
        <w:rPr>
          <w:rFonts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w:t>
      </w:r>
      <w:bookmarkStart w:id="16" w:name="PO_part2B2DivName7"/>
      <w:r>
        <w:rPr>
          <w:rFonts w:hint="eastAsia" w:ascii="仿宋_GB2312" w:eastAsia="仿宋_GB2312"/>
          <w:sz w:val="32"/>
          <w:szCs w:val="32"/>
        </w:rPr>
        <w:t xml:space="preserve"> </w:t>
      </w:r>
      <w:r>
        <w:rPr>
          <w:rFonts w:hint="eastAsia" w:ascii="仿宋_GB2312" w:eastAsia="仿宋_GB2312"/>
          <w:sz w:val="32"/>
          <w:szCs w:val="32"/>
          <w:lang w:eastAsia="zh-CN"/>
        </w:rPr>
        <w:t>罗山县第二实验小学</w:t>
      </w:r>
      <w:r>
        <w:rPr>
          <w:rFonts w:hint="eastAsia" w:ascii="仿宋_GB2312" w:eastAsia="仿宋_GB2312"/>
          <w:sz w:val="32"/>
          <w:szCs w:val="32"/>
        </w:rPr>
        <w:t xml:space="preserve"> </w:t>
      </w:r>
      <w:bookmarkEnd w:id="16"/>
      <w:bookmarkStart w:id="17" w:name="PO_part2A7Amount1"/>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年政府性基金预算支出年初预算为0万元，202</w:t>
      </w:r>
      <w:r>
        <w:rPr>
          <w:rFonts w:hint="eastAsia" w:ascii="仿宋_GB2312" w:eastAsia="仿宋_GB2312"/>
          <w:sz w:val="32"/>
          <w:szCs w:val="32"/>
          <w:lang w:val="en-US" w:eastAsia="zh-CN"/>
        </w:rPr>
        <w:t>2</w:t>
      </w:r>
      <w:r>
        <w:rPr>
          <w:rFonts w:hint="eastAsia" w:ascii="仿宋_GB2312" w:eastAsia="仿宋_GB2312"/>
          <w:sz w:val="32"/>
          <w:szCs w:val="32"/>
        </w:rPr>
        <w:t>年无预算安排，主要原因：202</w:t>
      </w:r>
      <w:r>
        <w:rPr>
          <w:rFonts w:hint="eastAsia" w:ascii="仿宋_GB2312" w:eastAsia="仿宋_GB2312"/>
          <w:sz w:val="32"/>
          <w:szCs w:val="32"/>
          <w:lang w:val="en-US" w:eastAsia="zh-CN"/>
        </w:rPr>
        <w:t>2</w:t>
      </w:r>
      <w:r>
        <w:rPr>
          <w:rFonts w:hint="eastAsia" w:ascii="仿宋_GB2312" w:eastAsia="仿宋_GB2312"/>
          <w:sz w:val="32"/>
          <w:szCs w:val="32"/>
        </w:rPr>
        <w:t>年本部门没有政府性基金预算拨款收入，也没有政府性基金预算安排的支出，故无数据情况说明。</w:t>
      </w:r>
    </w:p>
    <w:bookmarkEnd w:id="17"/>
    <w:p>
      <w:pPr>
        <w:kinsoku w:val="0"/>
        <w:overflowPunct w:val="0"/>
        <w:autoSpaceDE w:val="0"/>
        <w:autoSpaceDN w:val="0"/>
        <w:adjustRightInd w:val="0"/>
        <w:snapToGrid w:val="0"/>
        <w:spacing w:line="580" w:lineRule="exact"/>
        <w:ind w:firstLine="636" w:firstLineChars="200"/>
        <w:outlineLvl w:val="0"/>
        <w:rPr>
          <w:rFonts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（一）机关运行经费支出情况</w:t>
      </w:r>
    </w:p>
    <w:p>
      <w:pPr>
        <w:adjustRightInd w:val="0"/>
        <w:snapToGrid w:val="0"/>
        <w:spacing w:line="560" w:lineRule="exact"/>
        <w:ind w:firstLine="640" w:firstLineChars="200"/>
        <w:rPr>
          <w:rFonts w:ascii="仿宋_GB2312" w:eastAsia="仿宋_GB2312"/>
          <w:sz w:val="32"/>
          <w:szCs w:val="32"/>
        </w:rPr>
      </w:pPr>
      <w:bookmarkStart w:id="18" w:name="PO_part2B2DivName10"/>
      <w:r>
        <w:rPr>
          <w:rFonts w:hint="eastAsia" w:ascii="仿宋_GB2312" w:eastAsia="仿宋_GB2312"/>
          <w:sz w:val="32"/>
          <w:szCs w:val="32"/>
          <w:lang w:eastAsia="zh-CN"/>
        </w:rPr>
        <w:t>罗山县第二实验小学</w:t>
      </w:r>
      <w:r>
        <w:rPr>
          <w:rFonts w:hint="eastAsia" w:ascii="仿宋_GB2312" w:eastAsia="仿宋_GB2312"/>
          <w:sz w:val="11"/>
          <w:szCs w:val="11"/>
        </w:rPr>
        <w:t xml:space="preserve"> </w:t>
      </w:r>
      <w:bookmarkEnd w:id="18"/>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r>
        <w:rPr>
          <w:rFonts w:hint="eastAsia" w:ascii="仿宋_GB2312" w:hAnsi="宋体" w:eastAsia="仿宋_GB2312"/>
          <w:bCs/>
          <w:sz w:val="32"/>
          <w:szCs w:val="32"/>
        </w:rPr>
        <w:t>0</w:t>
      </w:r>
      <w:r>
        <w:rPr>
          <w:rFonts w:hint="eastAsia" w:ascii="仿宋_GB2312" w:hAnsi="仿宋_GB2312" w:eastAsia="仿宋_GB2312" w:cs="仿宋_GB2312"/>
          <w:color w:val="000000"/>
          <w:sz w:val="32"/>
          <w:szCs w:val="32"/>
        </w:rPr>
        <w:t>万元，主要保障机关机构正常运转及正常履职需要的办公费、水电费、物业费、维修费、差旅费等支出，</w:t>
      </w:r>
      <w:bookmarkStart w:id="19" w:name="PO_part2A10IncReason1"/>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年无预算安排，</w:t>
      </w:r>
      <w:bookmarkEnd w:id="19"/>
      <w:r>
        <w:rPr>
          <w:rFonts w:hint="eastAsia" w:ascii="仿宋_GB2312" w:hAnsi="Times New Roman" w:eastAsia="仿宋_GB2312"/>
          <w:sz w:val="32"/>
          <w:szCs w:val="32"/>
        </w:rPr>
        <w:t>主要原因：</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年本部门没有</w:t>
      </w:r>
      <w:r>
        <w:rPr>
          <w:rFonts w:hint="eastAsia" w:ascii="仿宋_GB2312" w:hAnsi="仿宋_GB2312" w:eastAsia="仿宋_GB2312" w:cs="仿宋_GB2312"/>
          <w:color w:val="000000"/>
          <w:sz w:val="32"/>
          <w:szCs w:val="32"/>
        </w:rPr>
        <w:t>机关运行经费预算</w:t>
      </w:r>
      <w:r>
        <w:rPr>
          <w:rFonts w:hint="eastAsia" w:ascii="仿宋_GB2312" w:eastAsia="仿宋_GB2312"/>
          <w:sz w:val="32"/>
          <w:szCs w:val="32"/>
        </w:rPr>
        <w:t>支出，故无数据情况说明。</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年政府采购预算安排</w:t>
      </w:r>
      <w:r>
        <w:rPr>
          <w:rFonts w:hint="eastAsia" w:ascii="仿宋_GB2312" w:hAnsi="宋体" w:eastAsia="仿宋_GB2312"/>
          <w:bCs/>
          <w:sz w:val="32"/>
          <w:szCs w:val="32"/>
        </w:rPr>
        <w:t>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kern w:val="0"/>
          <w:sz w:val="32"/>
          <w:szCs w:val="32"/>
        </w:rPr>
        <w:t>政府采购货物预算</w:t>
      </w:r>
      <w:r>
        <w:rPr>
          <w:rFonts w:hint="eastAsia" w:ascii="仿宋_GB2312" w:hAnsi="宋体" w:eastAsia="仿宋_GB2312"/>
          <w:bCs/>
          <w:sz w:val="32"/>
          <w:szCs w:val="32"/>
        </w:rPr>
        <w:t>0</w:t>
      </w:r>
      <w:r>
        <w:rPr>
          <w:rFonts w:hint="eastAsia" w:ascii="仿宋_GB2312" w:hAnsi="仿宋_GB2312" w:eastAsia="仿宋_GB2312" w:cs="仿宋_GB2312"/>
          <w:color w:val="000000"/>
          <w:kern w:val="0"/>
          <w:sz w:val="32"/>
          <w:szCs w:val="32"/>
        </w:rPr>
        <w:t>万元、政府采购工程预算</w:t>
      </w:r>
      <w:bookmarkStart w:id="20" w:name="PO_part2A10Amount4"/>
      <w:r>
        <w:rPr>
          <w:rFonts w:hint="eastAsia" w:ascii="仿宋_GB2312" w:hAnsi="宋体" w:eastAsia="仿宋_GB2312"/>
          <w:bCs/>
          <w:sz w:val="32"/>
          <w:szCs w:val="32"/>
        </w:rPr>
        <w:t>0</w:t>
      </w:r>
      <w:r>
        <w:rPr>
          <w:rFonts w:hint="eastAsia" w:ascii="仿宋_GB2312" w:hAnsi="宋体" w:eastAsia="仿宋_GB2312"/>
          <w:bCs/>
          <w:sz w:val="11"/>
          <w:szCs w:val="11"/>
        </w:rPr>
        <w:t xml:space="preserve"> </w:t>
      </w:r>
      <w:bookmarkEnd w:id="20"/>
      <w:r>
        <w:rPr>
          <w:rFonts w:hint="eastAsia" w:ascii="仿宋_GB2312" w:hAnsi="仿宋_GB2312" w:eastAsia="仿宋_GB2312" w:cs="仿宋_GB2312"/>
          <w:color w:val="000000"/>
          <w:kern w:val="0"/>
          <w:sz w:val="32"/>
          <w:szCs w:val="32"/>
        </w:rPr>
        <w:t>万元、政府采购服务预算</w:t>
      </w:r>
      <w:r>
        <w:rPr>
          <w:rFonts w:hint="eastAsia" w:ascii="仿宋_GB2312" w:hAnsi="宋体" w:eastAsia="仿宋_GB2312"/>
          <w:bCs/>
          <w:sz w:val="32"/>
          <w:szCs w:val="32"/>
        </w:rPr>
        <w:t>0</w:t>
      </w:r>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（三）绩效目标设置情况</w:t>
      </w:r>
    </w:p>
    <w:p>
      <w:pPr>
        <w:kinsoku w:val="0"/>
        <w:overflowPunct w:val="0"/>
        <w:autoSpaceDE w:val="0"/>
        <w:autoSpaceDN w:val="0"/>
        <w:adjustRightInd w:val="0"/>
        <w:snapToGrid w:val="0"/>
        <w:spacing w:line="580" w:lineRule="exact"/>
        <w:ind w:firstLine="640"/>
        <w:rPr>
          <w:rFonts w:ascii="仿宋_GB2312" w:hAnsi="仿宋_GB2312" w:eastAsia="仿宋_GB2312" w:cs="仿宋_GB2312"/>
          <w:color w:val="000000"/>
          <w:kern w:val="0"/>
          <w:sz w:val="32"/>
          <w:szCs w:val="32"/>
        </w:rPr>
      </w:pPr>
      <w:bookmarkStart w:id="21" w:name="PO_part2B2DivName11"/>
      <w:r>
        <w:rPr>
          <w:rFonts w:hint="eastAsia" w:ascii="仿宋_GB2312" w:eastAsia="仿宋_GB2312"/>
          <w:sz w:val="32"/>
          <w:szCs w:val="32"/>
          <w:lang w:eastAsia="zh-CN"/>
        </w:rPr>
        <w:t>罗山县第二实验小学</w:t>
      </w:r>
      <w:r>
        <w:rPr>
          <w:rFonts w:hint="eastAsia" w:ascii="仿宋_GB2312" w:eastAsia="仿宋_GB2312"/>
          <w:sz w:val="11"/>
          <w:szCs w:val="11"/>
        </w:rPr>
        <w:t xml:space="preserve"> </w:t>
      </w:r>
      <w:bookmarkEnd w:id="21"/>
      <w:r>
        <w:rPr>
          <w:rFonts w:hint="eastAsia" w:ascii="仿宋_GB2312" w:hAnsi="仿宋_GB2312" w:eastAsia="仿宋_GB2312" w:cs="仿宋_GB2312"/>
          <w:color w:val="000000"/>
          <w:kern w:val="0"/>
          <w:sz w:val="32"/>
          <w:szCs w:val="32"/>
        </w:rPr>
        <w:t>20</w:t>
      </w:r>
      <w:bookmarkStart w:id="22" w:name="PO_part2A10B3Amount1"/>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11"/>
          <w:szCs w:val="11"/>
        </w:rPr>
        <w:t xml:space="preserve"> </w:t>
      </w:r>
      <w:bookmarkEnd w:id="22"/>
      <w:r>
        <w:rPr>
          <w:rFonts w:hint="eastAsia" w:ascii="仿宋_GB2312" w:hAnsi="仿宋_GB2312" w:eastAsia="仿宋_GB2312" w:cs="仿宋_GB2312"/>
          <w:color w:val="000000"/>
          <w:kern w:val="0"/>
          <w:sz w:val="32"/>
          <w:szCs w:val="32"/>
        </w:rPr>
        <w:t>年预算项目均按要求编制了绩效目标，从项目成本、项目产出、项目效益、满意度等方面设置了绩效指标，综合反映项目预期完成的数量、实效、质量，预期达到的社会经济效益、生态效益以及服务对象满意度等情况。</w:t>
      </w:r>
    </w:p>
    <w:p>
      <w:pPr>
        <w:kinsoku w:val="0"/>
        <w:overflowPunct w:val="0"/>
        <w:autoSpaceDE w:val="0"/>
        <w:autoSpaceDN w:val="0"/>
        <w:adjustRightInd w:val="0"/>
        <w:snapToGrid w:val="0"/>
        <w:spacing w:line="58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bookmarkStart w:id="23" w:name="PO_part2A10B3Amount2"/>
      <w:r>
        <w:rPr>
          <w:rFonts w:hint="eastAsia" w:ascii="仿宋_GB2312" w:hAnsi="仿宋_GB2312" w:eastAsia="仿宋_GB2312" w:cs="仿宋_GB2312"/>
          <w:color w:val="000000"/>
          <w:kern w:val="0"/>
          <w:sz w:val="32"/>
          <w:szCs w:val="32"/>
        </w:rPr>
        <w:t>2</w:t>
      </w:r>
      <w:bookmarkEnd w:id="23"/>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年单位预算金额共计</w:t>
      </w:r>
      <w:r>
        <w:rPr>
          <w:rFonts w:hint="eastAsia" w:ascii="仿宋" w:hAnsi="仿宋" w:eastAsia="仿宋"/>
          <w:sz w:val="32"/>
          <w:szCs w:val="32"/>
          <w:lang w:val="en-US" w:eastAsia="zh-CN"/>
        </w:rPr>
        <w:t>1601.39</w:t>
      </w:r>
      <w:r>
        <w:rPr>
          <w:rFonts w:hint="eastAsia" w:ascii="仿宋_GB2312" w:hAnsi="仿宋_GB2312" w:eastAsia="仿宋_GB2312" w:cs="仿宋_GB2312"/>
          <w:color w:val="000000"/>
          <w:kern w:val="0"/>
          <w:sz w:val="32"/>
          <w:szCs w:val="32"/>
        </w:rPr>
        <w:t>万元，其中项目共</w:t>
      </w:r>
      <w:bookmarkStart w:id="24" w:name="PO_part2A10B3Amount4"/>
      <w:r>
        <w:rPr>
          <w:rFonts w:hint="eastAsia"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11"/>
          <w:szCs w:val="11"/>
        </w:rPr>
        <w:t xml:space="preserve"> </w:t>
      </w:r>
      <w:bookmarkEnd w:id="24"/>
      <w:r>
        <w:rPr>
          <w:rFonts w:hint="eastAsia" w:ascii="仿宋_GB2312" w:hAnsi="仿宋_GB2312" w:eastAsia="仿宋_GB2312" w:cs="仿宋_GB2312"/>
          <w:color w:val="000000"/>
          <w:kern w:val="0"/>
          <w:sz w:val="32"/>
          <w:szCs w:val="32"/>
        </w:rPr>
        <w:t>个，金额为0万元。</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年期末，我部门</w:t>
      </w:r>
      <w:r>
        <w:rPr>
          <w:rFonts w:hint="eastAsia" w:ascii="仿宋_GB2312" w:hAnsi="宋体" w:eastAsia="仿宋_GB2312" w:cs="Courier New"/>
          <w:sz w:val="32"/>
          <w:szCs w:val="32"/>
        </w:rPr>
        <w:t>共有车辆</w:t>
      </w:r>
      <w:r>
        <w:rPr>
          <w:rFonts w:hint="eastAsia" w:ascii="仿宋_GB2312" w:hAnsi="仿宋_GB2312" w:eastAsia="仿宋_GB2312" w:cs="仿宋_GB2312"/>
          <w:color w:val="000000"/>
          <w:sz w:val="32"/>
          <w:szCs w:val="32"/>
        </w:rPr>
        <w:t>0</w:t>
      </w:r>
      <w:r>
        <w:rPr>
          <w:rFonts w:hint="eastAsia" w:ascii="仿宋_GB2312" w:hAnsi="宋体" w:eastAsia="仿宋_GB2312" w:cs="Courier New"/>
          <w:sz w:val="32"/>
          <w:szCs w:val="32"/>
        </w:rPr>
        <w:t>辆</w:t>
      </w:r>
      <w:r>
        <w:rPr>
          <w:rFonts w:hint="eastAsia" w:ascii="仿宋_GB2312" w:eastAsia="仿宋_GB2312"/>
          <w:sz w:val="32"/>
          <w:szCs w:val="32"/>
        </w:rPr>
        <w:t>，其中：一般公务用车</w:t>
      </w:r>
      <w:r>
        <w:rPr>
          <w:rFonts w:hint="eastAsia" w:ascii="仿宋_GB2312" w:hAnsi="仿宋_GB2312" w:eastAsia="仿宋_GB2312" w:cs="仿宋_GB2312"/>
          <w:color w:val="000000"/>
          <w:sz w:val="32"/>
          <w:szCs w:val="32"/>
        </w:rPr>
        <w:t>0</w:t>
      </w:r>
      <w:r>
        <w:rPr>
          <w:rFonts w:hint="eastAsia" w:ascii="仿宋_GB2312" w:eastAsia="仿宋_GB2312"/>
          <w:sz w:val="32"/>
          <w:szCs w:val="32"/>
        </w:rPr>
        <w:t>辆，一般执法执勤用车</w:t>
      </w:r>
      <w:bookmarkStart w:id="25" w:name="PO_part2A10B4Amount7"/>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25"/>
      <w:r>
        <w:rPr>
          <w:rFonts w:hint="eastAsia" w:ascii="仿宋_GB2312" w:eastAsia="仿宋_GB2312"/>
          <w:sz w:val="32"/>
          <w:szCs w:val="32"/>
        </w:rPr>
        <w:t>辆，特种专业技术用车0辆，其他用车0辆，</w:t>
      </w:r>
      <w:r>
        <w:rPr>
          <w:rFonts w:hint="eastAsia" w:ascii="仿宋_GB2312" w:hAnsi="宋体" w:eastAsia="仿宋_GB2312" w:cs="Courier New"/>
          <w:sz w:val="32"/>
          <w:szCs w:val="32"/>
        </w:rPr>
        <w:t>其他用车主要原因：</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年本部门无公务车，故无说明。</w:t>
      </w:r>
      <w:r>
        <w:rPr>
          <w:rFonts w:hint="eastAsia" w:ascii="仿宋_GB2312" w:eastAsia="仿宋_GB2312"/>
          <w:sz w:val="32"/>
          <w:szCs w:val="32"/>
        </w:rPr>
        <w:t>单价50万元以上通用设备</w:t>
      </w:r>
      <w:bookmarkStart w:id="26" w:name="PO_part2A10B4Amount8"/>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26"/>
      <w:r>
        <w:rPr>
          <w:rFonts w:hint="eastAsia" w:ascii="仿宋_GB2312" w:eastAsia="仿宋_GB2312"/>
          <w:sz w:val="32"/>
          <w:szCs w:val="32"/>
        </w:rPr>
        <w:t>台（套），单位价值100万元以上专用设备</w:t>
      </w:r>
      <w:bookmarkStart w:id="27" w:name="PO_part2A10B4Amount9"/>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27"/>
      <w:r>
        <w:rPr>
          <w:rFonts w:hint="eastAsia" w:ascii="仿宋_GB2312" w:eastAsia="仿宋_GB2312"/>
          <w:sz w:val="32"/>
          <w:szCs w:val="32"/>
        </w:rPr>
        <w:t>台（套）。</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（五）专项转移支付项目情况</w:t>
      </w:r>
    </w:p>
    <w:p>
      <w:pPr>
        <w:widowControl/>
        <w:spacing w:line="580" w:lineRule="exact"/>
        <w:ind w:firstLine="640"/>
        <w:rPr>
          <w:rFonts w:ascii="仿宋_GB2312" w:hAnsi="仿宋_GB2312" w:eastAsia="仿宋_GB2312" w:cs="仿宋_GB2312"/>
          <w:color w:val="000000"/>
          <w:sz w:val="32"/>
          <w:szCs w:val="32"/>
        </w:rPr>
      </w:pPr>
      <w:bookmarkStart w:id="28" w:name="PO_part2A10IncReason4"/>
      <w:r>
        <w:rPr>
          <w:rFonts w:hint="eastAsia" w:ascii="仿宋_GB2312" w:eastAsia="仿宋_GB2312"/>
          <w:sz w:val="32"/>
          <w:szCs w:val="32"/>
        </w:rPr>
        <w:t>我部门负责管理的专项转移支付项目共有0项，主要是：0项目0万元、0项目0万元、0项目0万元等；我部门将按照《预算法》等有关规定，积极做好项目分配前期准备工作，在规定的时间内向财政部门提出资金分配意见，根据有关要求做好项目申报公开等相关工作。</w:t>
      </w:r>
      <w:r>
        <w:rPr>
          <w:rFonts w:hint="eastAsia" w:ascii="仿宋_GB2312" w:hAnsi="仿宋_GB2312" w:eastAsia="仿宋_GB2312" w:cs="仿宋_GB2312"/>
          <w:color w:val="000000"/>
          <w:sz w:val="32"/>
          <w:szCs w:val="32"/>
        </w:rPr>
        <w:t xml:space="preserve"> </w:t>
      </w:r>
      <w:bookmarkEnd w:id="28"/>
    </w:p>
    <w:p>
      <w:pPr>
        <w:widowControl/>
        <w:spacing w:line="580" w:lineRule="exact"/>
        <w:ind w:firstLine="640"/>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p>
    <w:p>
      <w:pPr>
        <w:jc w:val="center"/>
        <w:rPr>
          <w:rFonts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bookmarkStart w:id="29" w:name="PO_part3A10IncReason1"/>
      <w:r>
        <w:rPr>
          <w:rFonts w:hint="eastAsia" w:ascii="仿宋_GB2312" w:hAnsi="仿宋_GB2312" w:eastAsia="仿宋_GB2312" w:cs="仿宋_GB2312"/>
          <w:color w:val="000000"/>
          <w:sz w:val="32"/>
          <w:szCs w:val="32"/>
        </w:rPr>
        <w:t xml:space="preserve"> </w:t>
      </w:r>
      <w:bookmarkEnd w:id="29"/>
      <w:r>
        <w:rPr>
          <w:rFonts w:ascii="仿宋_GB2312" w:hAnsi="仿宋_GB2312" w:eastAsia="仿宋_GB2312" w:cs="仿宋_GB2312"/>
          <w:color w:val="000000"/>
          <w:sz w:val="32"/>
          <w:szCs w:val="32"/>
        </w:rPr>
        <w:br w:type="page"/>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p>
    <w:tbl>
      <w:tblPr>
        <w:tblStyle w:val="4"/>
        <w:tblW w:w="8796" w:type="dxa"/>
        <w:jc w:val="center"/>
        <w:tblInd w:w="0" w:type="dxa"/>
        <w:tblLayout w:type="fixed"/>
        <w:tblCellMar>
          <w:top w:w="0" w:type="dxa"/>
          <w:left w:w="0" w:type="dxa"/>
          <w:bottom w:w="0" w:type="dxa"/>
          <w:right w:w="0" w:type="dxa"/>
        </w:tblCellMar>
      </w:tblPr>
      <w:tblGrid>
        <w:gridCol w:w="660"/>
        <w:gridCol w:w="2097"/>
        <w:gridCol w:w="1714"/>
        <w:gridCol w:w="2768"/>
        <w:gridCol w:w="1557"/>
      </w:tblGrid>
      <w:tr>
        <w:tblPrEx>
          <w:tblLayout w:type="fixed"/>
          <w:tblCellMar>
            <w:top w:w="0" w:type="dxa"/>
            <w:left w:w="0" w:type="dxa"/>
            <w:bottom w:w="0" w:type="dxa"/>
            <w:right w:w="0" w:type="dxa"/>
          </w:tblCellMar>
        </w:tblPrEx>
        <w:trPr>
          <w:trHeight w:val="285" w:hRule="atLeast"/>
          <w:jc w:val="center"/>
        </w:trPr>
        <w:tc>
          <w:tcPr>
            <w:tcW w:w="660"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8136" w:type="dxa"/>
            <w:gridSpan w:val="4"/>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预算01表</w:t>
            </w:r>
          </w:p>
        </w:tc>
      </w:tr>
      <w:tr>
        <w:tblPrEx>
          <w:tblLayout w:type="fixed"/>
          <w:tblCellMar>
            <w:top w:w="0" w:type="dxa"/>
            <w:left w:w="0" w:type="dxa"/>
            <w:bottom w:w="0" w:type="dxa"/>
            <w:right w:w="0" w:type="dxa"/>
          </w:tblCellMar>
        </w:tblPrEx>
        <w:trPr>
          <w:trHeight w:val="468" w:hRule="atLeast"/>
          <w:jc w:val="center"/>
        </w:trPr>
        <w:tc>
          <w:tcPr>
            <w:tcW w:w="660"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8136" w:type="dxa"/>
            <w:gridSpan w:val="4"/>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单位收支总体情况表</w:t>
            </w:r>
          </w:p>
        </w:tc>
      </w:tr>
      <w:tr>
        <w:tblPrEx>
          <w:tblLayout w:type="fixed"/>
          <w:tblCellMar>
            <w:top w:w="0" w:type="dxa"/>
            <w:left w:w="0" w:type="dxa"/>
            <w:bottom w:w="0" w:type="dxa"/>
            <w:right w:w="0" w:type="dxa"/>
          </w:tblCellMar>
        </w:tblPrEx>
        <w:trPr>
          <w:trHeight w:val="330" w:hRule="atLeast"/>
          <w:jc w:val="center"/>
        </w:trPr>
        <w:tc>
          <w:tcPr>
            <w:tcW w:w="660"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w:t>
            </w:r>
          </w:p>
        </w:tc>
        <w:tc>
          <w:tcPr>
            <w:tcW w:w="3811"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罗山县第二实验小学</w:t>
            </w:r>
          </w:p>
        </w:tc>
        <w:tc>
          <w:tcPr>
            <w:tcW w:w="2768"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557"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单位：元</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收      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32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支      出</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    目</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预算数</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    目</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预算数</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一、一般公共预算拨款收入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一、一般公共服务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二、政府性基金预算拨款收入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二、外交</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三、国有资本经营预算拨款收入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三、国防</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四、财政专户管理资金收入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四、公共安全</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五、事业收入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五、教育</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12,115,497.30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六、事业单位经营收入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六、科学技术</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七、上级补助收入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七、文化旅游体育与传媒</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八、附属单位上缴收入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八、社会保障和就业</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九、其他收入</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九、社会保险基金支出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十、卫生健康</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十一、节能环保</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十二、城乡社区事务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十三、农林水事务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十四、交通运输</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十五、资源勘探信息等</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十六、商业服务业等</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十七、金融支出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十九、援助其他地区支出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二十、自然资源海洋气象等支出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二十一、住房保障支出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二十二、粮油物资储备支出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二十三、国有资本经营预算</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二十四、灾害防治及应急管理</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二十七、预备费</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二十九、其他支出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三十、转移性支出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三十一、债务还本支出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三十二、债务付息支出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三十三、债务发行费用支出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三十四、抗疫特别国债安排的支出</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本年收入合计</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本 年 支 出 合 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r>
      <w:tr>
        <w:tblPrEx>
          <w:tblLayout w:type="fixed"/>
          <w:tblCellMar>
            <w:top w:w="0" w:type="dxa"/>
            <w:left w:w="0" w:type="dxa"/>
            <w:bottom w:w="0" w:type="dxa"/>
            <w:right w:w="0" w:type="dxa"/>
          </w:tblCellMar>
        </w:tblPrEx>
        <w:trPr>
          <w:trHeight w:val="330"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上年结转结余</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年终结转结余</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453" w:hRule="atLeast"/>
          <w:jc w:val="center"/>
        </w:trPr>
        <w:tc>
          <w:tcPr>
            <w:tcW w:w="27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收 入 总 计</w:t>
            </w:r>
          </w:p>
        </w:tc>
        <w:tc>
          <w:tcPr>
            <w:tcW w:w="171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支 出 合 计</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r>
      <w:tr>
        <w:tblPrEx>
          <w:tblLayout w:type="fixed"/>
          <w:tblCellMar>
            <w:top w:w="0" w:type="dxa"/>
            <w:left w:w="0" w:type="dxa"/>
            <w:bottom w:w="0" w:type="dxa"/>
            <w:right w:w="0" w:type="dxa"/>
          </w:tblCellMar>
        </w:tblPrEx>
        <w:trPr>
          <w:trHeight w:val="285" w:hRule="atLeast"/>
          <w:jc w:val="center"/>
        </w:trPr>
        <w:tc>
          <w:tcPr>
            <w:tcW w:w="8796" w:type="dxa"/>
            <w:gridSpan w:val="5"/>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备注：财政专户管理资金收入是指教育收费收入；事业收入不含教育收费收入，下同。</w:t>
            </w:r>
          </w:p>
        </w:tc>
      </w:tr>
    </w:tbl>
    <w:p>
      <w:r>
        <w:br w:type="page"/>
      </w:r>
    </w:p>
    <w:p>
      <w:pPr>
        <w:sectPr>
          <w:pgSz w:w="11906" w:h="18142"/>
          <w:pgMar w:top="1440" w:right="1803" w:bottom="1440" w:left="1803" w:header="851" w:footer="992" w:gutter="0"/>
          <w:cols w:space="720" w:num="1"/>
          <w:docGrid w:type="lines" w:linePitch="312" w:charSpace="0"/>
        </w:sectPr>
      </w:pPr>
    </w:p>
    <w:p/>
    <w:tbl>
      <w:tblPr>
        <w:tblStyle w:val="4"/>
        <w:tblW w:w="14653" w:type="dxa"/>
        <w:jc w:val="center"/>
        <w:tblInd w:w="0" w:type="dxa"/>
        <w:tblLayout w:type="fixed"/>
        <w:tblCellMar>
          <w:top w:w="0" w:type="dxa"/>
          <w:left w:w="0" w:type="dxa"/>
          <w:bottom w:w="0" w:type="dxa"/>
          <w:right w:w="0" w:type="dxa"/>
        </w:tblCellMar>
      </w:tblPr>
      <w:tblGrid>
        <w:gridCol w:w="768"/>
        <w:gridCol w:w="1107"/>
        <w:gridCol w:w="1200"/>
        <w:gridCol w:w="1272"/>
        <w:gridCol w:w="1416"/>
        <w:gridCol w:w="635"/>
        <w:gridCol w:w="635"/>
        <w:gridCol w:w="635"/>
        <w:gridCol w:w="635"/>
        <w:gridCol w:w="635"/>
        <w:gridCol w:w="635"/>
        <w:gridCol w:w="635"/>
        <w:gridCol w:w="635"/>
        <w:gridCol w:w="635"/>
        <w:gridCol w:w="635"/>
        <w:gridCol w:w="635"/>
        <w:gridCol w:w="635"/>
        <w:gridCol w:w="635"/>
        <w:gridCol w:w="635"/>
      </w:tblGrid>
      <w:tr>
        <w:tblPrEx>
          <w:tblLayout w:type="fixed"/>
          <w:tblCellMar>
            <w:top w:w="0" w:type="dxa"/>
            <w:left w:w="0" w:type="dxa"/>
            <w:bottom w:w="0" w:type="dxa"/>
            <w:right w:w="0" w:type="dxa"/>
          </w:tblCellMar>
        </w:tblPrEx>
        <w:trPr>
          <w:trHeight w:val="285" w:hRule="atLeast"/>
          <w:jc w:val="center"/>
        </w:trPr>
        <w:tc>
          <w:tcPr>
            <w:tcW w:w="768"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3885" w:type="dxa"/>
            <w:gridSpan w:val="18"/>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预算02表</w:t>
            </w:r>
          </w:p>
        </w:tc>
      </w:tr>
      <w:tr>
        <w:tblPrEx>
          <w:tblLayout w:type="fixed"/>
          <w:tblCellMar>
            <w:top w:w="0" w:type="dxa"/>
            <w:left w:w="0" w:type="dxa"/>
            <w:bottom w:w="0" w:type="dxa"/>
            <w:right w:w="0" w:type="dxa"/>
          </w:tblCellMar>
        </w:tblPrEx>
        <w:trPr>
          <w:trHeight w:val="540" w:hRule="atLeast"/>
          <w:jc w:val="center"/>
        </w:trPr>
        <w:tc>
          <w:tcPr>
            <w:tcW w:w="14653" w:type="dxa"/>
            <w:gridSpan w:val="19"/>
            <w:tcBorders>
              <w:top w:val="nil"/>
              <w:left w:val="nil"/>
              <w:bottom w:val="nil"/>
              <w:right w:val="nil"/>
            </w:tcBorders>
            <w:shd w:val="clear" w:color="FFFFFF" w:fill="FFFFFF"/>
            <w:noWrap/>
            <w:tcMar>
              <w:top w:w="12" w:type="dxa"/>
              <w:left w:w="12" w:type="dxa"/>
              <w:right w:w="12" w:type="dxa"/>
            </w:tcMar>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lang w:bidi="ar"/>
              </w:rPr>
              <w:t>收 入 总 表</w:t>
            </w:r>
          </w:p>
        </w:tc>
      </w:tr>
      <w:tr>
        <w:tblPrEx>
          <w:tblLayout w:type="fixed"/>
          <w:tblCellMar>
            <w:top w:w="0" w:type="dxa"/>
            <w:left w:w="0" w:type="dxa"/>
            <w:bottom w:w="0" w:type="dxa"/>
            <w:right w:w="0" w:type="dxa"/>
          </w:tblCellMar>
        </w:tblPrEx>
        <w:trPr>
          <w:trHeight w:val="255" w:hRule="atLeast"/>
          <w:jc w:val="center"/>
        </w:trPr>
        <w:tc>
          <w:tcPr>
            <w:tcW w:w="768" w:type="dxa"/>
            <w:tcBorders>
              <w:top w:val="nil"/>
              <w:left w:val="nil"/>
              <w:bottom w:val="nil"/>
              <w:right w:val="nil"/>
            </w:tcBorders>
            <w:shd w:val="clear" w:color="FFFFFF" w:fill="FFFFFF"/>
            <w:tcMar>
              <w:top w:w="12" w:type="dxa"/>
              <w:left w:w="12" w:type="dxa"/>
              <w:right w:w="12" w:type="dxa"/>
            </w:tcMar>
            <w:vAlign w:val="center"/>
          </w:tcPr>
          <w:p>
            <w:pPr>
              <w:jc w:val="left"/>
              <w:rPr>
                <w:rFonts w:ascii="宋体" w:hAnsi="宋体" w:cs="宋体"/>
                <w:color w:val="000000"/>
                <w:sz w:val="18"/>
                <w:szCs w:val="18"/>
              </w:rPr>
            </w:pPr>
          </w:p>
        </w:tc>
        <w:tc>
          <w:tcPr>
            <w:tcW w:w="1107" w:type="dxa"/>
            <w:tcBorders>
              <w:top w:val="nil"/>
              <w:left w:val="nil"/>
              <w:bottom w:val="nil"/>
              <w:right w:val="nil"/>
            </w:tcBorders>
            <w:shd w:val="clear" w:color="FFFFFF" w:fill="FFFFFF"/>
            <w:noWrap/>
            <w:tcMar>
              <w:top w:w="12" w:type="dxa"/>
              <w:left w:w="12" w:type="dxa"/>
              <w:right w:w="12" w:type="dxa"/>
            </w:tcMar>
            <w:vAlign w:val="center"/>
          </w:tcPr>
          <w:p>
            <w:pPr>
              <w:jc w:val="left"/>
              <w:rPr>
                <w:rFonts w:ascii="宋体" w:hAnsi="宋体" w:cs="宋体"/>
                <w:color w:val="000000"/>
                <w:sz w:val="20"/>
                <w:szCs w:val="20"/>
              </w:rPr>
            </w:pPr>
          </w:p>
        </w:tc>
        <w:tc>
          <w:tcPr>
            <w:tcW w:w="1200"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1272"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1416"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635" w:type="dxa"/>
            <w:tcBorders>
              <w:top w:val="nil"/>
              <w:left w:val="nil"/>
              <w:bottom w:val="nil"/>
              <w:right w:val="nil"/>
            </w:tcBorders>
            <w:shd w:val="clear" w:color="FFFFFF" w:fill="FFFFFF"/>
            <w:noWrap/>
            <w:tcMar>
              <w:top w:w="12" w:type="dxa"/>
              <w:left w:w="12" w:type="dxa"/>
              <w:right w:w="12" w:type="dxa"/>
            </w:tcMar>
            <w:vAlign w:val="bottom"/>
          </w:tcPr>
          <w:p>
            <w:pPr>
              <w:rPr>
                <w:rFonts w:ascii="宋体" w:hAnsi="宋体" w:cs="宋体"/>
                <w:color w:val="000000"/>
                <w:sz w:val="18"/>
                <w:szCs w:val="18"/>
              </w:rPr>
            </w:pPr>
          </w:p>
        </w:tc>
        <w:tc>
          <w:tcPr>
            <w:tcW w:w="635" w:type="dxa"/>
            <w:tcBorders>
              <w:top w:val="nil"/>
              <w:left w:val="nil"/>
              <w:bottom w:val="nil"/>
              <w:right w:val="nil"/>
            </w:tcBorders>
            <w:shd w:val="clear" w:color="FFFFFF" w:fill="FFFFFF"/>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FFFFFF" w:fill="FFFFFF"/>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FFFFFF" w:fill="FFFFFF"/>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FFFFFF" w:fill="FFFFFF"/>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right"/>
              <w:rPr>
                <w:rFonts w:ascii="宋体" w:hAnsi="宋体" w:cs="宋体"/>
                <w:color w:val="000000"/>
                <w:sz w:val="20"/>
                <w:szCs w:val="20"/>
              </w:rPr>
            </w:pPr>
          </w:p>
        </w:tc>
        <w:tc>
          <w:tcPr>
            <w:tcW w:w="635" w:type="dxa"/>
            <w:tcBorders>
              <w:top w:val="nil"/>
              <w:left w:val="nil"/>
              <w:bottom w:val="nil"/>
              <w:right w:val="nil"/>
            </w:tcBorders>
            <w:shd w:val="clear" w:color="FFFFFF" w:fill="FFFFFF"/>
            <w:tcMar>
              <w:top w:w="12" w:type="dxa"/>
              <w:left w:w="12" w:type="dxa"/>
              <w:right w:w="12" w:type="dxa"/>
            </w:tcMar>
            <w:vAlign w:val="center"/>
          </w:tcPr>
          <w:p>
            <w:pP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jc w:val="center"/>
        </w:trPr>
        <w:tc>
          <w:tcPr>
            <w:tcW w:w="768" w:type="dxa"/>
            <w:tcBorders>
              <w:top w:val="nil"/>
              <w:left w:val="nil"/>
              <w:bottom w:val="nil"/>
              <w:right w:val="nil"/>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3579" w:type="dxa"/>
            <w:gridSpan w:val="3"/>
            <w:tcBorders>
              <w:top w:val="nil"/>
              <w:left w:val="nil"/>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罗山县第二实验小学</w:t>
            </w:r>
          </w:p>
        </w:tc>
        <w:tc>
          <w:tcPr>
            <w:tcW w:w="1416"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3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175" w:type="dxa"/>
            <w:gridSpan w:val="5"/>
            <w:tcBorders>
              <w:top w:val="nil"/>
              <w:left w:val="nil"/>
              <w:bottom w:val="nil"/>
              <w:right w:val="nil"/>
            </w:tcBorders>
            <w:shd w:val="clear" w:color="FFFFFF" w:fill="FFFFFF"/>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单位：元</w:t>
            </w:r>
          </w:p>
        </w:tc>
      </w:tr>
      <w:tr>
        <w:tblPrEx>
          <w:tblLayout w:type="fixed"/>
          <w:tblCellMar>
            <w:top w:w="0" w:type="dxa"/>
            <w:left w:w="0" w:type="dxa"/>
            <w:bottom w:w="0" w:type="dxa"/>
            <w:right w:w="0" w:type="dxa"/>
          </w:tblCellMar>
        </w:tblPrEx>
        <w:trPr>
          <w:trHeight w:val="516" w:hRule="atLeast"/>
          <w:jc w:val="center"/>
        </w:trPr>
        <w:tc>
          <w:tcPr>
            <w:tcW w:w="768"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代码</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单位名称</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总计</w:t>
            </w:r>
          </w:p>
        </w:tc>
        <w:tc>
          <w:tcPr>
            <w:tcW w:w="7768" w:type="dxa"/>
            <w:gridSpan w:val="10"/>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本年收入</w:t>
            </w:r>
          </w:p>
        </w:tc>
        <w:tc>
          <w:tcPr>
            <w:tcW w:w="3810"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上年结转结余</w:t>
            </w:r>
          </w:p>
        </w:tc>
      </w:tr>
      <w:tr>
        <w:tblPrEx>
          <w:tblLayout w:type="fixed"/>
          <w:tblCellMar>
            <w:top w:w="0" w:type="dxa"/>
            <w:left w:w="0" w:type="dxa"/>
            <w:bottom w:w="0" w:type="dxa"/>
            <w:right w:w="0" w:type="dxa"/>
          </w:tblCellMar>
        </w:tblPrEx>
        <w:trPr>
          <w:trHeight w:val="1308" w:hRule="atLeast"/>
          <w:jc w:val="center"/>
        </w:trPr>
        <w:tc>
          <w:tcPr>
            <w:tcW w:w="76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一般公共预算</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政府性基金预算</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国有资本经营预算</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财政专户管理资金</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事业</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收入</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事业单位经营收入</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上级补助收入</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其他收入</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一般公共预算</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政府性基金预算</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国有资本经营预算</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财政专户管理资金</w:t>
            </w: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资金</w:t>
            </w:r>
          </w:p>
        </w:tc>
      </w:tr>
      <w:tr>
        <w:tblPrEx>
          <w:tblLayout w:type="fixed"/>
          <w:tblCellMar>
            <w:top w:w="0" w:type="dxa"/>
            <w:left w:w="0" w:type="dxa"/>
            <w:bottom w:w="0" w:type="dxa"/>
            <w:right w:w="0" w:type="dxa"/>
          </w:tblCellMar>
        </w:tblPrEx>
        <w:trPr>
          <w:trHeight w:val="1104" w:hRule="atLeast"/>
          <w:jc w:val="center"/>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601054</w:t>
            </w: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罗山县第二实验小学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6"/>
                <w:szCs w:val="16"/>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6"/>
                <w:szCs w:val="16"/>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6"/>
                <w:szCs w:val="16"/>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456"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6"/>
                <w:szCs w:val="16"/>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6"/>
                <w:szCs w:val="16"/>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6"/>
                <w:szCs w:val="16"/>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bl>
    <w:p/>
    <w:p/>
    <w:p/>
    <w:p/>
    <w:p/>
    <w:p/>
    <w:p/>
    <w:p/>
    <w:p/>
    <w:p/>
    <w:tbl>
      <w:tblPr>
        <w:tblStyle w:val="4"/>
        <w:tblW w:w="13309" w:type="dxa"/>
        <w:jc w:val="center"/>
        <w:tblInd w:w="0" w:type="dxa"/>
        <w:tblLayout w:type="fixed"/>
        <w:tblCellMar>
          <w:top w:w="0" w:type="dxa"/>
          <w:left w:w="0" w:type="dxa"/>
          <w:bottom w:w="0" w:type="dxa"/>
          <w:right w:w="0" w:type="dxa"/>
        </w:tblCellMar>
      </w:tblPr>
      <w:tblGrid>
        <w:gridCol w:w="936"/>
        <w:gridCol w:w="984"/>
        <w:gridCol w:w="1812"/>
        <w:gridCol w:w="1356"/>
        <w:gridCol w:w="1452"/>
        <w:gridCol w:w="1272"/>
        <w:gridCol w:w="1092"/>
        <w:gridCol w:w="1080"/>
        <w:gridCol w:w="732"/>
        <w:gridCol w:w="864"/>
        <w:gridCol w:w="864"/>
        <w:gridCol w:w="865"/>
      </w:tblGrid>
      <w:tr>
        <w:tblPrEx>
          <w:tblLayout w:type="fixed"/>
          <w:tblCellMar>
            <w:top w:w="0" w:type="dxa"/>
            <w:left w:w="0" w:type="dxa"/>
            <w:bottom w:w="0" w:type="dxa"/>
            <w:right w:w="0" w:type="dxa"/>
          </w:tblCellMar>
        </w:tblPrEx>
        <w:trPr>
          <w:trHeight w:val="285" w:hRule="atLeast"/>
          <w:jc w:val="center"/>
        </w:trPr>
        <w:tc>
          <w:tcPr>
            <w:tcW w:w="13309" w:type="dxa"/>
            <w:gridSpan w:val="1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预算03表</w:t>
            </w:r>
          </w:p>
        </w:tc>
      </w:tr>
      <w:tr>
        <w:tblPrEx>
          <w:tblLayout w:type="fixed"/>
          <w:tblCellMar>
            <w:top w:w="0" w:type="dxa"/>
            <w:left w:w="0" w:type="dxa"/>
            <w:bottom w:w="0" w:type="dxa"/>
            <w:right w:w="0" w:type="dxa"/>
          </w:tblCellMar>
        </w:tblPrEx>
        <w:trPr>
          <w:trHeight w:val="555" w:hRule="atLeast"/>
          <w:jc w:val="center"/>
        </w:trPr>
        <w:tc>
          <w:tcPr>
            <w:tcW w:w="13309" w:type="dxa"/>
            <w:gridSpan w:val="1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单位支出总体情况表</w:t>
            </w:r>
          </w:p>
        </w:tc>
      </w:tr>
      <w:tr>
        <w:tblPrEx>
          <w:tblLayout w:type="fixed"/>
          <w:tblCellMar>
            <w:top w:w="0" w:type="dxa"/>
            <w:left w:w="0" w:type="dxa"/>
            <w:bottom w:w="0" w:type="dxa"/>
            <w:right w:w="0" w:type="dxa"/>
          </w:tblCellMar>
        </w:tblPrEx>
        <w:trPr>
          <w:trHeight w:val="285" w:hRule="atLeast"/>
          <w:jc w:val="center"/>
        </w:trPr>
        <w:tc>
          <w:tcPr>
            <w:tcW w:w="936"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w:t>
            </w:r>
          </w:p>
        </w:tc>
        <w:tc>
          <w:tcPr>
            <w:tcW w:w="5604" w:type="dxa"/>
            <w:gridSpan w:val="4"/>
            <w:tcBorders>
              <w:top w:val="nil"/>
              <w:left w:val="nil"/>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罗山县第二实验小学</w:t>
            </w:r>
          </w:p>
        </w:tc>
        <w:tc>
          <w:tcPr>
            <w:tcW w:w="1272" w:type="dxa"/>
            <w:tcBorders>
              <w:top w:val="nil"/>
              <w:left w:val="nil"/>
              <w:bottom w:val="nil"/>
              <w:right w:val="nil"/>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092" w:type="dxa"/>
            <w:tcBorders>
              <w:top w:val="nil"/>
              <w:left w:val="nil"/>
              <w:bottom w:val="nil"/>
              <w:right w:val="nil"/>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080" w:type="dxa"/>
            <w:tcBorders>
              <w:top w:val="nil"/>
              <w:left w:val="nil"/>
              <w:bottom w:val="nil"/>
              <w:right w:val="nil"/>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732" w:type="dxa"/>
            <w:tcBorders>
              <w:top w:val="nil"/>
              <w:left w:val="nil"/>
              <w:bottom w:val="nil"/>
              <w:right w:val="nil"/>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864"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64"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65" w:type="dxa"/>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单位：元</w:t>
            </w:r>
          </w:p>
        </w:tc>
      </w:tr>
      <w:tr>
        <w:tblPrEx>
          <w:tblLayout w:type="fixed"/>
          <w:tblCellMar>
            <w:top w:w="0" w:type="dxa"/>
            <w:left w:w="0" w:type="dxa"/>
            <w:bottom w:w="0" w:type="dxa"/>
            <w:right w:w="0" w:type="dxa"/>
          </w:tblCellMar>
        </w:tblPrEx>
        <w:trPr>
          <w:trHeight w:val="570" w:hRule="atLeast"/>
          <w:jc w:val="center"/>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科目编码</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单位代码</w:t>
            </w:r>
          </w:p>
        </w:tc>
        <w:tc>
          <w:tcPr>
            <w:tcW w:w="18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科目名称</w:t>
            </w:r>
          </w:p>
        </w:tc>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5628"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基本支出</w:t>
            </w:r>
          </w:p>
        </w:tc>
        <w:tc>
          <w:tcPr>
            <w:tcW w:w="259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项目支出</w:t>
            </w:r>
          </w:p>
        </w:tc>
      </w:tr>
      <w:tr>
        <w:tblPrEx>
          <w:tblLayout w:type="fixed"/>
          <w:tblCellMar>
            <w:top w:w="0" w:type="dxa"/>
            <w:left w:w="0" w:type="dxa"/>
            <w:bottom w:w="0" w:type="dxa"/>
            <w:right w:w="0" w:type="dxa"/>
          </w:tblCellMar>
        </w:tblPrEx>
        <w:trPr>
          <w:trHeight w:val="570"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小计</w:t>
            </w:r>
          </w:p>
        </w:tc>
        <w:tc>
          <w:tcPr>
            <w:tcW w:w="23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人员经费</w:t>
            </w:r>
          </w:p>
        </w:tc>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公用经费</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小计</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其他运转类</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特定目标类</w:t>
            </w:r>
          </w:p>
        </w:tc>
      </w:tr>
      <w:tr>
        <w:tblPrEx>
          <w:tblLayout w:type="fixed"/>
          <w:tblCellMar>
            <w:top w:w="0" w:type="dxa"/>
            <w:left w:w="0" w:type="dxa"/>
            <w:bottom w:w="0" w:type="dxa"/>
            <w:right w:w="0" w:type="dxa"/>
          </w:tblCellMar>
        </w:tblPrEx>
        <w:trPr>
          <w:trHeight w:val="570"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对个人和家庭的补助</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商品和服务支出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资本性支出</w:t>
            </w: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6" w:hRule="atLeast"/>
          <w:jc w:val="center"/>
        </w:trPr>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6" w:hRule="atLeast"/>
          <w:jc w:val="center"/>
        </w:trPr>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2050202</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小学教育</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12,115,497.30</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12,115,497.30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12,115,497.30</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540" w:hRule="atLeast"/>
          <w:jc w:val="center"/>
        </w:trPr>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2080505</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机关事业单位基本养老保障缴费支出</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6" w:hRule="atLeast"/>
          <w:jc w:val="center"/>
        </w:trPr>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2101102</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事业单位医疗</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6" w:hRule="atLeast"/>
          <w:jc w:val="center"/>
        </w:trPr>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2210201</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住房公积金</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6" w:hRule="atLeast"/>
          <w:jc w:val="center"/>
        </w:trPr>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2089999</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其他社会保障和就业支出</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95,081.80</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95,081.80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95,081.80</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bl>
    <w:p/>
    <w:p>
      <w:r>
        <w:br w:type="page"/>
      </w:r>
    </w:p>
    <w:tbl>
      <w:tblPr>
        <w:tblStyle w:val="4"/>
        <w:tblW w:w="13620" w:type="dxa"/>
        <w:jc w:val="center"/>
        <w:tblInd w:w="0" w:type="dxa"/>
        <w:tblLayout w:type="fixed"/>
        <w:tblCellMar>
          <w:top w:w="0" w:type="dxa"/>
          <w:left w:w="0" w:type="dxa"/>
          <w:bottom w:w="0" w:type="dxa"/>
          <w:right w:w="0" w:type="dxa"/>
        </w:tblCellMar>
      </w:tblPr>
      <w:tblGrid>
        <w:gridCol w:w="756"/>
        <w:gridCol w:w="1738"/>
        <w:gridCol w:w="1583"/>
        <w:gridCol w:w="3093"/>
        <w:gridCol w:w="1391"/>
        <w:gridCol w:w="1356"/>
        <w:gridCol w:w="1547"/>
        <w:gridCol w:w="1079"/>
        <w:gridCol w:w="1077"/>
      </w:tblGrid>
      <w:tr>
        <w:tblPrEx>
          <w:tblLayout w:type="fixed"/>
          <w:tblCellMar>
            <w:top w:w="0" w:type="dxa"/>
            <w:left w:w="0" w:type="dxa"/>
            <w:bottom w:w="0" w:type="dxa"/>
            <w:right w:w="0" w:type="dxa"/>
          </w:tblCellMar>
        </w:tblPrEx>
        <w:trPr>
          <w:trHeight w:val="285" w:hRule="atLeast"/>
          <w:jc w:val="center"/>
        </w:trPr>
        <w:tc>
          <w:tcPr>
            <w:tcW w:w="756"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2864" w:type="dxa"/>
            <w:gridSpan w:val="8"/>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预算04表</w:t>
            </w:r>
          </w:p>
        </w:tc>
      </w:tr>
      <w:tr>
        <w:tblPrEx>
          <w:tblLayout w:type="fixed"/>
          <w:tblCellMar>
            <w:top w:w="0" w:type="dxa"/>
            <w:left w:w="0" w:type="dxa"/>
            <w:bottom w:w="0" w:type="dxa"/>
            <w:right w:w="0" w:type="dxa"/>
          </w:tblCellMar>
        </w:tblPrEx>
        <w:trPr>
          <w:trHeight w:val="570" w:hRule="atLeast"/>
          <w:jc w:val="center"/>
        </w:trPr>
        <w:tc>
          <w:tcPr>
            <w:tcW w:w="13620" w:type="dxa"/>
            <w:gridSpan w:val="9"/>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财政拨款收支总体情况表</w:t>
            </w:r>
          </w:p>
        </w:tc>
      </w:tr>
      <w:tr>
        <w:tblPrEx>
          <w:tblLayout w:type="fixed"/>
          <w:tblCellMar>
            <w:top w:w="0" w:type="dxa"/>
            <w:left w:w="0" w:type="dxa"/>
            <w:bottom w:w="0" w:type="dxa"/>
            <w:right w:w="0" w:type="dxa"/>
          </w:tblCellMar>
        </w:tblPrEx>
        <w:trPr>
          <w:trHeight w:val="330" w:hRule="atLeast"/>
          <w:jc w:val="center"/>
        </w:trPr>
        <w:tc>
          <w:tcPr>
            <w:tcW w:w="756" w:type="dxa"/>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单位：</w:t>
            </w:r>
          </w:p>
        </w:tc>
        <w:tc>
          <w:tcPr>
            <w:tcW w:w="3321"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罗山县第二实验小学</w:t>
            </w:r>
          </w:p>
        </w:tc>
        <w:tc>
          <w:tcPr>
            <w:tcW w:w="3093" w:type="dxa"/>
            <w:tcBorders>
              <w:top w:val="nil"/>
              <w:left w:val="nil"/>
              <w:bottom w:val="single" w:color="000000" w:sz="4" w:space="0"/>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391" w:type="dxa"/>
            <w:tcBorders>
              <w:top w:val="nil"/>
              <w:left w:val="nil"/>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547"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079"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077" w:type="dxa"/>
            <w:tcBorders>
              <w:top w:val="nil"/>
              <w:left w:val="nil"/>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单位：元</w:t>
            </w:r>
          </w:p>
        </w:tc>
      </w:tr>
      <w:tr>
        <w:tblPrEx>
          <w:tblLayout w:type="fixed"/>
          <w:tblCellMar>
            <w:top w:w="0" w:type="dxa"/>
            <w:left w:w="0" w:type="dxa"/>
            <w:bottom w:w="0" w:type="dxa"/>
            <w:right w:w="0" w:type="dxa"/>
          </w:tblCellMar>
        </w:tblPrEx>
        <w:trPr>
          <w:trHeight w:val="330" w:hRule="atLeast"/>
          <w:jc w:val="center"/>
        </w:trPr>
        <w:tc>
          <w:tcPr>
            <w:tcW w:w="40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收      入</w:t>
            </w:r>
          </w:p>
        </w:tc>
        <w:tc>
          <w:tcPr>
            <w:tcW w:w="9543"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支      出</w:t>
            </w:r>
          </w:p>
        </w:tc>
      </w:tr>
      <w:tr>
        <w:tblPrEx>
          <w:tblLayout w:type="fixed"/>
          <w:tblCellMar>
            <w:top w:w="0" w:type="dxa"/>
            <w:left w:w="0" w:type="dxa"/>
            <w:bottom w:w="0" w:type="dxa"/>
            <w:right w:w="0" w:type="dxa"/>
          </w:tblCellMar>
        </w:tblPrEx>
        <w:trPr>
          <w:trHeight w:val="33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90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一般公共预算</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政府性基金</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国有资本经营预算</w:t>
            </w: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预算数</w:t>
            </w: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小计</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其中：财政拨款</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一、本年收入</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一、本年支出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（一）一般公共预算拨款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（一）一般公共服务支出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（二）政府性基金预算拨款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（二）外交支出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（三）国有资本经营预算拨款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（三）国防支出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二、上年结转</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（四）公共安全支出</w:t>
            </w:r>
          </w:p>
        </w:tc>
        <w:tc>
          <w:tcPr>
            <w:tcW w:w="1391" w:type="dxa"/>
            <w:tcBorders>
              <w:top w:val="single" w:color="000000" w:sz="4" w:space="0"/>
              <w:left w:val="single" w:color="000000" w:sz="4" w:space="0"/>
              <w:bottom w:val="nil"/>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nil"/>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nil"/>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（一）一般公共预算拨款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3093"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（五）教育支出</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12,115,497.30</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12,115,497.30</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12,115,497.30</w:t>
            </w:r>
          </w:p>
        </w:tc>
        <w:tc>
          <w:tcPr>
            <w:tcW w:w="1079"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（二）政府性基金预算拨款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（六）科学技术支出</w:t>
            </w:r>
          </w:p>
        </w:tc>
        <w:tc>
          <w:tcPr>
            <w:tcW w:w="1391" w:type="dxa"/>
            <w:tcBorders>
              <w:top w:val="nil"/>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nil"/>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nil"/>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（三）国有资本经营预算拨款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（七）文化体育旅游与传媒支出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（八）社会保障和就业支出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（九）医疗卫生与计划生育支出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（十）卫生健康支出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（十一）节能环保支出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（十二）城乡社区事务支出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（十三）农林水事务支出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（十四）交通运输支出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（十五）资源勘探信息等支出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（十六）商业服务业等支出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（十七）金融支出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（十八）援助其他地区支出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（十九）自然资源海洋气象等支出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（二十）住房保障支出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（二十一）粮油物资储备支出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（二十二）国有资本经营预算</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（二十三）灾害防治及应急管理</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（二十四）预备费</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（二十五）其他支出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（二十六）转移性支出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（二十七）债务还本支出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（二十八）债务付息支出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（二十九）债务发行费用支出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53"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（三十）抗疫特别国债安排的支出</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color w:val="000000"/>
                <w:sz w:val="22"/>
                <w:szCs w:val="22"/>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二、年终结转结余</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30" w:hRule="atLeast"/>
          <w:jc w:val="center"/>
        </w:trPr>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收    入    总    计</w:t>
            </w:r>
          </w:p>
        </w:tc>
        <w:tc>
          <w:tcPr>
            <w:tcW w:w="1583"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3093"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支    出    总    计</w:t>
            </w:r>
          </w:p>
        </w:tc>
        <w:tc>
          <w:tcPr>
            <w:tcW w:w="139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35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547"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079"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bl>
    <w:p/>
    <w:p/>
    <w:p/>
    <w:p/>
    <w:p/>
    <w:p/>
    <w:p/>
    <w:tbl>
      <w:tblPr>
        <w:tblStyle w:val="4"/>
        <w:tblW w:w="15038" w:type="dxa"/>
        <w:jc w:val="center"/>
        <w:tblInd w:w="0" w:type="dxa"/>
        <w:tblLayout w:type="fixed"/>
        <w:tblCellMar>
          <w:top w:w="0" w:type="dxa"/>
          <w:left w:w="0" w:type="dxa"/>
          <w:bottom w:w="0" w:type="dxa"/>
          <w:right w:w="0" w:type="dxa"/>
        </w:tblCellMar>
      </w:tblPr>
      <w:tblGrid>
        <w:gridCol w:w="912"/>
        <w:gridCol w:w="912"/>
        <w:gridCol w:w="2200"/>
        <w:gridCol w:w="1572"/>
        <w:gridCol w:w="1512"/>
        <w:gridCol w:w="1464"/>
        <w:gridCol w:w="1404"/>
        <w:gridCol w:w="1260"/>
        <w:gridCol w:w="1020"/>
        <w:gridCol w:w="797"/>
        <w:gridCol w:w="851"/>
        <w:gridCol w:w="1134"/>
      </w:tblGrid>
      <w:tr>
        <w:tblPrEx>
          <w:tblLayout w:type="fixed"/>
          <w:tblCellMar>
            <w:top w:w="0" w:type="dxa"/>
            <w:left w:w="0" w:type="dxa"/>
            <w:bottom w:w="0" w:type="dxa"/>
            <w:right w:w="0" w:type="dxa"/>
          </w:tblCellMar>
        </w:tblPrEx>
        <w:trPr>
          <w:trHeight w:val="330" w:hRule="atLeast"/>
          <w:jc w:val="center"/>
        </w:trPr>
        <w:tc>
          <w:tcPr>
            <w:tcW w:w="15038" w:type="dxa"/>
            <w:gridSpan w:val="1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预算05表</w:t>
            </w:r>
          </w:p>
        </w:tc>
      </w:tr>
      <w:tr>
        <w:tblPrEx>
          <w:tblLayout w:type="fixed"/>
          <w:tblCellMar>
            <w:top w:w="0" w:type="dxa"/>
            <w:left w:w="0" w:type="dxa"/>
            <w:bottom w:w="0" w:type="dxa"/>
            <w:right w:w="0" w:type="dxa"/>
          </w:tblCellMar>
        </w:tblPrEx>
        <w:trPr>
          <w:trHeight w:val="555" w:hRule="atLeast"/>
          <w:jc w:val="center"/>
        </w:trPr>
        <w:tc>
          <w:tcPr>
            <w:tcW w:w="15038" w:type="dxa"/>
            <w:gridSpan w:val="12"/>
            <w:tcBorders>
              <w:top w:val="nil"/>
              <w:left w:val="nil"/>
              <w:bottom w:val="nil"/>
              <w:right w:val="nil"/>
            </w:tcBorders>
            <w:shd w:val="clear" w:color="FFFFFF" w:fill="FFFFFF"/>
            <w:noWrap/>
            <w:tcMar>
              <w:top w:w="12" w:type="dxa"/>
              <w:left w:w="12" w:type="dxa"/>
              <w:right w:w="12" w:type="dxa"/>
            </w:tcMar>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lang w:bidi="ar"/>
              </w:rPr>
              <w:t>一般公共预算支出情况表</w:t>
            </w:r>
          </w:p>
        </w:tc>
      </w:tr>
      <w:tr>
        <w:tblPrEx>
          <w:tblLayout w:type="fixed"/>
          <w:tblCellMar>
            <w:top w:w="0" w:type="dxa"/>
            <w:left w:w="0" w:type="dxa"/>
            <w:bottom w:w="0" w:type="dxa"/>
            <w:right w:w="0" w:type="dxa"/>
          </w:tblCellMar>
        </w:tblPrEx>
        <w:trPr>
          <w:trHeight w:val="483" w:hRule="atLeast"/>
          <w:jc w:val="center"/>
        </w:trPr>
        <w:tc>
          <w:tcPr>
            <w:tcW w:w="912" w:type="dxa"/>
            <w:tcBorders>
              <w:top w:val="nil"/>
              <w:left w:val="nil"/>
              <w:bottom w:val="nil"/>
              <w:right w:val="nil"/>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912" w:type="dxa"/>
            <w:tcBorders>
              <w:top w:val="nil"/>
              <w:left w:val="nil"/>
              <w:bottom w:val="nil"/>
              <w:right w:val="nil"/>
            </w:tcBorders>
            <w:shd w:val="clear" w:color="FFFFFF" w:fill="FFFFFF"/>
            <w:tcMar>
              <w:top w:w="12" w:type="dxa"/>
              <w:left w:w="12" w:type="dxa"/>
              <w:right w:w="12" w:type="dxa"/>
            </w:tcMar>
            <w:vAlign w:val="center"/>
          </w:tcPr>
          <w:p>
            <w:pPr>
              <w:jc w:val="right"/>
              <w:rPr>
                <w:rFonts w:ascii="宋体" w:hAnsi="宋体" w:cs="宋体"/>
                <w:color w:val="000000"/>
                <w:sz w:val="20"/>
                <w:szCs w:val="20"/>
              </w:rPr>
            </w:pPr>
          </w:p>
        </w:tc>
        <w:tc>
          <w:tcPr>
            <w:tcW w:w="3772"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罗山县第二实验小学</w:t>
            </w:r>
          </w:p>
        </w:tc>
        <w:tc>
          <w:tcPr>
            <w:tcW w:w="1512"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464"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404"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260"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020"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97"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51"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134" w:type="dxa"/>
            <w:tcBorders>
              <w:top w:val="nil"/>
              <w:left w:val="nil"/>
              <w:bottom w:val="nil"/>
              <w:right w:val="nil"/>
            </w:tcBorders>
            <w:shd w:val="clear" w:color="FFFFFF" w:fill="FFFFFF"/>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单位：元</w:t>
            </w:r>
          </w:p>
        </w:tc>
      </w:tr>
      <w:tr>
        <w:tblPrEx>
          <w:tblLayout w:type="fixed"/>
          <w:tblCellMar>
            <w:top w:w="0" w:type="dxa"/>
            <w:left w:w="0" w:type="dxa"/>
            <w:bottom w:w="0" w:type="dxa"/>
            <w:right w:w="0" w:type="dxa"/>
          </w:tblCellMar>
        </w:tblPrEx>
        <w:trPr>
          <w:trHeight w:val="438" w:hRule="atLeast"/>
          <w:jc w:val="center"/>
        </w:trPr>
        <w:tc>
          <w:tcPr>
            <w:tcW w:w="912" w:type="dxa"/>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91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220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15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6660" w:type="dxa"/>
            <w:gridSpan w:val="5"/>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基本支出</w:t>
            </w:r>
          </w:p>
        </w:tc>
        <w:tc>
          <w:tcPr>
            <w:tcW w:w="2782" w:type="dxa"/>
            <w:gridSpan w:val="3"/>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项目支出</w:t>
            </w:r>
          </w:p>
        </w:tc>
      </w:tr>
      <w:tr>
        <w:tblPrEx>
          <w:tblLayout w:type="fixed"/>
          <w:tblCellMar>
            <w:top w:w="0" w:type="dxa"/>
            <w:left w:w="0" w:type="dxa"/>
            <w:bottom w:w="0" w:type="dxa"/>
            <w:right w:w="0" w:type="dxa"/>
          </w:tblCellMar>
        </w:tblPrEx>
        <w:trPr>
          <w:trHeight w:val="438"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220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小计</w:t>
            </w:r>
          </w:p>
        </w:tc>
        <w:tc>
          <w:tcPr>
            <w:tcW w:w="2868" w:type="dxa"/>
            <w:gridSpan w:val="2"/>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人员经费</w:t>
            </w:r>
          </w:p>
        </w:tc>
        <w:tc>
          <w:tcPr>
            <w:tcW w:w="2280" w:type="dxa"/>
            <w:gridSpan w:val="2"/>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公用经费</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小计</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其他运转类</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特定目标类</w:t>
            </w:r>
          </w:p>
        </w:tc>
      </w:tr>
      <w:tr>
        <w:tblPrEx>
          <w:tblLayout w:type="fixed"/>
          <w:tblCellMar>
            <w:top w:w="0" w:type="dxa"/>
            <w:left w:w="0" w:type="dxa"/>
            <w:bottom w:w="0" w:type="dxa"/>
            <w:right w:w="0" w:type="dxa"/>
          </w:tblCellMar>
        </w:tblPrEx>
        <w:trPr>
          <w:trHeight w:val="756"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5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工资和福利支出</w:t>
            </w:r>
          </w:p>
        </w:tc>
        <w:tc>
          <w:tcPr>
            <w:tcW w:w="14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对个人和家庭的补助</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资本性支出</w:t>
            </w:r>
          </w:p>
        </w:tc>
        <w:tc>
          <w:tcPr>
            <w:tcW w:w="7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38"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15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5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16</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013</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850.94</w:t>
            </w:r>
          </w:p>
        </w:tc>
        <w:tc>
          <w:tcPr>
            <w:tcW w:w="14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85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0.00</w:t>
            </w:r>
          </w:p>
        </w:tc>
      </w:tr>
      <w:tr>
        <w:tblPrEx>
          <w:tblLayout w:type="fixed"/>
          <w:tblCellMar>
            <w:top w:w="0" w:type="dxa"/>
            <w:left w:w="0" w:type="dxa"/>
            <w:bottom w:w="0" w:type="dxa"/>
            <w:right w:w="0" w:type="dxa"/>
          </w:tblCellMar>
        </w:tblPrEx>
        <w:trPr>
          <w:trHeight w:val="330"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2050202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小学教育</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12,115,497.30</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12,115,497.30</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11,864,</w:t>
            </w:r>
            <w:bookmarkStart w:id="30" w:name="_GoBack"/>
            <w:bookmarkEnd w:id="30"/>
            <w:r>
              <w:rPr>
                <w:rFonts w:hint="eastAsia" w:ascii="宋体" w:hAnsi="宋体" w:cs="宋体"/>
                <w:color w:val="000000"/>
                <w:sz w:val="18"/>
                <w:szCs w:val="18"/>
                <w:lang w:val="en-US" w:eastAsia="zh-CN"/>
              </w:rPr>
              <w:t>587.00</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250,910.30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516"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2080505</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机关事业单位基本养老保障缴费支出</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2101102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事业单位医疗</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330"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2210201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住房公积金</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r>
        <w:tblPrEx>
          <w:tblLayout w:type="fixed"/>
          <w:tblCellMar>
            <w:top w:w="0" w:type="dxa"/>
            <w:left w:w="0" w:type="dxa"/>
            <w:bottom w:w="0" w:type="dxa"/>
            <w:right w:w="0" w:type="dxa"/>
          </w:tblCellMar>
        </w:tblPrEx>
        <w:trPr>
          <w:trHeight w:val="453"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2089999</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其他社会保障和就业支出</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95,081.80</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95,081.80</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95,081.80</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0.00</w:t>
            </w:r>
          </w:p>
        </w:tc>
      </w:tr>
    </w:tbl>
    <w:p/>
    <w:p/>
    <w:p/>
    <w:p/>
    <w:p/>
    <w:p/>
    <w:p/>
    <w:tbl>
      <w:tblPr>
        <w:tblStyle w:val="4"/>
        <w:tblW w:w="10885" w:type="dxa"/>
        <w:jc w:val="center"/>
        <w:tblInd w:w="0" w:type="dxa"/>
        <w:tblLayout w:type="fixed"/>
        <w:tblCellMar>
          <w:top w:w="0" w:type="dxa"/>
          <w:left w:w="0" w:type="dxa"/>
          <w:bottom w:w="0" w:type="dxa"/>
          <w:right w:w="0" w:type="dxa"/>
        </w:tblCellMar>
      </w:tblPr>
      <w:tblGrid>
        <w:gridCol w:w="851"/>
        <w:gridCol w:w="2649"/>
        <w:gridCol w:w="792"/>
        <w:gridCol w:w="1630"/>
        <w:gridCol w:w="1655"/>
        <w:gridCol w:w="1655"/>
        <w:gridCol w:w="1653"/>
      </w:tblGrid>
      <w:tr>
        <w:tblPrEx>
          <w:tblLayout w:type="fixed"/>
          <w:tblCellMar>
            <w:top w:w="0" w:type="dxa"/>
            <w:left w:w="0" w:type="dxa"/>
            <w:bottom w:w="0" w:type="dxa"/>
            <w:right w:w="0" w:type="dxa"/>
          </w:tblCellMar>
        </w:tblPrEx>
        <w:trPr>
          <w:trHeight w:val="285" w:hRule="atLeast"/>
          <w:jc w:val="center"/>
        </w:trPr>
        <w:tc>
          <w:tcPr>
            <w:tcW w:w="10885" w:type="dxa"/>
            <w:gridSpan w:val="7"/>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预算06表</w:t>
            </w:r>
          </w:p>
        </w:tc>
      </w:tr>
      <w:tr>
        <w:tblPrEx>
          <w:tblLayout w:type="fixed"/>
          <w:tblCellMar>
            <w:top w:w="0" w:type="dxa"/>
            <w:left w:w="0" w:type="dxa"/>
            <w:bottom w:w="0" w:type="dxa"/>
            <w:right w:w="0" w:type="dxa"/>
          </w:tblCellMar>
        </w:tblPrEx>
        <w:trPr>
          <w:trHeight w:val="570" w:hRule="atLeast"/>
          <w:jc w:val="center"/>
        </w:trPr>
        <w:tc>
          <w:tcPr>
            <w:tcW w:w="10885" w:type="dxa"/>
            <w:gridSpan w:val="7"/>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一般公共预算基本支出表</w:t>
            </w:r>
          </w:p>
        </w:tc>
      </w:tr>
      <w:tr>
        <w:tblPrEx>
          <w:tblLayout w:type="fixed"/>
          <w:tblCellMar>
            <w:top w:w="0" w:type="dxa"/>
            <w:left w:w="0" w:type="dxa"/>
            <w:bottom w:w="0" w:type="dxa"/>
            <w:right w:w="0" w:type="dxa"/>
          </w:tblCellMar>
        </w:tblPrEx>
        <w:trPr>
          <w:trHeight w:val="330" w:hRule="atLeast"/>
          <w:jc w:val="center"/>
        </w:trPr>
        <w:tc>
          <w:tcPr>
            <w:tcW w:w="851"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w:t>
            </w:r>
          </w:p>
        </w:tc>
        <w:tc>
          <w:tcPr>
            <w:tcW w:w="6726" w:type="dxa"/>
            <w:gridSpan w:val="4"/>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罗山县第二实验小学</w:t>
            </w:r>
          </w:p>
        </w:tc>
        <w:tc>
          <w:tcPr>
            <w:tcW w:w="165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653"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单位：元</w:t>
            </w:r>
          </w:p>
        </w:tc>
      </w:tr>
      <w:tr>
        <w:tblPrEx>
          <w:tblLayout w:type="fixed"/>
          <w:tblCellMar>
            <w:top w:w="0" w:type="dxa"/>
            <w:left w:w="0" w:type="dxa"/>
            <w:bottom w:w="0" w:type="dxa"/>
            <w:right w:w="0" w:type="dxa"/>
          </w:tblCellMar>
        </w:tblPrEx>
        <w:trPr>
          <w:trHeight w:val="330" w:hRule="atLeast"/>
          <w:jc w:val="center"/>
        </w:trPr>
        <w:tc>
          <w:tcPr>
            <w:tcW w:w="35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部门预算支出经济分类科目</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政府预算支出经济分类科目</w:t>
            </w:r>
          </w:p>
        </w:tc>
        <w:tc>
          <w:tcPr>
            <w:tcW w:w="49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本年一般公共预算基本支出</w:t>
            </w:r>
          </w:p>
        </w:tc>
      </w:tr>
      <w:tr>
        <w:tblPrEx>
          <w:tblLayout w:type="fixed"/>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科目编码</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科目名称</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科目编码</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科目名称</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人员经费</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公用经费</w:t>
            </w:r>
          </w:p>
        </w:tc>
      </w:tr>
      <w:tr>
        <w:tblPrEx>
          <w:tblLayout w:type="fixed"/>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bCs/>
                <w:color w:val="000000"/>
                <w:sz w:val="18"/>
                <w:szCs w:val="18"/>
              </w:rPr>
            </w:pPr>
            <w:r>
              <w:rPr>
                <w:rFonts w:hint="default" w:ascii="宋体" w:hAnsi="宋体" w:cs="宋体"/>
                <w:b/>
                <w:bCs/>
                <w:color w:val="000000"/>
                <w:sz w:val="18"/>
                <w:szCs w:val="18"/>
                <w:lang w:val="en-US" w:eastAsia="zh-CN"/>
              </w:rPr>
              <w:t>16</w:t>
            </w:r>
            <w:r>
              <w:rPr>
                <w:rFonts w:hint="eastAsia" w:ascii="宋体" w:hAnsi="宋体" w:cs="宋体"/>
                <w:b/>
                <w:bCs/>
                <w:color w:val="000000"/>
                <w:sz w:val="18"/>
                <w:szCs w:val="18"/>
                <w:lang w:val="en-US" w:eastAsia="zh-CN"/>
              </w:rPr>
              <w:t>,</w:t>
            </w:r>
            <w:r>
              <w:rPr>
                <w:rFonts w:hint="default" w:ascii="宋体" w:hAnsi="宋体" w:cs="宋体"/>
                <w:b/>
                <w:bCs/>
                <w:color w:val="000000"/>
                <w:sz w:val="18"/>
                <w:szCs w:val="18"/>
                <w:lang w:val="en-US" w:eastAsia="zh-CN"/>
              </w:rPr>
              <w:t>013</w:t>
            </w:r>
            <w:r>
              <w:rPr>
                <w:rFonts w:hint="eastAsia" w:ascii="宋体" w:hAnsi="宋体" w:cs="宋体"/>
                <w:b/>
                <w:bCs/>
                <w:color w:val="000000"/>
                <w:sz w:val="18"/>
                <w:szCs w:val="18"/>
                <w:lang w:val="en-US" w:eastAsia="zh-CN"/>
              </w:rPr>
              <w:t>,</w:t>
            </w:r>
            <w:r>
              <w:rPr>
                <w:rFonts w:hint="default" w:ascii="宋体" w:hAnsi="宋体" w:cs="宋体"/>
                <w:b/>
                <w:bCs/>
                <w:color w:val="000000"/>
                <w:sz w:val="18"/>
                <w:szCs w:val="18"/>
                <w:lang w:val="en-US" w:eastAsia="zh-CN"/>
              </w:rPr>
              <w:t>850.94</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bCs/>
                <w:color w:val="000000"/>
                <w:sz w:val="18"/>
                <w:szCs w:val="18"/>
              </w:rPr>
            </w:pPr>
            <w:r>
              <w:rPr>
                <w:rFonts w:hint="eastAsia" w:ascii="宋体" w:hAnsi="宋体" w:cs="宋体"/>
                <w:b/>
                <w:bCs/>
                <w:color w:val="000000"/>
                <w:sz w:val="18"/>
                <w:szCs w:val="18"/>
              </w:rPr>
              <w:t>16,013,850.94</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Layout w:type="fixed"/>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30101</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基本工资</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7,823,268.00</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cs="宋体"/>
                <w:color w:val="000000"/>
                <w:sz w:val="18"/>
                <w:szCs w:val="18"/>
                <w:lang w:val="en-US"/>
              </w:rPr>
            </w:pPr>
            <w:r>
              <w:rPr>
                <w:rFonts w:hint="eastAsia" w:ascii="宋体" w:hAnsi="宋体" w:cs="宋体"/>
                <w:color w:val="000000"/>
                <w:sz w:val="18"/>
                <w:szCs w:val="18"/>
                <w:lang w:val="en-US" w:eastAsia="zh-CN"/>
              </w:rPr>
              <w:t>7,823,268.00</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0.00 </w:t>
            </w:r>
          </w:p>
        </w:tc>
      </w:tr>
      <w:tr>
        <w:tblPrEx>
          <w:tblLayout w:type="fixed"/>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30102</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津贴补贴</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403</w:t>
            </w:r>
            <w:r>
              <w:rPr>
                <w:rFonts w:hint="eastAsia" w:ascii="宋体" w:hAnsi="宋体" w:cs="宋体"/>
                <w:color w:val="000000"/>
                <w:sz w:val="18"/>
                <w:szCs w:val="18"/>
                <w:lang w:val="en-US" w:eastAsia="zh-CN"/>
              </w:rPr>
              <w:t>,</w:t>
            </w:r>
            <w:r>
              <w:rPr>
                <w:rFonts w:hint="eastAsia" w:ascii="宋体" w:hAnsi="宋体" w:cs="宋体"/>
                <w:color w:val="000000"/>
                <w:sz w:val="18"/>
                <w:szCs w:val="18"/>
              </w:rPr>
              <w:t>200</w:t>
            </w:r>
            <w:r>
              <w:rPr>
                <w:rFonts w:hint="eastAsia" w:ascii="宋体" w:hAnsi="宋体" w:cs="宋体"/>
                <w:color w:val="000000"/>
                <w:sz w:val="18"/>
                <w:szCs w:val="18"/>
                <w:lang w:val="en-US" w:eastAsia="zh-CN"/>
              </w:rPr>
              <w:t>.00</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403</w:t>
            </w:r>
            <w:r>
              <w:rPr>
                <w:rFonts w:hint="eastAsia" w:ascii="宋体" w:hAnsi="宋体" w:cs="宋体"/>
                <w:color w:val="000000"/>
                <w:sz w:val="18"/>
                <w:szCs w:val="18"/>
                <w:lang w:val="en-US" w:eastAsia="zh-CN"/>
              </w:rPr>
              <w:t>,</w:t>
            </w:r>
            <w:r>
              <w:rPr>
                <w:rFonts w:hint="eastAsia" w:ascii="宋体" w:hAnsi="宋体" w:cs="宋体"/>
                <w:color w:val="000000"/>
                <w:sz w:val="18"/>
                <w:szCs w:val="18"/>
              </w:rPr>
              <w:t>200</w:t>
            </w:r>
            <w:r>
              <w:rPr>
                <w:rFonts w:hint="eastAsia" w:ascii="宋体" w:hAnsi="宋体" w:cs="宋体"/>
                <w:color w:val="000000"/>
                <w:sz w:val="18"/>
                <w:szCs w:val="18"/>
                <w:lang w:val="en-US" w:eastAsia="zh-CN"/>
              </w:rPr>
              <w:t>.00</w:t>
            </w:r>
            <w:r>
              <w:rPr>
                <w:rFonts w:ascii="宋体" w:hAnsi="宋体" w:cs="宋体"/>
                <w:color w:val="000000"/>
                <w:kern w:val="0"/>
                <w:sz w:val="18"/>
                <w:szCs w:val="18"/>
                <w:lang w:bidi="ar"/>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Layout w:type="fixed"/>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30103</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奖金</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880</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387</w:t>
            </w:r>
            <w:r>
              <w:rPr>
                <w:rFonts w:hint="eastAsia" w:ascii="宋体" w:hAnsi="宋体" w:cs="宋体"/>
                <w:color w:val="000000"/>
                <w:kern w:val="0"/>
                <w:sz w:val="18"/>
                <w:szCs w:val="18"/>
                <w:lang w:val="en-US" w:eastAsia="zh-CN" w:bidi="ar"/>
              </w:rPr>
              <w:t>.00</w:t>
            </w:r>
            <w:r>
              <w:rPr>
                <w:rFonts w:ascii="宋体" w:hAnsi="宋体" w:cs="宋体"/>
                <w:color w:val="000000"/>
                <w:kern w:val="0"/>
                <w:sz w:val="18"/>
                <w:szCs w:val="18"/>
                <w:lang w:bidi="ar"/>
              </w:rPr>
              <w:t xml:space="preserve">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880</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387</w:t>
            </w:r>
            <w:r>
              <w:rPr>
                <w:rFonts w:hint="eastAsia" w:ascii="宋体" w:hAnsi="宋体" w:cs="宋体"/>
                <w:color w:val="000000"/>
                <w:kern w:val="0"/>
                <w:sz w:val="18"/>
                <w:szCs w:val="18"/>
                <w:lang w:val="en-US" w:eastAsia="zh-CN" w:bidi="ar"/>
              </w:rPr>
              <w:t>.00</w:t>
            </w:r>
            <w:r>
              <w:rPr>
                <w:rFonts w:ascii="宋体" w:hAnsi="宋体" w:cs="宋体"/>
                <w:color w:val="000000"/>
                <w:kern w:val="0"/>
                <w:sz w:val="18"/>
                <w:szCs w:val="18"/>
                <w:lang w:bidi="ar"/>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Layout w:type="fixed"/>
          <w:tblCellMar>
            <w:top w:w="0" w:type="dxa"/>
            <w:left w:w="0" w:type="dxa"/>
            <w:bottom w:w="0" w:type="dxa"/>
            <w:right w:w="0" w:type="dxa"/>
          </w:tblCellMar>
        </w:tblPrEx>
        <w:trPr>
          <w:trHeight w:val="45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30107</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绩效工资</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741</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376</w:t>
            </w:r>
            <w:r>
              <w:rPr>
                <w:rFonts w:hint="eastAsia" w:ascii="宋体" w:hAnsi="宋体" w:cs="宋体"/>
                <w:color w:val="000000"/>
                <w:kern w:val="0"/>
                <w:sz w:val="18"/>
                <w:szCs w:val="18"/>
                <w:lang w:val="en-US" w:eastAsia="zh-CN" w:bidi="ar"/>
              </w:rPr>
              <w:t>.00</w:t>
            </w:r>
            <w:r>
              <w:rPr>
                <w:rFonts w:ascii="宋体" w:hAnsi="宋体" w:cs="宋体"/>
                <w:color w:val="000000"/>
                <w:kern w:val="0"/>
                <w:sz w:val="18"/>
                <w:szCs w:val="18"/>
                <w:lang w:bidi="ar"/>
              </w:rPr>
              <w:t xml:space="preserve">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741</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376</w:t>
            </w:r>
            <w:r>
              <w:rPr>
                <w:rFonts w:hint="eastAsia" w:ascii="宋体" w:hAnsi="宋体" w:cs="宋体"/>
                <w:color w:val="000000"/>
                <w:kern w:val="0"/>
                <w:sz w:val="18"/>
                <w:szCs w:val="18"/>
                <w:lang w:val="en-US" w:eastAsia="zh-CN" w:bidi="ar"/>
              </w:rPr>
              <w:t>.00</w:t>
            </w:r>
            <w:r>
              <w:rPr>
                <w:rFonts w:ascii="宋体" w:hAnsi="宋体" w:cs="宋体"/>
                <w:color w:val="000000"/>
                <w:kern w:val="0"/>
                <w:sz w:val="18"/>
                <w:szCs w:val="18"/>
                <w:lang w:bidi="ar"/>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0.00 </w:t>
            </w:r>
          </w:p>
        </w:tc>
      </w:tr>
      <w:tr>
        <w:tblPrEx>
          <w:tblLayout w:type="fixed"/>
          <w:tblCellMar>
            <w:top w:w="0" w:type="dxa"/>
            <w:left w:w="0" w:type="dxa"/>
            <w:bottom w:w="0" w:type="dxa"/>
            <w:right w:w="0" w:type="dxa"/>
          </w:tblCellMar>
        </w:tblPrEx>
        <w:trPr>
          <w:trHeight w:val="48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30108</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机关事业单位基本养老保障缴费</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r>
              <w:rPr>
                <w:rFonts w:ascii="宋体" w:hAnsi="宋体" w:cs="宋体"/>
                <w:color w:val="000000"/>
                <w:kern w:val="0"/>
                <w:sz w:val="18"/>
                <w:szCs w:val="18"/>
                <w:lang w:bidi="ar"/>
              </w:rPr>
              <w:t xml:space="preserve">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r>
              <w:rPr>
                <w:rFonts w:ascii="宋体" w:hAnsi="宋体" w:cs="宋体"/>
                <w:color w:val="000000"/>
                <w:kern w:val="0"/>
                <w:sz w:val="18"/>
                <w:szCs w:val="18"/>
                <w:lang w:bidi="ar"/>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Layout w:type="fixed"/>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30110</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事业单位医疗</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r>
              <w:rPr>
                <w:rFonts w:ascii="宋体" w:hAnsi="宋体" w:cs="宋体"/>
                <w:color w:val="000000"/>
                <w:kern w:val="0"/>
                <w:sz w:val="18"/>
                <w:szCs w:val="18"/>
                <w:lang w:bidi="ar"/>
              </w:rPr>
              <w:t xml:space="preserve">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r>
              <w:rPr>
                <w:rFonts w:ascii="宋体" w:hAnsi="宋体" w:cs="宋体"/>
                <w:color w:val="000000"/>
                <w:kern w:val="0"/>
                <w:sz w:val="18"/>
                <w:szCs w:val="18"/>
                <w:lang w:bidi="ar"/>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0.00 </w:t>
            </w:r>
          </w:p>
        </w:tc>
      </w:tr>
      <w:tr>
        <w:tblPrEx>
          <w:tblLayout w:type="fixed"/>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30112</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其他社会保障缴费</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95,081.80</w:t>
            </w:r>
            <w:r>
              <w:rPr>
                <w:rFonts w:ascii="宋体" w:hAnsi="宋体" w:cs="宋体"/>
                <w:color w:val="000000"/>
                <w:kern w:val="0"/>
                <w:sz w:val="18"/>
                <w:szCs w:val="18"/>
                <w:lang w:bidi="ar"/>
              </w:rPr>
              <w:t xml:space="preserve">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95,081.80</w:t>
            </w:r>
            <w:r>
              <w:rPr>
                <w:rFonts w:ascii="宋体" w:hAnsi="宋体" w:cs="宋体"/>
                <w:color w:val="000000"/>
                <w:kern w:val="0"/>
                <w:sz w:val="18"/>
                <w:szCs w:val="18"/>
                <w:lang w:bidi="ar"/>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Layout w:type="fixed"/>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30113</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住房公积金</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工资福利支出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r>
              <w:rPr>
                <w:rFonts w:ascii="宋体" w:hAnsi="宋体" w:cs="宋体"/>
                <w:color w:val="000000"/>
                <w:kern w:val="0"/>
                <w:sz w:val="18"/>
                <w:szCs w:val="18"/>
                <w:lang w:bidi="ar"/>
              </w:rPr>
              <w:t xml:space="preserve">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r>
        <w:tblPrEx>
          <w:tblLayout w:type="fixed"/>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30229</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福利费</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50502</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商品和服务支出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250,910.30</w:t>
            </w:r>
            <w:r>
              <w:rPr>
                <w:rFonts w:ascii="宋体" w:hAnsi="宋体" w:cs="宋体"/>
                <w:color w:val="000000"/>
                <w:kern w:val="0"/>
                <w:sz w:val="18"/>
                <w:szCs w:val="18"/>
                <w:lang w:bidi="ar"/>
              </w:rPr>
              <w:t xml:space="preserve">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0.00</w:t>
            </w:r>
            <w:r>
              <w:rPr>
                <w:rFonts w:ascii="宋体" w:hAnsi="宋体" w:cs="宋体"/>
                <w:color w:val="000000"/>
                <w:kern w:val="0"/>
                <w:sz w:val="18"/>
                <w:szCs w:val="18"/>
                <w:lang w:bidi="ar"/>
              </w:rPr>
              <w:t xml:space="preserve">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250,910.30</w:t>
            </w:r>
            <w:r>
              <w:rPr>
                <w:rFonts w:ascii="宋体" w:hAnsi="宋体" w:cs="宋体"/>
                <w:color w:val="000000"/>
                <w:kern w:val="0"/>
                <w:sz w:val="18"/>
                <w:szCs w:val="18"/>
                <w:lang w:bidi="ar"/>
              </w:rPr>
              <w:t xml:space="preserve"> </w:t>
            </w:r>
          </w:p>
        </w:tc>
      </w:tr>
      <w:tr>
        <w:tblPrEx>
          <w:tblLayout w:type="fixed"/>
          <w:tblCellMar>
            <w:top w:w="0" w:type="dxa"/>
            <w:left w:w="0" w:type="dxa"/>
            <w:bottom w:w="0" w:type="dxa"/>
            <w:right w:w="0"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30304</w:t>
            </w:r>
          </w:p>
        </w:tc>
        <w:tc>
          <w:tcPr>
            <w:tcW w:w="26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抚恤金</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50901</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社会福利和救助</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0.00 </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 xml:space="preserve">0.00 </w:t>
            </w:r>
          </w:p>
        </w:tc>
        <w:tc>
          <w:tcPr>
            <w:tcW w:w="1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ascii="宋体" w:hAnsi="宋体" w:cs="宋体"/>
                <w:b/>
                <w:color w:val="000000"/>
                <w:kern w:val="0"/>
                <w:sz w:val="18"/>
                <w:szCs w:val="18"/>
                <w:lang w:bidi="ar"/>
              </w:rPr>
              <w:t xml:space="preserve">0.00 </w:t>
            </w:r>
          </w:p>
        </w:tc>
      </w:tr>
    </w:tbl>
    <w:p/>
    <w:p/>
    <w:p/>
    <w:p/>
    <w:p/>
    <w:p/>
    <w:tbl>
      <w:tblPr>
        <w:tblStyle w:val="4"/>
        <w:tblW w:w="15605" w:type="dxa"/>
        <w:jc w:val="center"/>
        <w:tblInd w:w="0" w:type="dxa"/>
        <w:tblLayout w:type="fixed"/>
        <w:tblCellMar>
          <w:top w:w="0" w:type="dxa"/>
          <w:left w:w="0" w:type="dxa"/>
          <w:bottom w:w="0" w:type="dxa"/>
          <w:right w:w="0" w:type="dxa"/>
        </w:tblCellMar>
      </w:tblPr>
      <w:tblGrid>
        <w:gridCol w:w="923"/>
        <w:gridCol w:w="1989"/>
        <w:gridCol w:w="958"/>
        <w:gridCol w:w="1529"/>
        <w:gridCol w:w="1276"/>
        <w:gridCol w:w="1275"/>
        <w:gridCol w:w="1418"/>
        <w:gridCol w:w="992"/>
        <w:gridCol w:w="992"/>
        <w:gridCol w:w="709"/>
        <w:gridCol w:w="851"/>
        <w:gridCol w:w="708"/>
        <w:gridCol w:w="709"/>
        <w:gridCol w:w="709"/>
        <w:gridCol w:w="567"/>
      </w:tblGrid>
      <w:tr>
        <w:tblPrEx>
          <w:tblLayout w:type="fixed"/>
          <w:tblCellMar>
            <w:top w:w="0" w:type="dxa"/>
            <w:left w:w="0" w:type="dxa"/>
            <w:bottom w:w="0" w:type="dxa"/>
            <w:right w:w="0" w:type="dxa"/>
          </w:tblCellMar>
        </w:tblPrEx>
        <w:trPr>
          <w:trHeight w:val="348" w:hRule="atLeast"/>
          <w:jc w:val="center"/>
        </w:trPr>
        <w:tc>
          <w:tcPr>
            <w:tcW w:w="15605" w:type="dxa"/>
            <w:gridSpan w:val="15"/>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预算07表</w:t>
            </w:r>
          </w:p>
        </w:tc>
      </w:tr>
      <w:tr>
        <w:tblPrEx>
          <w:tblLayout w:type="fixed"/>
          <w:tblCellMar>
            <w:top w:w="0" w:type="dxa"/>
            <w:left w:w="0" w:type="dxa"/>
            <w:bottom w:w="0" w:type="dxa"/>
            <w:right w:w="0" w:type="dxa"/>
          </w:tblCellMar>
        </w:tblPrEx>
        <w:trPr>
          <w:trHeight w:val="504" w:hRule="atLeast"/>
          <w:jc w:val="center"/>
        </w:trPr>
        <w:tc>
          <w:tcPr>
            <w:tcW w:w="15605" w:type="dxa"/>
            <w:gridSpan w:val="15"/>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lang w:bidi="ar"/>
              </w:rPr>
              <w:t>支出经济分类汇总表</w:t>
            </w:r>
          </w:p>
        </w:tc>
      </w:tr>
      <w:tr>
        <w:tblPrEx>
          <w:tblLayout w:type="fixed"/>
          <w:tblCellMar>
            <w:top w:w="0" w:type="dxa"/>
            <w:left w:w="0" w:type="dxa"/>
            <w:bottom w:w="0" w:type="dxa"/>
            <w:right w:w="0" w:type="dxa"/>
          </w:tblCellMar>
        </w:tblPrEx>
        <w:trPr>
          <w:trHeight w:val="348" w:hRule="atLeast"/>
          <w:jc w:val="center"/>
        </w:trPr>
        <w:tc>
          <w:tcPr>
            <w:tcW w:w="923"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4476"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bidi="ar"/>
              </w:rPr>
              <w:t>罗山县第二实验小学</w:t>
            </w:r>
          </w:p>
        </w:tc>
        <w:tc>
          <w:tcPr>
            <w:tcW w:w="1276"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27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418"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992"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992"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709"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851"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708"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709"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2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单位：元</w:t>
            </w:r>
          </w:p>
        </w:tc>
      </w:tr>
      <w:tr>
        <w:tblPrEx>
          <w:tblLayout w:type="fixed"/>
          <w:tblCellMar>
            <w:top w:w="0" w:type="dxa"/>
            <w:left w:w="0" w:type="dxa"/>
            <w:bottom w:w="0" w:type="dxa"/>
            <w:right w:w="0" w:type="dxa"/>
          </w:tblCellMar>
        </w:tblPrEx>
        <w:trPr>
          <w:trHeight w:val="444" w:hRule="atLeast"/>
          <w:jc w:val="center"/>
        </w:trPr>
        <w:tc>
          <w:tcPr>
            <w:tcW w:w="29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部门预算支出经济分类科目</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政府预算支出经济分类科目</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总计</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一般公共预算</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政府性基金</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国有资本经营预算</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上年结转结余</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财政专户管理资金收入</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事业收入</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上经补助收入</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事业单位经营收入</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其他收入</w:t>
            </w:r>
          </w:p>
        </w:tc>
      </w:tr>
      <w:tr>
        <w:tblPrEx>
          <w:tblLayout w:type="fixed"/>
          <w:tblCellMar>
            <w:top w:w="0" w:type="dxa"/>
            <w:left w:w="0" w:type="dxa"/>
            <w:bottom w:w="0" w:type="dxa"/>
            <w:right w:w="0" w:type="dxa"/>
          </w:tblCellMar>
        </w:tblPrEx>
        <w:trPr>
          <w:trHeight w:val="66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小计</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32"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20"/>
                <w:szCs w:val="20"/>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default" w:ascii="宋体" w:hAnsi="宋体" w:cs="宋体"/>
                <w:b/>
                <w:bCs/>
                <w:color w:val="000000"/>
                <w:sz w:val="18"/>
                <w:szCs w:val="18"/>
                <w:lang w:val="en-US" w:eastAsia="zh-CN"/>
              </w:rPr>
              <w:t>16</w:t>
            </w:r>
            <w:r>
              <w:rPr>
                <w:rFonts w:hint="eastAsia" w:ascii="宋体" w:hAnsi="宋体" w:cs="宋体"/>
                <w:b/>
                <w:bCs/>
                <w:color w:val="000000"/>
                <w:sz w:val="18"/>
                <w:szCs w:val="18"/>
                <w:lang w:val="en-US" w:eastAsia="zh-CN"/>
              </w:rPr>
              <w:t>,</w:t>
            </w:r>
            <w:r>
              <w:rPr>
                <w:rFonts w:hint="default" w:ascii="宋体" w:hAnsi="宋体" w:cs="宋体"/>
                <w:b/>
                <w:bCs/>
                <w:color w:val="000000"/>
                <w:sz w:val="18"/>
                <w:szCs w:val="18"/>
                <w:lang w:val="en-US" w:eastAsia="zh-CN"/>
              </w:rPr>
              <w:t>013</w:t>
            </w:r>
            <w:r>
              <w:rPr>
                <w:rFonts w:hint="eastAsia" w:ascii="宋体" w:hAnsi="宋体" w:cs="宋体"/>
                <w:b/>
                <w:bCs/>
                <w:color w:val="000000"/>
                <w:sz w:val="18"/>
                <w:szCs w:val="18"/>
                <w:lang w:val="en-US" w:eastAsia="zh-CN"/>
              </w:rPr>
              <w:t>,</w:t>
            </w:r>
            <w:r>
              <w:rPr>
                <w:rFonts w:hint="default" w:ascii="宋体" w:hAnsi="宋体" w:cs="宋体"/>
                <w:b/>
                <w:bCs/>
                <w:color w:val="000000"/>
                <w:sz w:val="18"/>
                <w:szCs w:val="18"/>
                <w:lang w:val="en-US" w:eastAsia="zh-CN"/>
              </w:rPr>
              <w:t>850.94</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default" w:ascii="宋体" w:hAnsi="宋体" w:cs="宋体"/>
                <w:b/>
                <w:bCs/>
                <w:color w:val="000000"/>
                <w:sz w:val="18"/>
                <w:szCs w:val="18"/>
                <w:lang w:val="en-US" w:eastAsia="zh-CN"/>
              </w:rPr>
              <w:t>16</w:t>
            </w:r>
            <w:r>
              <w:rPr>
                <w:rFonts w:hint="eastAsia" w:ascii="宋体" w:hAnsi="宋体" w:cs="宋体"/>
                <w:b/>
                <w:bCs/>
                <w:color w:val="000000"/>
                <w:sz w:val="18"/>
                <w:szCs w:val="18"/>
                <w:lang w:val="en-US" w:eastAsia="zh-CN"/>
              </w:rPr>
              <w:t>,</w:t>
            </w:r>
            <w:r>
              <w:rPr>
                <w:rFonts w:hint="default" w:ascii="宋体" w:hAnsi="宋体" w:cs="宋体"/>
                <w:b/>
                <w:bCs/>
                <w:color w:val="000000"/>
                <w:sz w:val="18"/>
                <w:szCs w:val="18"/>
                <w:lang w:val="en-US" w:eastAsia="zh-CN"/>
              </w:rPr>
              <w:t>013</w:t>
            </w:r>
            <w:r>
              <w:rPr>
                <w:rFonts w:hint="eastAsia" w:ascii="宋体" w:hAnsi="宋体" w:cs="宋体"/>
                <w:b/>
                <w:bCs/>
                <w:color w:val="000000"/>
                <w:sz w:val="18"/>
                <w:szCs w:val="18"/>
                <w:lang w:val="en-US" w:eastAsia="zh-CN"/>
              </w:rPr>
              <w:t>,</w:t>
            </w:r>
            <w:r>
              <w:rPr>
                <w:rFonts w:hint="default" w:ascii="宋体" w:hAnsi="宋体" w:cs="宋体"/>
                <w:b/>
                <w:bCs/>
                <w:color w:val="000000"/>
                <w:sz w:val="18"/>
                <w:szCs w:val="18"/>
                <w:lang w:val="en-US" w:eastAsia="zh-CN"/>
              </w:rPr>
              <w:t>850.94</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b/>
                <w:color w:val="000000"/>
                <w:sz w:val="18"/>
                <w:szCs w:val="18"/>
              </w:rPr>
            </w:pPr>
            <w:r>
              <w:rPr>
                <w:rFonts w:hint="default" w:ascii="宋体" w:hAnsi="宋体" w:cs="宋体"/>
                <w:b/>
                <w:bCs/>
                <w:color w:val="000000"/>
                <w:sz w:val="18"/>
                <w:szCs w:val="18"/>
                <w:lang w:val="en-US" w:eastAsia="zh-CN"/>
              </w:rPr>
              <w:t>16</w:t>
            </w:r>
            <w:r>
              <w:rPr>
                <w:rFonts w:hint="eastAsia" w:ascii="宋体" w:hAnsi="宋体" w:cs="宋体"/>
                <w:b/>
                <w:bCs/>
                <w:color w:val="000000"/>
                <w:sz w:val="18"/>
                <w:szCs w:val="18"/>
                <w:lang w:val="en-US" w:eastAsia="zh-CN"/>
              </w:rPr>
              <w:t>,</w:t>
            </w:r>
            <w:r>
              <w:rPr>
                <w:rFonts w:hint="default" w:ascii="宋体" w:hAnsi="宋体" w:cs="宋体"/>
                <w:b/>
                <w:bCs/>
                <w:color w:val="000000"/>
                <w:sz w:val="18"/>
                <w:szCs w:val="18"/>
                <w:lang w:val="en-US" w:eastAsia="zh-CN"/>
              </w:rPr>
              <w:t>013</w:t>
            </w:r>
            <w:r>
              <w:rPr>
                <w:rFonts w:hint="eastAsia" w:ascii="宋体" w:hAnsi="宋体" w:cs="宋体"/>
                <w:b/>
                <w:bCs/>
                <w:color w:val="000000"/>
                <w:sz w:val="18"/>
                <w:szCs w:val="18"/>
                <w:lang w:val="en-US" w:eastAsia="zh-CN"/>
              </w:rPr>
              <w:t>,</w:t>
            </w:r>
            <w:r>
              <w:rPr>
                <w:rFonts w:hint="default" w:ascii="宋体" w:hAnsi="宋体" w:cs="宋体"/>
                <w:b/>
                <w:bCs/>
                <w:color w:val="000000"/>
                <w:sz w:val="18"/>
                <w:szCs w:val="18"/>
                <w:lang w:val="en-US" w:eastAsia="zh-CN"/>
              </w:rPr>
              <w:t>850.94</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Layout w:type="fixed"/>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30101</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基本工资</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7,823,268.00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7,823,268.00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7,823,268.00</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Layout w:type="fixed"/>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30102</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津贴补贴</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403</w:t>
            </w:r>
            <w:r>
              <w:rPr>
                <w:rFonts w:hint="eastAsia" w:ascii="宋体" w:hAnsi="宋体" w:cs="宋体"/>
                <w:color w:val="000000"/>
                <w:sz w:val="18"/>
                <w:szCs w:val="18"/>
                <w:lang w:val="en-US" w:eastAsia="zh-CN"/>
              </w:rPr>
              <w:t>,</w:t>
            </w:r>
            <w:r>
              <w:rPr>
                <w:rFonts w:hint="eastAsia" w:ascii="宋体" w:hAnsi="宋体" w:cs="宋体"/>
                <w:color w:val="000000"/>
                <w:sz w:val="18"/>
                <w:szCs w:val="18"/>
              </w:rPr>
              <w:t>200</w:t>
            </w:r>
            <w:r>
              <w:rPr>
                <w:rFonts w:hint="eastAsia" w:ascii="宋体" w:hAnsi="宋体" w:cs="宋体"/>
                <w:color w:val="000000"/>
                <w:sz w:val="18"/>
                <w:szCs w:val="18"/>
                <w:lang w:val="en-US" w:eastAsia="zh-CN"/>
              </w:rPr>
              <w:t>.00</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403</w:t>
            </w:r>
            <w:r>
              <w:rPr>
                <w:rFonts w:hint="eastAsia" w:ascii="宋体" w:hAnsi="宋体" w:cs="宋体"/>
                <w:color w:val="000000"/>
                <w:sz w:val="18"/>
                <w:szCs w:val="18"/>
                <w:lang w:val="en-US" w:eastAsia="zh-CN"/>
              </w:rPr>
              <w:t>,</w:t>
            </w:r>
            <w:r>
              <w:rPr>
                <w:rFonts w:hint="eastAsia" w:ascii="宋体" w:hAnsi="宋体" w:cs="宋体"/>
                <w:color w:val="000000"/>
                <w:sz w:val="18"/>
                <w:szCs w:val="18"/>
              </w:rPr>
              <w:t>200</w:t>
            </w:r>
            <w:r>
              <w:rPr>
                <w:rFonts w:hint="eastAsia" w:ascii="宋体" w:hAnsi="宋体" w:cs="宋体"/>
                <w:color w:val="000000"/>
                <w:sz w:val="18"/>
                <w:szCs w:val="18"/>
                <w:lang w:val="en-US" w:eastAsia="zh-CN"/>
              </w:rPr>
              <w:t>.00</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403</w:t>
            </w:r>
            <w:r>
              <w:rPr>
                <w:rFonts w:hint="eastAsia" w:ascii="宋体" w:hAnsi="宋体" w:cs="宋体"/>
                <w:color w:val="000000"/>
                <w:sz w:val="18"/>
                <w:szCs w:val="18"/>
                <w:lang w:val="en-US" w:eastAsia="zh-CN"/>
              </w:rPr>
              <w:t>,</w:t>
            </w:r>
            <w:r>
              <w:rPr>
                <w:rFonts w:hint="eastAsia" w:ascii="宋体" w:hAnsi="宋体" w:cs="宋体"/>
                <w:color w:val="000000"/>
                <w:sz w:val="18"/>
                <w:szCs w:val="18"/>
              </w:rPr>
              <w:t>200</w:t>
            </w:r>
            <w:r>
              <w:rPr>
                <w:rFonts w:hint="eastAsia" w:ascii="宋体" w:hAnsi="宋体" w:cs="宋体"/>
                <w:color w:val="000000"/>
                <w:sz w:val="18"/>
                <w:szCs w:val="18"/>
                <w:lang w:val="en-US" w:eastAsia="zh-CN"/>
              </w:rPr>
              <w:t>.00</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Layout w:type="fixed"/>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30103</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奖金</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880</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387</w:t>
            </w:r>
            <w:r>
              <w:rPr>
                <w:rFonts w:hint="eastAsia" w:ascii="宋体" w:hAnsi="宋体" w:cs="宋体"/>
                <w:color w:val="000000"/>
                <w:kern w:val="0"/>
                <w:sz w:val="18"/>
                <w:szCs w:val="18"/>
                <w:lang w:val="en-US" w:eastAsia="zh-CN" w:bidi="ar"/>
              </w:rPr>
              <w:t>.00</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880</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387</w:t>
            </w:r>
            <w:r>
              <w:rPr>
                <w:rFonts w:hint="eastAsia" w:ascii="宋体" w:hAnsi="宋体" w:cs="宋体"/>
                <w:color w:val="000000"/>
                <w:kern w:val="0"/>
                <w:sz w:val="18"/>
                <w:szCs w:val="18"/>
                <w:lang w:val="en-US" w:eastAsia="zh-CN" w:bidi="ar"/>
              </w:rPr>
              <w:t>.00</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880</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387</w:t>
            </w:r>
            <w:r>
              <w:rPr>
                <w:rFonts w:hint="eastAsia" w:ascii="宋体" w:hAnsi="宋体" w:cs="宋体"/>
                <w:color w:val="000000"/>
                <w:kern w:val="0"/>
                <w:sz w:val="18"/>
                <w:szCs w:val="18"/>
                <w:lang w:val="en-US" w:eastAsia="zh-CN" w:bidi="ar"/>
              </w:rPr>
              <w:t>.00</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Layout w:type="fixed"/>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30107</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绩效工资</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741</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376</w:t>
            </w:r>
            <w:r>
              <w:rPr>
                <w:rFonts w:hint="eastAsia" w:ascii="宋体" w:hAnsi="宋体" w:cs="宋体"/>
                <w:color w:val="000000"/>
                <w:kern w:val="0"/>
                <w:sz w:val="18"/>
                <w:szCs w:val="18"/>
                <w:lang w:val="en-US" w:eastAsia="zh-CN" w:bidi="ar"/>
              </w:rPr>
              <w:t>.00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741</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376</w:t>
            </w:r>
            <w:r>
              <w:rPr>
                <w:rFonts w:hint="eastAsia" w:ascii="宋体" w:hAnsi="宋体" w:cs="宋体"/>
                <w:color w:val="000000"/>
                <w:kern w:val="0"/>
                <w:sz w:val="18"/>
                <w:szCs w:val="18"/>
                <w:lang w:val="en-US" w:eastAsia="zh-CN" w:bidi="ar"/>
              </w:rPr>
              <w:t>.00</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741</w:t>
            </w:r>
            <w:r>
              <w:rPr>
                <w:rFonts w:hint="eastAsia" w:ascii="宋体" w:hAnsi="宋体" w:cs="宋体"/>
                <w:color w:val="000000"/>
                <w:kern w:val="0"/>
                <w:sz w:val="18"/>
                <w:szCs w:val="18"/>
                <w:lang w:val="en-US" w:eastAsia="zh-CN" w:bidi="ar"/>
              </w:rPr>
              <w:t>,</w:t>
            </w:r>
            <w:r>
              <w:rPr>
                <w:rFonts w:hint="eastAsia" w:ascii="宋体" w:hAnsi="宋体" w:cs="宋体"/>
                <w:color w:val="000000"/>
                <w:kern w:val="0"/>
                <w:sz w:val="18"/>
                <w:szCs w:val="18"/>
                <w:lang w:bidi="ar"/>
              </w:rPr>
              <w:t>376</w:t>
            </w:r>
            <w:r>
              <w:rPr>
                <w:rFonts w:hint="eastAsia" w:ascii="宋体" w:hAnsi="宋体" w:cs="宋体"/>
                <w:color w:val="000000"/>
                <w:kern w:val="0"/>
                <w:sz w:val="18"/>
                <w:szCs w:val="18"/>
                <w:lang w:val="en-US" w:eastAsia="zh-CN" w:bidi="ar"/>
              </w:rPr>
              <w:t>.00</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Layout w:type="fixed"/>
          <w:tblCellMar>
            <w:top w:w="0" w:type="dxa"/>
            <w:left w:w="0" w:type="dxa"/>
            <w:bottom w:w="0" w:type="dxa"/>
            <w:right w:w="0" w:type="dxa"/>
          </w:tblCellMar>
        </w:tblPrEx>
        <w:trPr>
          <w:trHeight w:val="516"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30108</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机关事业单位基本养老保障缴费</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690</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343.04</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Layout w:type="fixed"/>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30110</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事业单位医疗</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845</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171.52</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Layout w:type="fixed"/>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30112</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其他社会保障缴费</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95,081.80</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95,081.80</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lang w:val="en-US" w:eastAsia="zh-CN"/>
              </w:rPr>
              <w:t>95,081.80</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Layout w:type="fixed"/>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30113</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住房公积金</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50501</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r>
              <w:rPr>
                <w:rFonts w:ascii="宋体" w:hAnsi="宋体" w:cs="宋体"/>
                <w:color w:val="000000"/>
                <w:kern w:val="0"/>
                <w:sz w:val="18"/>
                <w:szCs w:val="18"/>
                <w:lang w:bidi="ar"/>
              </w:rPr>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default" w:ascii="宋体" w:hAnsi="宋体" w:eastAsia="宋体" w:cs="宋体"/>
                <w:color w:val="000000"/>
                <w:sz w:val="18"/>
                <w:szCs w:val="18"/>
                <w:lang w:val="en-US" w:eastAsia="zh-CN"/>
              </w:rPr>
              <w:t>1</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267</w:t>
            </w:r>
            <w:r>
              <w:rPr>
                <w:rFonts w:hint="eastAsia" w:ascii="宋体" w:hAnsi="宋体" w:cs="宋体"/>
                <w:color w:val="000000"/>
                <w:sz w:val="18"/>
                <w:szCs w:val="18"/>
                <w:lang w:val="en-US" w:eastAsia="zh-CN"/>
              </w:rPr>
              <w:t>,</w:t>
            </w:r>
            <w:r>
              <w:rPr>
                <w:rFonts w:hint="default" w:ascii="宋体" w:hAnsi="宋体" w:eastAsia="宋体" w:cs="宋体"/>
                <w:color w:val="000000"/>
                <w:sz w:val="18"/>
                <w:szCs w:val="18"/>
                <w:lang w:val="en-US" w:eastAsia="zh-CN"/>
              </w:rPr>
              <w:t>757.28</w:t>
            </w:r>
            <w:r>
              <w:rPr>
                <w:rFonts w:ascii="宋体" w:hAnsi="宋体" w:cs="宋体"/>
                <w:color w:val="000000"/>
                <w:kern w:val="0"/>
                <w:sz w:val="18"/>
                <w:szCs w:val="18"/>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r>
        <w:tblPrEx>
          <w:tblLayout w:type="fixed"/>
          <w:tblCellMar>
            <w:top w:w="0" w:type="dxa"/>
            <w:left w:w="0" w:type="dxa"/>
            <w:bottom w:w="0" w:type="dxa"/>
            <w:right w:w="0" w:type="dxa"/>
          </w:tblCellMar>
        </w:tblPrEx>
        <w:trPr>
          <w:trHeight w:val="348"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30229</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福利费</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50502</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250,910.30</w:t>
            </w:r>
            <w:r>
              <w:rPr>
                <w:rFonts w:ascii="宋体" w:hAnsi="宋体" w:cs="宋体"/>
                <w:color w:val="000000"/>
                <w:kern w:val="0"/>
                <w:sz w:val="18"/>
                <w:szCs w:val="18"/>
                <w:lang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250,910.30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250,910.30</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0.00 </w:t>
            </w:r>
          </w:p>
        </w:tc>
      </w:tr>
    </w:tbl>
    <w:p/>
    <w:p/>
    <w:p/>
    <w:p/>
    <w:p/>
    <w:tbl>
      <w:tblPr>
        <w:tblStyle w:val="4"/>
        <w:tblW w:w="10357" w:type="dxa"/>
        <w:jc w:val="center"/>
        <w:tblInd w:w="0" w:type="dxa"/>
        <w:tblLayout w:type="fixed"/>
        <w:tblCellMar>
          <w:top w:w="0" w:type="dxa"/>
          <w:left w:w="0" w:type="dxa"/>
          <w:bottom w:w="0" w:type="dxa"/>
          <w:right w:w="0" w:type="dxa"/>
        </w:tblCellMar>
      </w:tblPr>
      <w:tblGrid>
        <w:gridCol w:w="1656"/>
        <w:gridCol w:w="1656"/>
        <w:gridCol w:w="1656"/>
        <w:gridCol w:w="1656"/>
        <w:gridCol w:w="1836"/>
        <w:gridCol w:w="1897"/>
      </w:tblGrid>
      <w:tr>
        <w:tblPrEx>
          <w:tblLayout w:type="fixed"/>
          <w:tblCellMar>
            <w:top w:w="0" w:type="dxa"/>
            <w:left w:w="0" w:type="dxa"/>
            <w:bottom w:w="0" w:type="dxa"/>
            <w:right w:w="0" w:type="dxa"/>
          </w:tblCellMar>
        </w:tblPrEx>
        <w:trPr>
          <w:trHeight w:val="285" w:hRule="atLeast"/>
          <w:jc w:val="center"/>
        </w:trPr>
        <w:tc>
          <w:tcPr>
            <w:tcW w:w="10357" w:type="dxa"/>
            <w:gridSpan w:val="6"/>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预算08表</w:t>
            </w:r>
          </w:p>
        </w:tc>
      </w:tr>
      <w:tr>
        <w:tblPrEx>
          <w:tblLayout w:type="fixed"/>
          <w:tblCellMar>
            <w:top w:w="0" w:type="dxa"/>
            <w:left w:w="0" w:type="dxa"/>
            <w:bottom w:w="0" w:type="dxa"/>
            <w:right w:w="0" w:type="dxa"/>
          </w:tblCellMar>
        </w:tblPrEx>
        <w:trPr>
          <w:trHeight w:val="570" w:hRule="atLeast"/>
          <w:jc w:val="center"/>
        </w:trPr>
        <w:tc>
          <w:tcPr>
            <w:tcW w:w="10357"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一般公共预算“三公”经费支出表</w:t>
            </w:r>
          </w:p>
        </w:tc>
      </w:tr>
      <w:tr>
        <w:tblPrEx>
          <w:tblLayout w:type="fixed"/>
          <w:tblCellMar>
            <w:top w:w="0" w:type="dxa"/>
            <w:left w:w="0" w:type="dxa"/>
            <w:bottom w:w="0" w:type="dxa"/>
            <w:right w:w="0" w:type="dxa"/>
          </w:tblCellMar>
        </w:tblPrEx>
        <w:trPr>
          <w:trHeight w:val="504"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w:t>
            </w:r>
          </w:p>
        </w:tc>
        <w:tc>
          <w:tcPr>
            <w:tcW w:w="496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罗山县第二实验小学</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单位:元</w:t>
            </w:r>
          </w:p>
        </w:tc>
      </w:tr>
      <w:tr>
        <w:tblPrEx>
          <w:tblLayout w:type="fixed"/>
          <w:tblCellMar>
            <w:top w:w="0" w:type="dxa"/>
            <w:left w:w="0" w:type="dxa"/>
            <w:bottom w:w="0" w:type="dxa"/>
            <w:right w:w="0" w:type="dxa"/>
          </w:tblCellMar>
        </w:tblPrEx>
        <w:trPr>
          <w:trHeight w:val="468"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“三公”经费合计</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因公出国（境）费</w:t>
            </w:r>
          </w:p>
        </w:tc>
        <w:tc>
          <w:tcPr>
            <w:tcW w:w="514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公务用车购置及运行费</w:t>
            </w:r>
          </w:p>
        </w:tc>
        <w:tc>
          <w:tcPr>
            <w:tcW w:w="189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公务接待费</w:t>
            </w:r>
          </w:p>
        </w:tc>
      </w:tr>
      <w:tr>
        <w:tblPrEx>
          <w:tblLayout w:type="fixed"/>
          <w:tblCellMar>
            <w:top w:w="0" w:type="dxa"/>
            <w:left w:w="0" w:type="dxa"/>
            <w:bottom w:w="0" w:type="dxa"/>
            <w:right w:w="0" w:type="dxa"/>
          </w:tblCellMar>
        </w:tblPrEx>
        <w:trPr>
          <w:trHeight w:val="432"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小计</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公务用车购置费</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公务用车运行费</w:t>
            </w: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552"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r>
    </w:tbl>
    <w:p/>
    <w:p/>
    <w:p/>
    <w:p/>
    <w:p/>
    <w:p/>
    <w:p/>
    <w:p/>
    <w:p/>
    <w:p/>
    <w:p/>
    <w:p/>
    <w:p/>
    <w:p/>
    <w:p/>
    <w:p/>
    <w:p/>
    <w:tbl>
      <w:tblPr>
        <w:tblStyle w:val="4"/>
        <w:tblW w:w="11833" w:type="dxa"/>
        <w:jc w:val="center"/>
        <w:tblInd w:w="0" w:type="dxa"/>
        <w:tblLayout w:type="fixed"/>
        <w:tblCellMar>
          <w:top w:w="0" w:type="dxa"/>
          <w:left w:w="0" w:type="dxa"/>
          <w:bottom w:w="0" w:type="dxa"/>
          <w:right w:w="0" w:type="dxa"/>
        </w:tblCellMar>
      </w:tblPr>
      <w:tblGrid>
        <w:gridCol w:w="1391"/>
        <w:gridCol w:w="3443"/>
        <w:gridCol w:w="2304"/>
        <w:gridCol w:w="2357"/>
        <w:gridCol w:w="2338"/>
      </w:tblGrid>
      <w:tr>
        <w:tblPrEx>
          <w:tblLayout w:type="fixed"/>
          <w:tblCellMar>
            <w:top w:w="0" w:type="dxa"/>
            <w:left w:w="0" w:type="dxa"/>
            <w:bottom w:w="0" w:type="dxa"/>
            <w:right w:w="0" w:type="dxa"/>
          </w:tblCellMar>
        </w:tblPrEx>
        <w:trPr>
          <w:trHeight w:val="273" w:hRule="atLeast"/>
          <w:jc w:val="center"/>
        </w:trPr>
        <w:tc>
          <w:tcPr>
            <w:tcW w:w="11833" w:type="dxa"/>
            <w:gridSpan w:val="5"/>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预算09表</w:t>
            </w:r>
          </w:p>
        </w:tc>
      </w:tr>
      <w:tr>
        <w:tblPrEx>
          <w:tblLayout w:type="fixed"/>
          <w:tblCellMar>
            <w:top w:w="0" w:type="dxa"/>
            <w:left w:w="0" w:type="dxa"/>
            <w:bottom w:w="0" w:type="dxa"/>
            <w:right w:w="0" w:type="dxa"/>
          </w:tblCellMar>
        </w:tblPrEx>
        <w:trPr>
          <w:trHeight w:val="555" w:hRule="atLeast"/>
          <w:jc w:val="center"/>
        </w:trPr>
        <w:tc>
          <w:tcPr>
            <w:tcW w:w="11833" w:type="dxa"/>
            <w:gridSpan w:val="5"/>
            <w:tcBorders>
              <w:top w:val="nil"/>
              <w:left w:val="nil"/>
              <w:bottom w:val="nil"/>
              <w:right w:val="nil"/>
            </w:tcBorders>
            <w:shd w:val="clear" w:color="FFFFFF" w:fill="FFFFFF"/>
            <w:noWrap/>
            <w:tcMar>
              <w:top w:w="12" w:type="dxa"/>
              <w:left w:w="12" w:type="dxa"/>
              <w:right w:w="12" w:type="dxa"/>
            </w:tcMar>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lang w:bidi="ar"/>
              </w:rPr>
              <w:t>政 府 性 基 金 预 算 支 出 表</w:t>
            </w:r>
          </w:p>
        </w:tc>
      </w:tr>
      <w:tr>
        <w:tblPrEx>
          <w:tblLayout w:type="fixed"/>
          <w:tblCellMar>
            <w:top w:w="0" w:type="dxa"/>
            <w:left w:w="0" w:type="dxa"/>
            <w:bottom w:w="0" w:type="dxa"/>
            <w:right w:w="0" w:type="dxa"/>
          </w:tblCellMar>
        </w:tblPrEx>
        <w:trPr>
          <w:trHeight w:val="420" w:hRule="atLeast"/>
          <w:jc w:val="center"/>
        </w:trPr>
        <w:tc>
          <w:tcPr>
            <w:tcW w:w="1391" w:type="dxa"/>
            <w:tcBorders>
              <w:top w:val="nil"/>
              <w:left w:val="nil"/>
              <w:bottom w:val="nil"/>
              <w:right w:val="nil"/>
            </w:tcBorders>
            <w:shd w:val="clear" w:color="FFFFFF" w:fill="FFFFFF"/>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3443" w:type="dxa"/>
            <w:tcBorders>
              <w:top w:val="nil"/>
              <w:left w:val="nil"/>
              <w:bottom w:val="nil"/>
              <w:right w:val="nil"/>
            </w:tcBorders>
            <w:shd w:val="clear" w:color="FFFFFF" w:fill="FFFFFF"/>
            <w:noWrap/>
            <w:tcMar>
              <w:top w:w="12" w:type="dxa"/>
              <w:left w:w="12" w:type="dxa"/>
              <w:right w:w="12"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bidi="ar"/>
              </w:rPr>
              <w:t>罗山县第二实验小学</w:t>
            </w:r>
          </w:p>
        </w:tc>
        <w:tc>
          <w:tcPr>
            <w:tcW w:w="2304"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2357"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2338" w:type="dxa"/>
            <w:tcBorders>
              <w:top w:val="nil"/>
              <w:left w:val="nil"/>
              <w:bottom w:val="nil"/>
              <w:right w:val="nil"/>
            </w:tcBorders>
            <w:shd w:val="clear" w:color="FFFFFF" w:fill="FFFFFF"/>
            <w:noWrap/>
            <w:tcMar>
              <w:top w:w="12" w:type="dxa"/>
              <w:left w:w="12" w:type="dxa"/>
              <w:right w:w="12"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单位：元</w:t>
            </w:r>
          </w:p>
        </w:tc>
      </w:tr>
      <w:tr>
        <w:tblPrEx>
          <w:tblLayout w:type="fixed"/>
          <w:tblCellMar>
            <w:top w:w="0" w:type="dxa"/>
            <w:left w:w="0" w:type="dxa"/>
            <w:bottom w:w="0" w:type="dxa"/>
            <w:right w:w="0" w:type="dxa"/>
          </w:tblCellMar>
        </w:tblPrEx>
        <w:trPr>
          <w:trHeight w:val="438" w:hRule="atLeast"/>
          <w:jc w:val="center"/>
        </w:trPr>
        <w:tc>
          <w:tcPr>
            <w:tcW w:w="1391" w:type="dxa"/>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3443"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6999" w:type="dxa"/>
            <w:gridSpan w:val="3"/>
            <w:tcBorders>
              <w:top w:val="single" w:color="000000" w:sz="4" w:space="0"/>
              <w:left w:val="nil"/>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本年政府性基金预算支出</w:t>
            </w:r>
          </w:p>
        </w:tc>
      </w:tr>
      <w:tr>
        <w:tblPrEx>
          <w:tblLayout w:type="fixed"/>
          <w:tblCellMar>
            <w:top w:w="0" w:type="dxa"/>
            <w:left w:w="0" w:type="dxa"/>
            <w:bottom w:w="0" w:type="dxa"/>
            <w:right w:w="0" w:type="dxa"/>
          </w:tblCellMar>
        </w:tblPrEx>
        <w:trPr>
          <w:trHeight w:val="438" w:hRule="atLeast"/>
          <w:jc w:val="center"/>
        </w:trPr>
        <w:tc>
          <w:tcPr>
            <w:tcW w:w="1391"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ascii="宋体" w:hAnsi="宋体" w:cs="宋体"/>
                <w:color w:val="000000"/>
                <w:sz w:val="20"/>
                <w:szCs w:val="20"/>
              </w:rPr>
            </w:pPr>
          </w:p>
        </w:tc>
        <w:tc>
          <w:tcPr>
            <w:tcW w:w="344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ascii="宋体" w:hAnsi="宋体" w:cs="宋体"/>
                <w:color w:val="000000"/>
                <w:sz w:val="20"/>
                <w:szCs w:val="20"/>
              </w:rPr>
            </w:pPr>
          </w:p>
        </w:tc>
        <w:tc>
          <w:tcPr>
            <w:tcW w:w="2304" w:type="dxa"/>
            <w:tcBorders>
              <w:top w:val="single" w:color="000000" w:sz="4" w:space="0"/>
              <w:left w:val="nil"/>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235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基本支出</w:t>
            </w:r>
          </w:p>
        </w:tc>
        <w:tc>
          <w:tcPr>
            <w:tcW w:w="233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项目支出</w:t>
            </w:r>
          </w:p>
        </w:tc>
      </w:tr>
      <w:tr>
        <w:tblPrEx>
          <w:tblLayout w:type="fixed"/>
          <w:tblCellMar>
            <w:top w:w="0" w:type="dxa"/>
            <w:left w:w="0" w:type="dxa"/>
            <w:bottom w:w="0" w:type="dxa"/>
            <w:right w:w="0" w:type="dxa"/>
          </w:tblCellMar>
        </w:tblPrEx>
        <w:trPr>
          <w:trHeight w:val="540" w:hRule="atLeast"/>
          <w:jc w:val="center"/>
        </w:trPr>
        <w:tc>
          <w:tcPr>
            <w:tcW w:w="1391"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344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23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2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Layout w:type="fixed"/>
          <w:tblCellMar>
            <w:top w:w="0" w:type="dxa"/>
            <w:left w:w="0" w:type="dxa"/>
            <w:bottom w:w="0" w:type="dxa"/>
            <w:right w:w="0" w:type="dxa"/>
          </w:tblCellMar>
        </w:tblPrEx>
        <w:trPr>
          <w:trHeight w:val="552" w:hRule="atLeast"/>
          <w:jc w:val="center"/>
        </w:trPr>
        <w:tc>
          <w:tcPr>
            <w:tcW w:w="483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          计</w:t>
            </w:r>
          </w:p>
        </w:tc>
        <w:tc>
          <w:tcPr>
            <w:tcW w:w="23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23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2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r>
    </w:tbl>
    <w:p/>
    <w:p/>
    <w:p/>
    <w:p/>
    <w:p/>
    <w:p/>
    <w:p/>
    <w:p/>
    <w:p/>
    <w:p/>
    <w:p/>
    <w:p/>
    <w:p/>
    <w:p/>
    <w:p/>
    <w:tbl>
      <w:tblPr>
        <w:tblStyle w:val="4"/>
        <w:tblW w:w="14017" w:type="dxa"/>
        <w:tblInd w:w="0" w:type="dxa"/>
        <w:tblLayout w:type="fixed"/>
        <w:tblCellMar>
          <w:top w:w="0" w:type="dxa"/>
          <w:left w:w="0" w:type="dxa"/>
          <w:bottom w:w="0" w:type="dxa"/>
          <w:right w:w="0" w:type="dxa"/>
        </w:tblCellMar>
      </w:tblPr>
      <w:tblGrid>
        <w:gridCol w:w="1054"/>
        <w:gridCol w:w="2206"/>
        <w:gridCol w:w="1055"/>
        <w:gridCol w:w="1055"/>
        <w:gridCol w:w="875"/>
        <w:gridCol w:w="911"/>
        <w:gridCol w:w="804"/>
        <w:gridCol w:w="816"/>
        <w:gridCol w:w="792"/>
        <w:gridCol w:w="684"/>
        <w:gridCol w:w="708"/>
        <w:gridCol w:w="732"/>
        <w:gridCol w:w="708"/>
        <w:gridCol w:w="527"/>
        <w:gridCol w:w="527"/>
        <w:gridCol w:w="563"/>
      </w:tblGrid>
      <w:tr>
        <w:tblPrEx>
          <w:tblLayout w:type="fixed"/>
          <w:tblCellMar>
            <w:top w:w="0" w:type="dxa"/>
            <w:left w:w="0" w:type="dxa"/>
            <w:bottom w:w="0" w:type="dxa"/>
            <w:right w:w="0" w:type="dxa"/>
          </w:tblCellMar>
        </w:tblPrEx>
        <w:trPr>
          <w:trHeight w:val="285" w:hRule="atLeast"/>
        </w:trPr>
        <w:tc>
          <w:tcPr>
            <w:tcW w:w="14017" w:type="dxa"/>
            <w:gridSpan w:val="16"/>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预算10表</w:t>
            </w:r>
          </w:p>
        </w:tc>
      </w:tr>
      <w:tr>
        <w:tblPrEx>
          <w:tblLayout w:type="fixed"/>
          <w:tblCellMar>
            <w:top w:w="0" w:type="dxa"/>
            <w:left w:w="0" w:type="dxa"/>
            <w:bottom w:w="0" w:type="dxa"/>
            <w:right w:w="0" w:type="dxa"/>
          </w:tblCellMar>
        </w:tblPrEx>
        <w:trPr>
          <w:trHeight w:val="570" w:hRule="atLeast"/>
        </w:trPr>
        <w:tc>
          <w:tcPr>
            <w:tcW w:w="13454" w:type="dxa"/>
            <w:gridSpan w:val="15"/>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项目支出表</w:t>
            </w:r>
          </w:p>
        </w:tc>
        <w:tc>
          <w:tcPr>
            <w:tcW w:w="563"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285" w:hRule="atLeast"/>
        </w:trPr>
        <w:tc>
          <w:tcPr>
            <w:tcW w:w="1054"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w:t>
            </w:r>
          </w:p>
        </w:tc>
        <w:tc>
          <w:tcPr>
            <w:tcW w:w="4316"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罗山县第二实验小学</w:t>
            </w:r>
          </w:p>
        </w:tc>
        <w:tc>
          <w:tcPr>
            <w:tcW w:w="875"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911"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04"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816"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92"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684"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08" w:type="dxa"/>
            <w:tcBorders>
              <w:top w:val="nil"/>
              <w:left w:val="nil"/>
              <w:bottom w:val="nil"/>
              <w:right w:val="nil"/>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732"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708"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1617" w:type="dxa"/>
            <w:gridSpan w:val="3"/>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单位：元</w:t>
            </w:r>
          </w:p>
        </w:tc>
      </w:tr>
      <w:tr>
        <w:tblPrEx>
          <w:tblLayout w:type="fixed"/>
          <w:tblCellMar>
            <w:top w:w="0" w:type="dxa"/>
            <w:left w:w="0" w:type="dxa"/>
            <w:bottom w:w="0" w:type="dxa"/>
            <w:right w:w="0" w:type="dxa"/>
          </w:tblCellMar>
        </w:tblPrEx>
        <w:trPr>
          <w:trHeight w:val="360" w:hRule="atLeast"/>
        </w:trPr>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类型</w:t>
            </w:r>
          </w:p>
        </w:tc>
        <w:tc>
          <w:tcPr>
            <w:tcW w:w="2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项目名称</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项目单位</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合计</w:t>
            </w:r>
          </w:p>
        </w:tc>
        <w:tc>
          <w:tcPr>
            <w:tcW w:w="259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本年拨款</w:t>
            </w:r>
          </w:p>
        </w:tc>
        <w:tc>
          <w:tcPr>
            <w:tcW w:w="229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财政拨款结转结余</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财政专户管理资金</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财政专户管理资金本年</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财政专户管理资金结转</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单位资金</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单位资金本年</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单位资金结转</w:t>
            </w:r>
          </w:p>
        </w:tc>
      </w:tr>
      <w:tr>
        <w:tblPrEx>
          <w:tblLayout w:type="fixed"/>
          <w:tblCellMar>
            <w:top w:w="0" w:type="dxa"/>
            <w:left w:w="0" w:type="dxa"/>
            <w:bottom w:w="0" w:type="dxa"/>
            <w:right w:w="0" w:type="dxa"/>
          </w:tblCellMar>
        </w:tblPrEx>
        <w:trPr>
          <w:trHeight w:val="864" w:hRule="atLeast"/>
        </w:trPr>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一般公共预算</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政府性基金预算</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国有资本经营预算</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一般公共预算</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政府性基金预算</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国有资本经营预算</w:t>
            </w: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78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Layout w:type="fixed"/>
          <w:tblCellMar>
            <w:top w:w="0" w:type="dxa"/>
            <w:left w:w="0" w:type="dxa"/>
            <w:bottom w:w="0" w:type="dxa"/>
            <w:right w:w="0" w:type="dxa"/>
          </w:tblCellMar>
        </w:tblPrEx>
        <w:trPr>
          <w:trHeight w:val="756"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合  计</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lang w:bidi="ar"/>
              </w:rPr>
              <w:t>0.0</w:t>
            </w:r>
          </w:p>
        </w:tc>
      </w:tr>
    </w:tbl>
    <w:p/>
    <w:p/>
    <w:p/>
    <w:p>
      <w:r>
        <w:br w:type="page"/>
      </w:r>
    </w:p>
    <w:p>
      <w:pPr>
        <w:sectPr>
          <w:pgSz w:w="18142" w:h="11906" w:orient="landscape"/>
          <w:pgMar w:top="1803" w:right="1440" w:bottom="1803" w:left="1440" w:header="851" w:footer="992" w:gutter="0"/>
          <w:cols w:space="720" w:num="1"/>
          <w:docGrid w:type="linesAndChars" w:linePitch="312" w:charSpace="0"/>
        </w:sectPr>
      </w:pPr>
    </w:p>
    <w:tbl>
      <w:tblPr>
        <w:tblStyle w:val="4"/>
        <w:tblW w:w="8376" w:type="dxa"/>
        <w:tblInd w:w="0" w:type="dxa"/>
        <w:tblLayout w:type="fixed"/>
        <w:tblCellMar>
          <w:top w:w="0" w:type="dxa"/>
          <w:left w:w="0" w:type="dxa"/>
          <w:bottom w:w="0" w:type="dxa"/>
          <w:right w:w="0" w:type="dxa"/>
        </w:tblCellMar>
      </w:tblPr>
      <w:tblGrid>
        <w:gridCol w:w="1259"/>
        <w:gridCol w:w="971"/>
        <w:gridCol w:w="1751"/>
        <w:gridCol w:w="1150"/>
        <w:gridCol w:w="3245"/>
      </w:tblGrid>
      <w:tr>
        <w:tblPrEx>
          <w:tblLayout w:type="fixed"/>
          <w:tblCellMar>
            <w:top w:w="0" w:type="dxa"/>
            <w:left w:w="0" w:type="dxa"/>
            <w:bottom w:w="0" w:type="dxa"/>
            <w:right w:w="0" w:type="dxa"/>
          </w:tblCellMar>
        </w:tblPrEx>
        <w:trPr>
          <w:trHeight w:val="765" w:hRule="atLeast"/>
        </w:trPr>
        <w:tc>
          <w:tcPr>
            <w:tcW w:w="8376" w:type="dxa"/>
            <w:gridSpan w:val="5"/>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单位整体绩效目标表</w:t>
            </w:r>
          </w:p>
        </w:tc>
      </w:tr>
      <w:tr>
        <w:tblPrEx>
          <w:tblLayout w:type="fixed"/>
          <w:tblCellMar>
            <w:top w:w="0" w:type="dxa"/>
            <w:left w:w="0" w:type="dxa"/>
            <w:bottom w:w="0" w:type="dxa"/>
            <w:right w:w="0" w:type="dxa"/>
          </w:tblCellMar>
        </w:tblPrEx>
        <w:trPr>
          <w:trHeight w:val="375" w:hRule="atLeast"/>
        </w:trPr>
        <w:tc>
          <w:tcPr>
            <w:tcW w:w="8376" w:type="dxa"/>
            <w:gridSpan w:val="5"/>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24"/>
              </w:rPr>
            </w:pPr>
            <w:r>
              <w:rPr>
                <w:rFonts w:ascii="宋体" w:hAnsi="宋体" w:cs="宋体"/>
                <w:b/>
                <w:color w:val="000000"/>
                <w:kern w:val="0"/>
                <w:sz w:val="24"/>
                <w:lang w:bidi="ar"/>
              </w:rPr>
              <w:t>（202</w:t>
            </w:r>
            <w:r>
              <w:rPr>
                <w:rFonts w:hint="eastAsia" w:ascii="宋体" w:hAnsi="宋体" w:cs="宋体"/>
                <w:b/>
                <w:color w:val="000000"/>
                <w:kern w:val="0"/>
                <w:sz w:val="24"/>
                <w:lang w:val="en-US" w:eastAsia="zh-CN" w:bidi="ar"/>
              </w:rPr>
              <w:t>2</w:t>
            </w:r>
            <w:r>
              <w:rPr>
                <w:rFonts w:ascii="宋体" w:hAnsi="宋体" w:cs="宋体"/>
                <w:b/>
                <w:color w:val="000000"/>
                <w:kern w:val="0"/>
                <w:sz w:val="24"/>
                <w:lang w:bidi="ar"/>
              </w:rPr>
              <w:t xml:space="preserve">年度）  </w:t>
            </w:r>
          </w:p>
        </w:tc>
      </w:tr>
      <w:tr>
        <w:tblPrEx>
          <w:tblLayout w:type="fixed"/>
          <w:tblCellMar>
            <w:top w:w="0" w:type="dxa"/>
            <w:left w:w="0" w:type="dxa"/>
            <w:bottom w:w="0" w:type="dxa"/>
            <w:right w:w="0" w:type="dxa"/>
          </w:tblCellMar>
        </w:tblPrEx>
        <w:trPr>
          <w:trHeight w:val="480" w:hRule="atLeast"/>
        </w:trPr>
        <w:tc>
          <w:tcPr>
            <w:tcW w:w="223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部门（单位）名称  </w:t>
            </w:r>
          </w:p>
        </w:tc>
        <w:tc>
          <w:tcPr>
            <w:tcW w:w="614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罗山县第二实验小学</w:t>
            </w:r>
          </w:p>
        </w:tc>
      </w:tr>
      <w:tr>
        <w:tblPrEx>
          <w:tblLayout w:type="fixed"/>
          <w:tblCellMar>
            <w:top w:w="0" w:type="dxa"/>
            <w:left w:w="0" w:type="dxa"/>
            <w:bottom w:w="0" w:type="dxa"/>
            <w:right w:w="0" w:type="dxa"/>
          </w:tblCellMar>
        </w:tblPrEx>
        <w:trPr>
          <w:trHeight w:val="960"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年度履职目标</w:t>
            </w:r>
          </w:p>
        </w:tc>
        <w:tc>
          <w:tcPr>
            <w:tcW w:w="7117"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（一）抓基础教育、培养学生习惯、组织教育教学、科学开展教育活动、保证教育教学质量；（二）维护教职工利益、保证教职工合法权益、以教职工和学生的人生幸福和生命质量为出发点。</w:t>
            </w:r>
          </w:p>
        </w:tc>
      </w:tr>
      <w:tr>
        <w:tblPrEx>
          <w:tblLayout w:type="fixed"/>
          <w:tblCellMar>
            <w:top w:w="0" w:type="dxa"/>
            <w:left w:w="0" w:type="dxa"/>
            <w:bottom w:w="0" w:type="dxa"/>
            <w:right w:w="0" w:type="dxa"/>
          </w:tblCellMar>
        </w:tblPrEx>
        <w:trPr>
          <w:trHeight w:val="700"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年度主要任务</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（一）抓基础教育、培养学生习惯、组织教育教学、科学开展教育活动 、保证教育</w:t>
            </w:r>
            <w:r>
              <w:rPr>
                <w:rFonts w:hint="eastAsia" w:ascii="宋体" w:hAnsi="宋体" w:cs="宋体"/>
                <w:color w:val="000000"/>
                <w:kern w:val="0"/>
                <w:sz w:val="18"/>
                <w:szCs w:val="18"/>
                <w:lang w:val="en-US" w:eastAsia="zh-CN" w:bidi="ar"/>
              </w:rPr>
              <w:t xml:space="preserve">  </w:t>
            </w:r>
            <w:r>
              <w:rPr>
                <w:rFonts w:ascii="宋体" w:hAnsi="宋体" w:cs="宋体"/>
                <w:color w:val="000000"/>
                <w:kern w:val="0"/>
                <w:sz w:val="18"/>
                <w:szCs w:val="18"/>
                <w:lang w:bidi="ar"/>
              </w:rPr>
              <w:t>教学质量。</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705"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（二）维护教职工利益、保证教职工合法权益、以教职工和学生的人生幸福和生命质量为出发点。</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预算情况  </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部门预算总额（元）</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16,013,850.94</w:t>
            </w:r>
          </w:p>
        </w:tc>
      </w:tr>
      <w:tr>
        <w:tblPrEx>
          <w:tblLayout w:type="fixed"/>
          <w:tblCellMar>
            <w:top w:w="0" w:type="dxa"/>
            <w:left w:w="0" w:type="dxa"/>
            <w:bottom w:w="0" w:type="dxa"/>
            <w:right w:w="0" w:type="dxa"/>
          </w:tblCellMar>
        </w:tblPrEx>
        <w:trPr>
          <w:trHeight w:val="28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1、资金来源：（1）政府预算资金</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16,013,850.94</w:t>
            </w:r>
          </w:p>
        </w:tc>
      </w:tr>
      <w:tr>
        <w:tblPrEx>
          <w:tblLayout w:type="fixed"/>
          <w:tblCellMar>
            <w:top w:w="0" w:type="dxa"/>
            <w:left w:w="0" w:type="dxa"/>
            <w:bottom w:w="0" w:type="dxa"/>
            <w:right w:w="0" w:type="dxa"/>
          </w:tblCellMar>
        </w:tblPrEx>
        <w:trPr>
          <w:trHeight w:val="28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（2）财政专户管理资金</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Layout w:type="fixed"/>
          <w:tblCellMar>
            <w:top w:w="0" w:type="dxa"/>
            <w:left w:w="0" w:type="dxa"/>
            <w:bottom w:w="0" w:type="dxa"/>
            <w:right w:w="0" w:type="dxa"/>
          </w:tblCellMar>
        </w:tblPrEx>
        <w:trPr>
          <w:trHeight w:val="28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（3）单位资金</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Layout w:type="fixed"/>
          <w:tblCellMar>
            <w:top w:w="0" w:type="dxa"/>
            <w:left w:w="0" w:type="dxa"/>
            <w:bottom w:w="0" w:type="dxa"/>
            <w:right w:w="0" w:type="dxa"/>
          </w:tblCellMar>
        </w:tblPrEx>
        <w:trPr>
          <w:trHeight w:val="28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2、资金结构：（1）基本支出</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16,013,850.94</w:t>
            </w:r>
          </w:p>
        </w:tc>
      </w:tr>
      <w:tr>
        <w:tblPrEx>
          <w:tblLayout w:type="fixed"/>
          <w:tblCellMar>
            <w:top w:w="0" w:type="dxa"/>
            <w:left w:w="0" w:type="dxa"/>
            <w:bottom w:w="0" w:type="dxa"/>
            <w:right w:w="0" w:type="dxa"/>
          </w:tblCellMar>
        </w:tblPrEx>
        <w:trPr>
          <w:trHeight w:val="28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（2）项目支出</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Layout w:type="fixed"/>
          <w:tblCellMar>
            <w:top w:w="0" w:type="dxa"/>
            <w:left w:w="0" w:type="dxa"/>
            <w:bottom w:w="0" w:type="dxa"/>
            <w:right w:w="0" w:type="dxa"/>
          </w:tblCellMar>
        </w:tblPrEx>
        <w:trPr>
          <w:trHeight w:val="288"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二级指标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三级指标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指标值</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指标值说明</w:t>
            </w:r>
          </w:p>
        </w:tc>
      </w:tr>
      <w:tr>
        <w:tblPrEx>
          <w:tblLayout w:type="fixed"/>
          <w:tblCellMar>
            <w:top w:w="0" w:type="dxa"/>
            <w:left w:w="0" w:type="dxa"/>
            <w:bottom w:w="0" w:type="dxa"/>
            <w:right w:w="0" w:type="dxa"/>
          </w:tblCellMar>
        </w:tblPrEx>
        <w:trPr>
          <w:trHeight w:val="1398"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 投入管理指标  </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工作目标管理  </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年度履职目标相关性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相关</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Layout w:type="fixed"/>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工作任务科学性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科学</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Layout w:type="fixed"/>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绩效指标合理性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合理</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工作任务、预算项目绩效指标设置是否准确反映部门绩效完成情况；2.工作任务、预算项目绩效指标是否清晰、细化、可评价、可衡量；3.工作任务、预算项目绩效指标的评价标准是否清晰、可衡量；4.是否与部门年度的任务数或计划数相对应。</w:t>
            </w:r>
          </w:p>
        </w:tc>
      </w:tr>
      <w:tr>
        <w:tblPrEx>
          <w:tblLayout w:type="fixed"/>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预算和财务管理  </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预算编制完整性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完整</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1.部门所有收入是否全部纳入部门预算；2.部门支出预算是否统筹各类资金来源，全部纳入部门预算管理。</w:t>
            </w:r>
          </w:p>
        </w:tc>
      </w:tr>
      <w:tr>
        <w:tblPrEx>
          <w:tblLayout w:type="fixed"/>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预算执行率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预算执行率=（预算完成数/预算数）×100%。预算完成数指部门实际执行的预算数；预算数指财政部门批复的本年度部门的（调整）预算数。</w:t>
            </w:r>
          </w:p>
        </w:tc>
      </w:tr>
      <w:tr>
        <w:tblPrEx>
          <w:tblLayout w:type="fixed"/>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预算调整率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预算调整率=（预算调整数-年初预算数）/年初预算数×100%。预算调整数：部门在本年度内涉及预算的追加、追减或结构调整的资金总和（因落实国家政策、发生不可抗力、上级部门或本级党委政府临时交办而产生的调整除外）。</w:t>
            </w:r>
          </w:p>
        </w:tc>
      </w:tr>
      <w:tr>
        <w:tblPrEx>
          <w:tblLayout w:type="fixed"/>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结转结余率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结转结余率=结转结余总额/预算数*100%。结转结余总额是指部门本年度的结转结余资金之和。预算数是指财政部门批复的本年度部门的（调整）预算数。</w:t>
            </w:r>
          </w:p>
        </w:tc>
      </w:tr>
      <w:tr>
        <w:tblPrEx>
          <w:tblLayout w:type="fixed"/>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“三公经费”控制率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“三公经费”控制率=本年度“三公经费”实际支出数/“三公经费”预算数*100%</w:t>
            </w:r>
          </w:p>
        </w:tc>
      </w:tr>
      <w:tr>
        <w:tblPrEx>
          <w:tblLayout w:type="fixed"/>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政府采购执行率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政府采购执行率=（实际政府采购金额/政府采购预算数）×100%。政府采购预算：采购机关根据事业发展计划和行政任务编制的、并经过规定程序批准的年度政府采购计划。</w:t>
            </w:r>
          </w:p>
        </w:tc>
      </w:tr>
      <w:tr>
        <w:tblPrEx>
          <w:tblLayout w:type="fixed"/>
          <w:tblCellMar>
            <w:top w:w="0" w:type="dxa"/>
            <w:left w:w="0" w:type="dxa"/>
            <w:bottom w:w="0" w:type="dxa"/>
            <w:right w:w="0" w:type="dxa"/>
          </w:tblCellMar>
        </w:tblPrEx>
        <w:trPr>
          <w:trHeight w:val="660"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决算真实性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真实</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反映本部门决算工作情况。决算编制数据是否账表一致，即决算报表数据与会计账簿数据是否一致。</w:t>
            </w:r>
          </w:p>
        </w:tc>
      </w:tr>
      <w:tr>
        <w:tblPrEx>
          <w:tblLayout w:type="fixed"/>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资金使用合规性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合规</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Layout w:type="fixed"/>
          <w:tblCellMar>
            <w:top w:w="0" w:type="dxa"/>
            <w:left w:w="0" w:type="dxa"/>
            <w:bottom w:w="0" w:type="dxa"/>
            <w:right w:w="0" w:type="dxa"/>
          </w:tblCellMar>
        </w:tblPrEx>
        <w:trPr>
          <w:trHeight w:val="1665"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管理制度健全性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健全</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Layout w:type="fixed"/>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预决算信息公开性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公开</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Layout w:type="fixed"/>
          <w:tblCellMar>
            <w:top w:w="0" w:type="dxa"/>
            <w:left w:w="0" w:type="dxa"/>
            <w:bottom w:w="0" w:type="dxa"/>
            <w:right w:w="0" w:type="dxa"/>
          </w:tblCellMar>
        </w:tblPrEx>
        <w:trPr>
          <w:trHeight w:val="13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资产管理规范性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规范</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Layout w:type="fixed"/>
          <w:tblCellMar>
            <w:top w:w="0" w:type="dxa"/>
            <w:left w:w="0" w:type="dxa"/>
            <w:bottom w:w="0" w:type="dxa"/>
            <w:right w:w="0" w:type="dxa"/>
          </w:tblCellMar>
        </w:tblPrEx>
        <w:trPr>
          <w:trHeight w:val="390"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绩效管理  </w:t>
            </w:r>
          </w:p>
        </w:tc>
        <w:tc>
          <w:tcPr>
            <w:tcW w:w="1751"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绩效目标编制完成率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7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绩效监控完成率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部门（单位）按要求实施绩效监控的项目数量占应实施绩效监控项目总数的比重。部门绩效监控完成率=已完成绩效监控项目数量/部门项目总数*100%</w:t>
            </w:r>
          </w:p>
        </w:tc>
      </w:tr>
      <w:tr>
        <w:tblPrEx>
          <w:tblLayout w:type="fixed"/>
          <w:tblCellMar>
            <w:top w:w="0" w:type="dxa"/>
            <w:left w:w="0" w:type="dxa"/>
            <w:bottom w:w="0" w:type="dxa"/>
            <w:right w:w="0" w:type="dxa"/>
          </w:tblCellMar>
        </w:tblPrEx>
        <w:trPr>
          <w:trHeight w:val="7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绩效自评完成率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部门（单位）按要求实施绩效自评的项目数量占应实施绩效自评项目总数的比重。部门绩效自评完成率=已完成评价项目数量/部门项目总数*100%</w:t>
            </w:r>
          </w:p>
        </w:tc>
      </w:tr>
      <w:tr>
        <w:tblPrEx>
          <w:tblLayout w:type="fixed"/>
          <w:tblCellMar>
            <w:top w:w="0" w:type="dxa"/>
            <w:left w:w="0" w:type="dxa"/>
            <w:bottom w:w="0" w:type="dxa"/>
            <w:right w:w="0" w:type="dxa"/>
          </w:tblCellMar>
        </w:tblPrEx>
        <w:trPr>
          <w:trHeight w:val="7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部门绩效评价完成率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100% </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部门重点绩效评价项目评价完成情况。部门绩效评价完成率=已完成评价项目数量/部门重点绩效评价项目数*100%</w:t>
            </w:r>
          </w:p>
        </w:tc>
      </w:tr>
      <w:tr>
        <w:tblPrEx>
          <w:tblLayout w:type="fixed"/>
          <w:tblCellMar>
            <w:top w:w="0" w:type="dxa"/>
            <w:left w:w="0" w:type="dxa"/>
            <w:bottom w:w="0" w:type="dxa"/>
            <w:right w:w="0" w:type="dxa"/>
          </w:tblCellMar>
        </w:tblPrEx>
        <w:trPr>
          <w:trHeight w:val="798"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评价结果应用率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100% </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绩效监控、单位自评、部门绩效评价、财政重点绩效评价结果应用情况。评价结果应用率=评价提出的意见建议采纳数/提出的意见建议总数*100%</w:t>
            </w:r>
          </w:p>
        </w:tc>
      </w:tr>
      <w:tr>
        <w:tblPrEx>
          <w:tblLayout w:type="fixed"/>
          <w:tblCellMar>
            <w:top w:w="0" w:type="dxa"/>
            <w:left w:w="0" w:type="dxa"/>
            <w:bottom w:w="0" w:type="dxa"/>
            <w:right w:w="0" w:type="dxa"/>
          </w:tblCellMar>
        </w:tblPrEx>
        <w:trPr>
          <w:trHeight w:val="540"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产出指标  </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重点工作任务完成</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eastAsia="zh-CN" w:bidi="ar"/>
              </w:rPr>
              <w:t>提高教育教学质量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提高教育教学质量</w:t>
            </w:r>
          </w:p>
        </w:tc>
      </w:tr>
      <w:tr>
        <w:tblPrEx>
          <w:tblLayout w:type="fixed"/>
          <w:tblCellMar>
            <w:top w:w="0" w:type="dxa"/>
            <w:left w:w="0" w:type="dxa"/>
            <w:bottom w:w="0" w:type="dxa"/>
            <w:right w:w="0" w:type="dxa"/>
          </w:tblCellMar>
        </w:tblPrEx>
        <w:trPr>
          <w:trHeight w:val="465"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履职目标实现</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宋体" w:hAnsi="宋体" w:cs="宋体"/>
                <w:color w:val="000000"/>
                <w:sz w:val="18"/>
                <w:szCs w:val="18"/>
                <w:lang w:val="en-US"/>
              </w:rPr>
            </w:pP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val="en-US" w:eastAsia="zh-CN" w:bidi="ar"/>
              </w:rPr>
              <w:t>科学开展教育教学活动</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科学开展教育教学活动</w:t>
            </w:r>
          </w:p>
        </w:tc>
      </w:tr>
      <w:tr>
        <w:tblPrEx>
          <w:tblLayout w:type="fixed"/>
          <w:tblCellMar>
            <w:top w:w="0" w:type="dxa"/>
            <w:left w:w="0" w:type="dxa"/>
            <w:bottom w:w="0" w:type="dxa"/>
            <w:right w:w="0" w:type="dxa"/>
          </w:tblCellMar>
        </w:tblPrEx>
        <w:trPr>
          <w:trHeight w:val="570" w:hRule="atLeast"/>
        </w:trPr>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效益指标  </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履职效益</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社会效益</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100%</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按照上级要求改革</w:t>
            </w:r>
          </w:p>
        </w:tc>
      </w:tr>
      <w:tr>
        <w:tblPrEx>
          <w:tblLayout w:type="fixed"/>
          <w:tblCellMar>
            <w:top w:w="0" w:type="dxa"/>
            <w:left w:w="0" w:type="dxa"/>
            <w:bottom w:w="0" w:type="dxa"/>
            <w:right w:w="0" w:type="dxa"/>
          </w:tblCellMar>
        </w:tblPrEx>
        <w:trPr>
          <w:trHeight w:val="405" w:hRule="atLeast"/>
        </w:trPr>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满意度</w:t>
            </w:r>
          </w:p>
        </w:tc>
        <w:tc>
          <w:tcPr>
            <w:tcW w:w="17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群众满意度</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96.9</w:t>
            </w:r>
            <w:r>
              <w:rPr>
                <w:rFonts w:ascii="宋体" w:hAnsi="宋体" w:cs="宋体"/>
                <w:color w:val="000000"/>
                <w:kern w:val="0"/>
                <w:sz w:val="18"/>
                <w:szCs w:val="18"/>
                <w:lang w:bidi="ar"/>
              </w:rPr>
              <w:t>%</w:t>
            </w:r>
          </w:p>
        </w:tc>
        <w:tc>
          <w:tcPr>
            <w:tcW w:w="32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服务群众</w:t>
            </w:r>
          </w:p>
        </w:tc>
      </w:tr>
    </w:tbl>
    <w:p/>
    <w:p/>
    <w:p/>
    <w:p/>
    <w:p/>
    <w:p/>
    <w:p/>
    <w:tbl>
      <w:tblPr>
        <w:tblStyle w:val="4"/>
        <w:tblW w:w="8520" w:type="dxa"/>
        <w:tblInd w:w="0" w:type="dxa"/>
        <w:tblLayout w:type="fixed"/>
        <w:tblCellMar>
          <w:top w:w="0" w:type="dxa"/>
          <w:left w:w="0" w:type="dxa"/>
          <w:bottom w:w="0" w:type="dxa"/>
          <w:right w:w="0" w:type="dxa"/>
        </w:tblCellMar>
      </w:tblPr>
      <w:tblGrid>
        <w:gridCol w:w="972"/>
        <w:gridCol w:w="1164"/>
        <w:gridCol w:w="1116"/>
        <w:gridCol w:w="1080"/>
        <w:gridCol w:w="4188"/>
      </w:tblGrid>
      <w:tr>
        <w:tblPrEx>
          <w:tblLayout w:type="fixed"/>
          <w:tblCellMar>
            <w:top w:w="0" w:type="dxa"/>
            <w:left w:w="0" w:type="dxa"/>
            <w:bottom w:w="0" w:type="dxa"/>
            <w:right w:w="0" w:type="dxa"/>
          </w:tblCellMar>
        </w:tblPrEx>
        <w:trPr>
          <w:trHeight w:val="750" w:hRule="atLeast"/>
        </w:trPr>
        <w:tc>
          <w:tcPr>
            <w:tcW w:w="8520" w:type="dxa"/>
            <w:gridSpan w:val="5"/>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8"/>
                <w:szCs w:val="38"/>
              </w:rPr>
            </w:pPr>
            <w:r>
              <w:rPr>
                <w:rFonts w:ascii="宋体" w:hAnsi="宋体" w:cs="宋体"/>
                <w:b/>
                <w:color w:val="000000"/>
                <w:kern w:val="0"/>
                <w:sz w:val="38"/>
                <w:szCs w:val="38"/>
                <w:lang w:bidi="ar"/>
              </w:rPr>
              <w:t>单位预算项目绩效目标表</w:t>
            </w:r>
          </w:p>
        </w:tc>
      </w:tr>
      <w:tr>
        <w:tblPrEx>
          <w:tblLayout w:type="fixed"/>
          <w:tblCellMar>
            <w:top w:w="0" w:type="dxa"/>
            <w:left w:w="0" w:type="dxa"/>
            <w:bottom w:w="0" w:type="dxa"/>
            <w:right w:w="0" w:type="dxa"/>
          </w:tblCellMar>
        </w:tblPrEx>
        <w:trPr>
          <w:trHeight w:val="420" w:hRule="atLeast"/>
        </w:trPr>
        <w:tc>
          <w:tcPr>
            <w:tcW w:w="8520" w:type="dxa"/>
            <w:gridSpan w:val="5"/>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(202</w:t>
            </w:r>
            <w:r>
              <w:rPr>
                <w:rFonts w:hint="eastAsia" w:ascii="宋体" w:hAnsi="宋体" w:cs="宋体"/>
                <w:color w:val="000000"/>
                <w:kern w:val="0"/>
                <w:sz w:val="18"/>
                <w:szCs w:val="18"/>
                <w:lang w:val="en-US" w:eastAsia="zh-CN" w:bidi="ar"/>
              </w:rPr>
              <w:t>2</w:t>
            </w:r>
            <w:r>
              <w:rPr>
                <w:rFonts w:ascii="宋体" w:hAnsi="宋体" w:cs="宋体"/>
                <w:color w:val="000000"/>
                <w:kern w:val="0"/>
                <w:sz w:val="18"/>
                <w:szCs w:val="18"/>
                <w:lang w:bidi="ar"/>
              </w:rPr>
              <w:t>年度)</w:t>
            </w:r>
          </w:p>
        </w:tc>
      </w:tr>
      <w:tr>
        <w:tblPrEx>
          <w:tblLayout w:type="fixed"/>
          <w:tblCellMar>
            <w:top w:w="0" w:type="dxa"/>
            <w:left w:w="0" w:type="dxa"/>
            <w:bottom w:w="0" w:type="dxa"/>
            <w:right w:w="0" w:type="dxa"/>
          </w:tblCellMar>
        </w:tblPrEx>
        <w:trPr>
          <w:trHeight w:val="360" w:hRule="atLeast"/>
        </w:trPr>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项目名称</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45" w:hRule="atLeast"/>
        </w:trPr>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部门名称</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罗山县第二实验小学</w:t>
            </w:r>
          </w:p>
        </w:tc>
      </w:tr>
      <w:tr>
        <w:tblPrEx>
          <w:tblLayout w:type="fixed"/>
          <w:tblCellMar>
            <w:top w:w="0" w:type="dxa"/>
            <w:left w:w="0" w:type="dxa"/>
            <w:bottom w:w="0" w:type="dxa"/>
            <w:right w:w="0" w:type="dxa"/>
          </w:tblCellMar>
        </w:tblPrEx>
        <w:trPr>
          <w:trHeight w:val="375" w:hRule="atLeast"/>
        </w:trPr>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单位名称</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项目资金（万元）</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年度资金总额</w:t>
            </w:r>
          </w:p>
        </w:tc>
        <w:tc>
          <w:tcPr>
            <w:tcW w:w="52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其中：政府预算资金</w:t>
            </w:r>
          </w:p>
        </w:tc>
        <w:tc>
          <w:tcPr>
            <w:tcW w:w="52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280"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财政专户管理资金</w:t>
            </w:r>
          </w:p>
        </w:tc>
        <w:tc>
          <w:tcPr>
            <w:tcW w:w="52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 xml:space="preserve">   单位资金</w:t>
            </w:r>
          </w:p>
        </w:tc>
        <w:tc>
          <w:tcPr>
            <w:tcW w:w="52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0.0</w:t>
            </w:r>
          </w:p>
        </w:tc>
      </w:tr>
      <w:tr>
        <w:tblPrEx>
          <w:tblLayout w:type="fixed"/>
          <w:tblCellMar>
            <w:top w:w="0" w:type="dxa"/>
            <w:left w:w="0" w:type="dxa"/>
            <w:bottom w:w="0" w:type="dxa"/>
            <w:right w:w="0" w:type="dxa"/>
          </w:tblCellMar>
        </w:tblPrEx>
        <w:trPr>
          <w:trHeight w:val="51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年度目标</w:t>
            </w:r>
          </w:p>
        </w:tc>
        <w:tc>
          <w:tcPr>
            <w:tcW w:w="754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05" w:hRule="atLeast"/>
        </w:trPr>
        <w:tc>
          <w:tcPr>
            <w:tcW w:w="85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 分解目标  </w:t>
            </w:r>
          </w:p>
        </w:tc>
      </w:tr>
      <w:tr>
        <w:tblPrEx>
          <w:tblLayout w:type="fixed"/>
          <w:tblCellMar>
            <w:top w:w="0" w:type="dxa"/>
            <w:left w:w="0" w:type="dxa"/>
            <w:bottom w:w="0" w:type="dxa"/>
            <w:right w:w="0" w:type="dxa"/>
          </w:tblCellMar>
        </w:tblPrEx>
        <w:trPr>
          <w:trHeight w:val="288"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一级指标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二级指标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指标值</w:t>
            </w: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指标值说明</w:t>
            </w:r>
          </w:p>
        </w:tc>
      </w:tr>
      <w:tr>
        <w:tblPrEx>
          <w:tblLayout w:type="fixed"/>
          <w:tblCellMar>
            <w:top w:w="0" w:type="dxa"/>
            <w:left w:w="0" w:type="dxa"/>
            <w:bottom w:w="0" w:type="dxa"/>
            <w:right w:w="0" w:type="dxa"/>
          </w:tblCellMar>
        </w:tblPrEx>
        <w:trPr>
          <w:trHeight w:val="288"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 成本指标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经济成本指标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社会成本指标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32"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生态环境成本指标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 产出指标  </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数量指标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质量指标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时效指标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 xml:space="preserve">效益指标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经济效益指标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社会效益指标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生态效益指标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32"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满意度指标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服务对象满意度指标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 w:val="18"/>
                <w:szCs w:val="18"/>
              </w:rPr>
            </w:pPr>
          </w:p>
        </w:tc>
        <w:tc>
          <w:tcPr>
            <w:tcW w:w="4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bl>
    <w:p/>
    <w:sectPr>
      <w:pgSz w:w="11906" w:h="18142"/>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7B9D64"/>
    <w:multiLevelType w:val="singleLevel"/>
    <w:tmpl w:val="D07B9D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YmY5Njk5YzE3OGI2Mzc5YTFmYmM3NjVjYWY0ZGUifQ=="/>
    <w:docVar w:name="KSO_WPS_MARK_KEY" w:val="3424db05-855a-4f87-bc0e-680020afafa8"/>
  </w:docVars>
  <w:rsids>
    <w:rsidRoot w:val="00BE4B88"/>
    <w:rsid w:val="000B1D3C"/>
    <w:rsid w:val="00BE4B88"/>
    <w:rsid w:val="0DD24A77"/>
    <w:rsid w:val="10584D80"/>
    <w:rsid w:val="12DA42EE"/>
    <w:rsid w:val="1399098F"/>
    <w:rsid w:val="1FCB413C"/>
    <w:rsid w:val="266476EA"/>
    <w:rsid w:val="299D7FD0"/>
    <w:rsid w:val="2BD47CB6"/>
    <w:rsid w:val="2CF51DDC"/>
    <w:rsid w:val="2D0F2C2D"/>
    <w:rsid w:val="30DB0366"/>
    <w:rsid w:val="31B1195A"/>
    <w:rsid w:val="322158A8"/>
    <w:rsid w:val="32C84699"/>
    <w:rsid w:val="35C22991"/>
    <w:rsid w:val="38723F58"/>
    <w:rsid w:val="3C30110A"/>
    <w:rsid w:val="44536C30"/>
    <w:rsid w:val="458278DB"/>
    <w:rsid w:val="4BB95510"/>
    <w:rsid w:val="4DA42FF1"/>
    <w:rsid w:val="50253739"/>
    <w:rsid w:val="5031531D"/>
    <w:rsid w:val="54A00D44"/>
    <w:rsid w:val="56AF5416"/>
    <w:rsid w:val="5B823954"/>
    <w:rsid w:val="5EC72442"/>
    <w:rsid w:val="6093032C"/>
    <w:rsid w:val="62060D5C"/>
    <w:rsid w:val="649B1256"/>
    <w:rsid w:val="64F74599"/>
    <w:rsid w:val="67BE41A8"/>
    <w:rsid w:val="6BCE34F7"/>
    <w:rsid w:val="6DE77F60"/>
    <w:rsid w:val="74CB28DA"/>
    <w:rsid w:val="78980BC1"/>
    <w:rsid w:val="78B96BD8"/>
    <w:rsid w:val="79EF4EA2"/>
    <w:rsid w:val="7D8F67A4"/>
    <w:rsid w:val="7E5C2D7B"/>
    <w:rsid w:val="7E8D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 w:type="character" w:customStyle="1" w:styleId="7">
    <w:name w:val="页脚 字符"/>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7857</Words>
  <Characters>10567</Characters>
  <Lines>91</Lines>
  <Paragraphs>25</Paragraphs>
  <TotalTime>1</TotalTime>
  <ScaleCrop>false</ScaleCrop>
  <LinksUpToDate>false</LinksUpToDate>
  <CharactersWithSpaces>10899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2023-03-13T00:35:00Z</dcterms:created>
  <dc:creator>AA</dc:creator>
  <cp:lastModifiedBy>Mr徐</cp:lastModifiedBy>
  <cp:lastPrinted>2023-03-30T07:20:00Z</cp:lastPrinted>
  <dcterms:modified xsi:type="dcterms:W3CDTF">2023-03-31T00:21:58Z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97CCEBB0EADF48868EDB1441364D9DAF</vt:lpwstr>
  </property>
</Properties>
</file>