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adjustRightInd w:val="0"/>
        <w:snapToGrid w:val="0"/>
        <w:jc w:val="center"/>
        <w:rPr>
          <w:rFonts w:hint="eastAsia" w:ascii="宋体" w:hAnsi="宋体" w:eastAsia="宋体" w:cs="宋体"/>
          <w:color w:val="000000" w:themeColor="text1"/>
          <w:sz w:val="36"/>
          <w:szCs w:val="36"/>
          <w14:textFill>
            <w14:solidFill>
              <w14:schemeClr w14:val="tx1"/>
            </w14:solidFill>
          </w14:textFill>
        </w:rPr>
      </w:pPr>
      <w:bookmarkStart w:id="1" w:name="_GoBack"/>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default" w:ascii="Times New Roman" w:hAnsi="Times New Roman" w:cs="Times New Roman"/>
          <w:color w:val="000000"/>
          <w:sz w:val="36"/>
          <w:szCs w:val="36"/>
        </w:rPr>
        <w:t>罗山县强盛再生资源有限公司年产20000吨塑料颗粒项</w:t>
      </w:r>
      <w:r>
        <w:rPr>
          <w:rFonts w:hint="eastAsia" w:ascii="Times New Roman" w:hAnsi="Times New Roman" w:cs="Times New Roman"/>
          <w:color w:val="000000"/>
          <w:sz w:val="36"/>
          <w:szCs w:val="36"/>
          <w:lang w:val="en-US" w:eastAsia="zh-CN"/>
        </w:rPr>
        <w:t>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723" w:firstLineChars="200"/>
        <w:rPr>
          <w:rFonts w:hint="eastAsia" w:ascii="宋体" w:hAnsi="宋体" w:eastAsia="宋体" w:cs="宋体"/>
          <w:b/>
          <w:bCs/>
          <w:color w:val="000000" w:themeColor="text1"/>
          <w:sz w:val="36"/>
          <w:szCs w:val="36"/>
          <w14:textFill>
            <w14:solidFill>
              <w14:schemeClr w14:val="tx1"/>
            </w14:solidFill>
          </w14:textFill>
        </w:rPr>
      </w:pPr>
    </w:p>
    <w:bookmarkEnd w:id="1"/>
    <w:p>
      <w:pPr>
        <w:pStyle w:val="18"/>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5</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25</w:t>
      </w:r>
      <w:r>
        <w:rPr>
          <w:rFonts w:hint="eastAsia" w:ascii="宋体" w:hAnsi="宋体" w:eastAsia="宋体" w:cs="宋体"/>
          <w:color w:val="000000" w:themeColor="text1"/>
          <w:sz w:val="30"/>
          <w:szCs w:val="30"/>
          <w14:textFill>
            <w14:solidFill>
              <w14:schemeClr w14:val="tx1"/>
            </w14:solidFill>
          </w14:textFill>
        </w:rPr>
        <w:t>日我局做出的</w:t>
      </w:r>
      <w:r>
        <w:rPr>
          <w:rFonts w:hint="default" w:ascii="Times New Roman" w:hAnsi="Times New Roman" w:cs="Times New Roman"/>
          <w:color w:val="000000"/>
          <w:sz w:val="30"/>
          <w:szCs w:val="30"/>
        </w:rPr>
        <w:t>罗山县强盛再生资源有限公司年产20000吨塑料颗粒项</w:t>
      </w:r>
      <w:r>
        <w:rPr>
          <w:rFonts w:hint="eastAsia" w:ascii="Times New Roman" w:hAnsi="Times New Roman" w:cs="Times New Roman"/>
          <w:color w:val="000000"/>
          <w:sz w:val="30"/>
          <w:szCs w:val="30"/>
          <w:lang w:val="en-US" w:eastAsia="zh-CN"/>
        </w:rPr>
        <w:t>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5</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25</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6</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1"/>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8"/>
              <w:adjustRightInd w:val="0"/>
              <w:snapToGrid w:val="0"/>
              <w:jc w:val="left"/>
              <w:rPr>
                <w:rFonts w:hint="default" w:asciiTheme="minorEastAsia" w:hAnsiTheme="minorEastAsia" w:cstheme="minorEastAsia"/>
                <w:b/>
                <w:bCs/>
                <w:color w:val="000000" w:themeColor="text1"/>
                <w:sz w:val="24"/>
                <w:lang w:val="en-US"/>
                <w14:textFill>
                  <w14:solidFill>
                    <w14:schemeClr w14:val="tx1"/>
                  </w14:solidFill>
                </w14:textFill>
              </w:rPr>
            </w:pPr>
            <w:r>
              <w:rPr>
                <w:rFonts w:hint="default" w:ascii="Times New Roman" w:hAnsi="Times New Roman" w:cs="Times New Roman"/>
                <w:color w:val="000000"/>
                <w:sz w:val="24"/>
                <w:szCs w:val="24"/>
              </w:rPr>
              <w:t>罗山县强盛再生资源有限公司年产20000吨塑料颗粒项</w:t>
            </w:r>
            <w:r>
              <w:rPr>
                <w:rFonts w:hint="eastAsia" w:ascii="Times New Roman" w:hAnsi="Times New Roman" w:cs="Times New Roman"/>
                <w:color w:val="000000"/>
                <w:sz w:val="24"/>
                <w:szCs w:val="24"/>
                <w:lang w:val="en-US" w:eastAsia="zh-CN"/>
              </w:rPr>
              <w:t>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18"/>
              <w:adjustRightInd w:val="0"/>
              <w:snapToGrid w:val="0"/>
              <w:jc w:val="both"/>
              <w:rPr>
                <w:rFonts w:hint="eastAsia" w:ascii="仿宋" w:hAnsi="仿宋" w:eastAsia="仿宋" w:cs="仿宋"/>
                <w:b w:val="0"/>
                <w:bCs w:val="0"/>
                <w:color w:val="000000"/>
                <w:kern w:val="0"/>
                <w:sz w:val="36"/>
                <w:szCs w:val="36"/>
              </w:rPr>
            </w:pPr>
            <w:r>
              <w:rPr>
                <w:rFonts w:hint="default" w:ascii="Times New Roman" w:hAnsi="Times New Roman" w:cs="Times New Roman"/>
                <w:color w:val="000000"/>
                <w:sz w:val="36"/>
                <w:szCs w:val="36"/>
              </w:rPr>
              <w:t>罗山县强盛再生资源有限公司</w:t>
            </w:r>
            <w:r>
              <w:rPr>
                <w:rFonts w:hint="eastAsia" w:ascii="仿宋" w:hAnsi="仿宋" w:eastAsia="仿宋" w:cs="仿宋"/>
                <w:b w:val="0"/>
                <w:bCs w:val="0"/>
                <w:color w:val="000000"/>
                <w:kern w:val="0"/>
                <w:sz w:val="36"/>
                <w:szCs w:val="36"/>
              </w:rPr>
              <w:t>：</w:t>
            </w:r>
          </w:p>
          <w:p>
            <w:pPr>
              <w:pStyle w:val="18"/>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rPr>
              <w:t>罗山县强盛再生资源有限公司年产20000吨塑料颗粒项目</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pStyle w:val="8"/>
              <w:keepNext w:val="0"/>
              <w:keepLines w:val="0"/>
              <w:pageBreakBefore w:val="0"/>
              <w:kinsoku/>
              <w:wordWrap/>
              <w:overflowPunct/>
              <w:topLinePunct w:val="0"/>
              <w:autoSpaceDE/>
              <w:autoSpaceDN/>
              <w:bidi w:val="0"/>
              <w:spacing w:after="0" w:afterLines="0" w:line="520" w:lineRule="exact"/>
              <w:ind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一、该项目</w:t>
            </w:r>
            <w:r>
              <w:rPr>
                <w:rFonts w:hint="eastAsia" w:ascii="仿宋" w:hAnsi="仿宋" w:eastAsia="仿宋" w:cs="仿宋"/>
                <w:sz w:val="32"/>
                <w:szCs w:val="32"/>
              </w:rPr>
              <w:t>为</w:t>
            </w:r>
            <w:r>
              <w:rPr>
                <w:rFonts w:hint="eastAsia" w:ascii="仿宋" w:hAnsi="仿宋" w:eastAsia="仿宋" w:cs="仿宋"/>
                <w:sz w:val="32"/>
                <w:szCs w:val="32"/>
                <w:lang w:val="en-US" w:eastAsia="zh-CN"/>
              </w:rPr>
              <w:t>新</w:t>
            </w:r>
            <w:r>
              <w:rPr>
                <w:rFonts w:hint="eastAsia" w:ascii="仿宋" w:hAnsi="仿宋" w:eastAsia="仿宋" w:cs="仿宋"/>
                <w:sz w:val="32"/>
                <w:szCs w:val="32"/>
              </w:rPr>
              <w:t>建项目，</w:t>
            </w:r>
            <w:r>
              <w:rPr>
                <w:rFonts w:hint="eastAsia" w:ascii="仿宋" w:hAnsi="仿宋" w:eastAsia="仿宋" w:cs="仿宋"/>
                <w:sz w:val="32"/>
                <w:szCs w:val="32"/>
                <w:lang w:val="en-US" w:eastAsia="zh-CN"/>
              </w:rPr>
              <w:t>位于</w:t>
            </w:r>
            <w:r>
              <w:rPr>
                <w:rFonts w:hint="eastAsia" w:ascii="仿宋" w:hAnsi="仿宋" w:eastAsia="仿宋" w:cs="仿宋"/>
                <w:sz w:val="32"/>
                <w:szCs w:val="32"/>
                <w:highlight w:val="none"/>
              </w:rPr>
              <w:t>信阳市罗山县尤店乡罗洼村</w:t>
            </w:r>
            <w:r>
              <w:rPr>
                <w:rFonts w:hint="eastAsia" w:ascii="仿宋" w:hAnsi="仿宋" w:eastAsia="仿宋" w:cs="仿宋"/>
                <w:sz w:val="32"/>
                <w:szCs w:val="32"/>
                <w:highlight w:val="none"/>
                <w:lang w:eastAsia="zh-CN"/>
              </w:rPr>
              <w:t>，</w:t>
            </w:r>
            <w:r>
              <w:rPr>
                <w:rFonts w:hint="eastAsia" w:ascii="仿宋" w:hAnsi="仿宋" w:eastAsia="仿宋" w:cs="仿宋"/>
                <w:bCs/>
                <w:sz w:val="32"/>
                <w:szCs w:val="32"/>
                <w:lang w:val="en-US" w:eastAsia="zh-CN"/>
              </w:rPr>
              <w:t>项目占地面积约4225m</w:t>
            </w:r>
            <w:r>
              <w:rPr>
                <w:rFonts w:hint="eastAsia" w:ascii="仿宋" w:hAnsi="仿宋" w:eastAsia="仿宋" w:cs="仿宋"/>
                <w:bCs/>
                <w:sz w:val="32"/>
                <w:szCs w:val="32"/>
                <w:vertAlign w:val="superscript"/>
                <w:lang w:val="en-US" w:eastAsia="zh-CN"/>
              </w:rPr>
              <w:t>2</w:t>
            </w:r>
            <w:r>
              <w:rPr>
                <w:rFonts w:hint="eastAsia" w:ascii="仿宋" w:hAnsi="仿宋" w:eastAsia="仿宋" w:cs="仿宋"/>
                <w:bCs/>
                <w:sz w:val="32"/>
                <w:szCs w:val="32"/>
                <w:lang w:val="en-US" w:eastAsia="zh-CN"/>
              </w:rPr>
              <w:t>，建筑面积3600m</w:t>
            </w:r>
            <w:r>
              <w:rPr>
                <w:rFonts w:hint="eastAsia" w:ascii="仿宋" w:hAnsi="仿宋" w:eastAsia="仿宋" w:cs="仿宋"/>
                <w:bCs/>
                <w:sz w:val="32"/>
                <w:szCs w:val="32"/>
                <w:vertAlign w:val="superscript"/>
                <w:lang w:val="en-US" w:eastAsia="zh-CN"/>
              </w:rPr>
              <w:t>2</w:t>
            </w:r>
            <w:r>
              <w:rPr>
                <w:rFonts w:hint="eastAsia" w:ascii="仿宋" w:hAnsi="仿宋" w:eastAsia="仿宋" w:cs="仿宋"/>
                <w:bCs/>
                <w:sz w:val="32"/>
                <w:szCs w:val="32"/>
                <w:lang w:val="en-US" w:eastAsia="zh-CN"/>
              </w:rPr>
              <w:t>，建筑内容包含</w:t>
            </w:r>
            <w:r>
              <w:rPr>
                <w:rFonts w:hint="eastAsia" w:ascii="仿宋" w:hAnsi="仿宋" w:eastAsia="仿宋" w:cs="仿宋"/>
                <w:bCs/>
                <w:sz w:val="32"/>
                <w:szCs w:val="32"/>
              </w:rPr>
              <w:t>生产车间及办公辅助用房等，项目</w:t>
            </w:r>
            <w:r>
              <w:rPr>
                <w:rFonts w:hint="eastAsia" w:ascii="仿宋" w:hAnsi="仿宋" w:eastAsia="仿宋" w:cs="仿宋"/>
                <w:bCs/>
                <w:sz w:val="32"/>
                <w:szCs w:val="32"/>
                <w:lang w:val="en-US" w:eastAsia="zh-CN"/>
              </w:rPr>
              <w:t>共</w:t>
            </w:r>
            <w:r>
              <w:rPr>
                <w:rFonts w:hint="eastAsia" w:ascii="仿宋" w:hAnsi="仿宋" w:eastAsia="仿宋" w:cs="仿宋"/>
                <w:bCs/>
                <w:sz w:val="32"/>
                <w:szCs w:val="32"/>
              </w:rPr>
              <w:t>建设8条再生塑料颗粒生产线，生产工艺流程</w:t>
            </w:r>
            <w:r>
              <w:rPr>
                <w:rFonts w:hint="eastAsia" w:ascii="仿宋" w:hAnsi="仿宋" w:eastAsia="仿宋" w:cs="仿宋"/>
                <w:bCs/>
                <w:sz w:val="32"/>
                <w:szCs w:val="32"/>
                <w:lang w:val="en-US" w:eastAsia="zh-CN"/>
              </w:rPr>
              <w:t>为</w:t>
            </w:r>
            <w:r>
              <w:rPr>
                <w:rFonts w:hint="eastAsia" w:ascii="仿宋" w:hAnsi="仿宋" w:eastAsia="仿宋" w:cs="仿宋"/>
                <w:bCs/>
                <w:sz w:val="32"/>
                <w:szCs w:val="32"/>
              </w:rPr>
              <w:t>回收废旧塑料—破碎—清洗—熔融挤出—冷却—切粒—塑料颗粒；生产设备主要有：清洗机</w:t>
            </w:r>
            <w:r>
              <w:rPr>
                <w:rFonts w:hint="eastAsia" w:ascii="仿宋" w:hAnsi="仿宋" w:eastAsia="仿宋" w:cs="仿宋"/>
                <w:bCs/>
                <w:sz w:val="32"/>
                <w:szCs w:val="32"/>
                <w:lang w:eastAsia="zh-CN"/>
              </w:rPr>
              <w:t>、</w:t>
            </w:r>
            <w:r>
              <w:rPr>
                <w:rFonts w:hint="eastAsia" w:ascii="仿宋" w:hAnsi="仿宋" w:eastAsia="仿宋" w:cs="仿宋"/>
                <w:bCs/>
                <w:sz w:val="32"/>
                <w:szCs w:val="32"/>
              </w:rPr>
              <w:t>粉碎机</w:t>
            </w:r>
            <w:r>
              <w:rPr>
                <w:rFonts w:hint="eastAsia" w:ascii="仿宋" w:hAnsi="仿宋" w:eastAsia="仿宋" w:cs="仿宋"/>
                <w:bCs/>
                <w:sz w:val="32"/>
                <w:szCs w:val="32"/>
                <w:lang w:eastAsia="zh-CN"/>
              </w:rPr>
              <w:t>、</w:t>
            </w:r>
            <w:r>
              <w:rPr>
                <w:rFonts w:hint="eastAsia" w:ascii="仿宋" w:hAnsi="仿宋" w:eastAsia="仿宋" w:cs="仿宋"/>
                <w:bCs/>
                <w:sz w:val="32"/>
                <w:szCs w:val="32"/>
              </w:rPr>
              <w:t>熔融挤出机</w:t>
            </w:r>
            <w:r>
              <w:rPr>
                <w:rFonts w:hint="eastAsia" w:ascii="仿宋" w:hAnsi="仿宋" w:eastAsia="仿宋" w:cs="仿宋"/>
                <w:bCs/>
                <w:sz w:val="32"/>
                <w:szCs w:val="32"/>
                <w:lang w:eastAsia="zh-CN"/>
              </w:rPr>
              <w:t>、</w:t>
            </w:r>
            <w:r>
              <w:rPr>
                <w:rFonts w:hint="eastAsia" w:ascii="仿宋" w:hAnsi="仿宋" w:eastAsia="仿宋" w:cs="仿宋"/>
                <w:bCs/>
                <w:sz w:val="32"/>
                <w:szCs w:val="32"/>
              </w:rPr>
              <w:t>切粒机</w:t>
            </w:r>
            <w:r>
              <w:rPr>
                <w:rFonts w:hint="eastAsia" w:ascii="仿宋" w:hAnsi="仿宋" w:eastAsia="仿宋" w:cs="仿宋"/>
                <w:bCs/>
                <w:sz w:val="32"/>
                <w:szCs w:val="32"/>
                <w:lang w:val="en-US" w:eastAsia="zh-CN"/>
              </w:rPr>
              <w:t>各</w:t>
            </w:r>
            <w:r>
              <w:rPr>
                <w:rFonts w:hint="eastAsia" w:ascii="仿宋" w:hAnsi="仿宋" w:eastAsia="仿宋" w:cs="仿宋"/>
                <w:bCs/>
                <w:sz w:val="32"/>
                <w:szCs w:val="32"/>
              </w:rPr>
              <w:t>8台等。</w:t>
            </w:r>
            <w:r>
              <w:rPr>
                <w:rFonts w:hint="eastAsia" w:ascii="仿宋" w:hAnsi="仿宋" w:eastAsia="仿宋" w:cs="仿宋"/>
                <w:kern w:val="2"/>
                <w:sz w:val="32"/>
                <w:szCs w:val="32"/>
                <w:lang w:val="en-US" w:eastAsia="zh-CN" w:bidi="ar-SA"/>
              </w:rPr>
              <w:t>本项目符合国家产业政策。</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废气：</w:t>
            </w:r>
            <w:r>
              <w:rPr>
                <w:rFonts w:hint="eastAsia" w:ascii="仿宋" w:hAnsi="仿宋" w:eastAsia="仿宋" w:cs="仿宋"/>
                <w:sz w:val="32"/>
                <w:szCs w:val="32"/>
                <w:lang w:val="en-US" w:eastAsia="zh-CN"/>
              </w:rPr>
              <w:t>施工期严格落实“六个百分百”，场界设置院墙；定时洒水、清扫地面路面；车辆冲洗；车辆运输覆盖；禁止现场搅拌混凝土和砂浆，施工道路硬化等。</w:t>
            </w:r>
            <w:r>
              <w:rPr>
                <w:rFonts w:hint="eastAsia" w:ascii="仿宋" w:hAnsi="仿宋" w:eastAsia="仿宋" w:cs="仿宋"/>
                <w:sz w:val="32"/>
                <w:szCs w:val="32"/>
              </w:rPr>
              <w:t>运营期废气</w:t>
            </w:r>
            <w:r>
              <w:rPr>
                <w:rFonts w:hint="eastAsia" w:ascii="仿宋" w:hAnsi="仿宋" w:eastAsia="仿宋" w:cs="仿宋"/>
                <w:sz w:val="32"/>
                <w:szCs w:val="32"/>
                <w:lang w:eastAsia="zh-CN"/>
              </w:rPr>
              <w:t>每台熔融挤出机进料口及出料口上方及冷却水槽上方设置集气罩，废气经收集后通过“水喷淋塔+除雾器+UV光氧催化+活性炭吸附”装置处理后经15m高排气筒排放。</w:t>
            </w:r>
            <w:r>
              <w:rPr>
                <w:rFonts w:hint="eastAsia" w:ascii="仿宋" w:hAnsi="仿宋" w:eastAsia="仿宋" w:cs="仿宋"/>
                <w:sz w:val="32"/>
                <w:szCs w:val="32"/>
                <w:lang w:val="en-US" w:eastAsia="zh-CN"/>
              </w:rPr>
              <w:t>食堂油烟经油烟净化器处理后通过专用烟道引至屋顶排放。</w:t>
            </w:r>
            <w:r>
              <w:rPr>
                <w:rFonts w:hint="eastAsia" w:ascii="仿宋" w:hAnsi="仿宋" w:eastAsia="仿宋" w:cs="仿宋"/>
                <w:sz w:val="32"/>
                <w:szCs w:val="32"/>
                <w:lang w:eastAsia="zh-CN"/>
              </w:rPr>
              <w:t>定期向污水池投加恶臭抑制剂减少恶臭产生，加强周边绿化。</w:t>
            </w:r>
          </w:p>
          <w:p>
            <w:pPr>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bCs/>
                <w:iCs/>
                <w:sz w:val="32"/>
                <w:szCs w:val="32"/>
                <w:lang w:val="en-US" w:eastAsia="zh-CN"/>
              </w:rPr>
              <w:t>(2)废水:</w:t>
            </w:r>
            <w:r>
              <w:rPr>
                <w:rFonts w:hint="eastAsia" w:ascii="仿宋" w:hAnsi="仿宋" w:eastAsia="仿宋" w:cs="仿宋"/>
                <w:sz w:val="32"/>
                <w:szCs w:val="32"/>
                <w:lang w:val="en-US" w:eastAsia="zh-CN"/>
              </w:rPr>
              <w:t>施工废水设置临时沉淀池处理后回用。运营期湿法破碎和清洗工序、地面清洗工序产生的废水经1座处理规模为110m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/d的污水处理站（处理工艺为格栅+调节池+气浮+生物接触氧化+沉淀）处理后循环使用，不外排。生活污水经化粪池处理后定期清掏肥田。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（3）噪声：加强设备保养，合理布局，避开休息时间段，采取建筑隔声、基础减振后能够满足要求。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固</w:t>
            </w:r>
            <w:r>
              <w:rPr>
                <w:rFonts w:hint="eastAsia" w:ascii="仿宋" w:hAnsi="仿宋" w:eastAsia="仿宋" w:cs="仿宋"/>
                <w:kern w:val="2"/>
                <w:sz w:val="32"/>
                <w:szCs w:val="32"/>
                <w:lang w:val="en-US" w:eastAsia="zh-CN"/>
              </w:rPr>
              <w:t>废</w:t>
            </w:r>
            <w:r>
              <w:rPr>
                <w:rFonts w:hint="eastAsia" w:ascii="仿宋" w:hAnsi="仿宋" w:eastAsia="仿宋" w:cs="仿宋"/>
                <w:kern w:val="2"/>
                <w:sz w:val="32"/>
                <w:szCs w:val="32"/>
              </w:rPr>
              <w:t>：</w:t>
            </w:r>
            <w:r>
              <w:rPr>
                <w:rFonts w:hint="eastAsia" w:ascii="仿宋" w:hAnsi="仿宋" w:eastAsia="仿宋" w:cs="仿宋"/>
                <w:b w:val="0"/>
                <w:bCs w:val="0"/>
                <w:sz w:val="32"/>
                <w:szCs w:val="32"/>
                <w:lang w:val="en-US" w:eastAsia="zh-CN"/>
              </w:rPr>
              <w:t>分类</w:t>
            </w:r>
            <w:r>
              <w:rPr>
                <w:rFonts w:hint="eastAsia" w:ascii="仿宋" w:hAnsi="仿宋" w:eastAsia="仿宋" w:cs="仿宋"/>
                <w:bCs/>
                <w:sz w:val="32"/>
                <w:szCs w:val="32"/>
              </w:rPr>
              <w:t>收集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合理处置，防止产生二次污染。</w:t>
            </w:r>
          </w:p>
          <w:p>
            <w:pPr>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Autospacing="0" w:line="520" w:lineRule="exact"/>
              <w:ind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 w:hAnsi="仿宋" w:eastAsia="仿宋" w:cs="仿宋"/>
                <w:sz w:val="32"/>
                <w:szCs w:val="32"/>
                <w:lang w:val="en-US" w:eastAsia="zh-CN"/>
              </w:rPr>
              <w:t>评价文件</w:t>
            </w:r>
            <w:r>
              <w:rPr>
                <w:rFonts w:hint="eastAsia" w:ascii="仿宋" w:hAnsi="仿宋" w:eastAsia="仿宋" w:cs="仿宋"/>
                <w:sz w:val="32"/>
                <w:szCs w:val="32"/>
              </w:rPr>
              <w:t>应报我局重新审核。</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ADA2487"/>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39D49A1"/>
    <w:rsid w:val="588E6E88"/>
    <w:rsid w:val="596C6713"/>
    <w:rsid w:val="5A47447E"/>
    <w:rsid w:val="5A8859D9"/>
    <w:rsid w:val="5ABE21CA"/>
    <w:rsid w:val="5E240AB4"/>
    <w:rsid w:val="615D5AAE"/>
    <w:rsid w:val="63161260"/>
    <w:rsid w:val="63BD6869"/>
    <w:rsid w:val="64DE7168"/>
    <w:rsid w:val="66401FDA"/>
    <w:rsid w:val="68DE7CF1"/>
    <w:rsid w:val="6AEB3DC1"/>
    <w:rsid w:val="6B51752A"/>
    <w:rsid w:val="6F2D5753"/>
    <w:rsid w:val="6F34169E"/>
    <w:rsid w:val="6FC60F92"/>
    <w:rsid w:val="711E3F89"/>
    <w:rsid w:val="71946B45"/>
    <w:rsid w:val="73B54AD2"/>
    <w:rsid w:val="74FF4574"/>
    <w:rsid w:val="76E766CA"/>
    <w:rsid w:val="773C1CBD"/>
    <w:rsid w:val="78E5116C"/>
    <w:rsid w:val="7B8A1494"/>
    <w:rsid w:val="7B972122"/>
    <w:rsid w:val="7B9C5C8E"/>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0"/>
    <w:basedOn w:val="1"/>
    <w:qFormat/>
    <w:uiPriority w:val="0"/>
    <w:pPr>
      <w:spacing w:line="460" w:lineRule="exact"/>
      <w:ind w:firstLine="480" w:firstLineChars="200"/>
    </w:p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customStyle="1" w:styleId="6">
    <w:name w:val="Body Text 2_050de59c-084d-4175-9105-ef8c1c28e700"/>
    <w:basedOn w:val="1"/>
    <w:qFormat/>
    <w:uiPriority w:val="0"/>
    <w:pPr>
      <w:spacing w:after="120" w:line="480" w:lineRule="auto"/>
    </w:p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8">
    <w:name w:val="Body Text First Indent"/>
    <w:basedOn w:val="5"/>
    <w:next w:val="9"/>
    <w:qFormat/>
    <w:uiPriority w:val="0"/>
    <w:pPr>
      <w:ind w:firstLine="420" w:firstLineChars="100"/>
    </w:pPr>
  </w:style>
  <w:style w:type="paragraph" w:styleId="9">
    <w:name w:val="Body Text First Indent 2"/>
    <w:basedOn w:val="1"/>
    <w:next w:val="1"/>
    <w:qFormat/>
    <w:uiPriority w:val="99"/>
    <w:pPr>
      <w:ind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14">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customStyle="1" w:styleId="1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样式 首行缩进:  2 字符"/>
    <w:basedOn w:val="1"/>
    <w:qFormat/>
    <w:uiPriority w:val="0"/>
    <w:pPr>
      <w:ind w:firstLine="560"/>
      <w:jc w:val="left"/>
    </w:pPr>
    <w:rPr>
      <w:rFonts w:eastAsia="Times New Roman" w:cs="宋体"/>
      <w:sz w:val="28"/>
      <w:szCs w:val="20"/>
    </w:rPr>
  </w:style>
  <w:style w:type="paragraph" w:customStyle="1" w:styleId="17">
    <w:name w:val="0正文"/>
    <w:basedOn w:val="1"/>
    <w:qFormat/>
    <w:uiPriority w:val="0"/>
    <w:pPr>
      <w:spacing w:line="420" w:lineRule="exact"/>
      <w:ind w:firstLine="200" w:firstLineChars="200"/>
    </w:pPr>
    <w:rPr>
      <w:rFonts w:ascii="Times New Roman" w:hAnsi="Times New Roman"/>
    </w:rPr>
  </w:style>
  <w:style w:type="paragraph" w:customStyle="1" w:styleId="18">
    <w:name w:val="表格填充内容"/>
    <w:basedOn w:val="4"/>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761</Words>
  <Characters>791</Characters>
  <Lines>9</Lines>
  <Paragraphs>2</Paragraphs>
  <TotalTime>0</TotalTime>
  <ScaleCrop>false</ScaleCrop>
  <LinksUpToDate>false</LinksUpToDate>
  <CharactersWithSpaces>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2023-05-24T07:41:46Z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A067A1C653794E9A9E169A05B12C9CD3</vt:lpwstr>
  </property>
</Properties>
</file>