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t>2021年县直部门政府信息主动公开目录规范</w:t>
      </w:r>
    </w:p>
    <w:tbl>
      <w:tblPr>
        <w:tblStyle w:val="3"/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489"/>
        <w:gridCol w:w="583"/>
        <w:gridCol w:w="554"/>
        <w:gridCol w:w="2432"/>
        <w:gridCol w:w="1716"/>
        <w:gridCol w:w="766"/>
        <w:gridCol w:w="14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序号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过程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一级目录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二级目录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公 开 依 据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责任主体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内容要求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公开时限（包括但不限于以下方式）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决策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政策法规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部门文件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《中华人民共和国政府信息公开条例》（国务院令第711号）。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本部门印发的规范性文件，本部门印发的除规范性文件以外的其他可以全文公开的文件。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自该信息形成或者变更之日起20个工作日内。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■社区/企事业单位/村公示栏（电子屏）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意见征集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《重大行政决策程序暂行条例》（国务院令第713号）。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涉及重大民生议题、企业经营发展、专业领域的重要改革方案、重大政策措施、重点工程项目，除依法应当保密的外，主动向社会公布决策草案、决策依据等，通过听证座谈、网络征集、咨询协商、媒体沟通等多种形式向社会征求意见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自该信息形成或者变更之日起20个工作日内。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■社区/企事业单位/村公示栏（电子屏）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规划计划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《中华人民共和国政府信息公开条例》（国务院令第492号）；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《国务院关于加强国民经济和社会发展规划编制工作的若干意见》（国发〔2005〕33号）。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本部门中长期发展规划、年度工作计划和工作总结。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自该信息形成或者变更之日起20个工作日内。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■社区/企事业单位/村公示栏（电子屏）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执行和结果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决策部署落实情况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《中共中央办公厅国务院办公厅印发〈关于全面推进政务公开工作的意见〉的通知》（中办发〔2016〕8号）。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重大决策、重要政策、政府工作报告、本部门年度重点工作任务的任务分解、执行和落实情况等信息。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自该信息形成或者变更之日起20个工作日内。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■社区/企事业单位/村公示栏（电子屏）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管理和服务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机构领导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《中华人民共和国政府信息公开条例》（国务院令第711号）。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领导分工、简历、办公联系方式、照片；领导活动相关信息。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自该信息形成或者变更之日起20个工作日内。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■社区/企事业单位/村公示栏（电子屏）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机构设置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机构简介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《中华人民共和国政府信息公开条例》（国务院令第711号）；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机关职能、机构设置、办公地址、办公时间、联系方式等。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自该信息形成或者变更之日起20个工作日内。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■社区/企事业单位/村公示栏（电子屏）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内设机构及下属单位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《中华人民共和国政府信息公开条例》（国务院令第711号）。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内设机构及下属单位设置、职能、办公地址、办公时间、联系方式、负责人姓名等。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自该信息形成或者变更之日起20个工作日内。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■社区/企事业单位/村公示栏（电子屏）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990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解读</w:t>
            </w:r>
          </w:p>
        </w:tc>
        <w:tc>
          <w:tcPr>
            <w:tcW w:w="1335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解读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上级政策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解读</w:t>
            </w:r>
          </w:p>
        </w:tc>
        <w:tc>
          <w:tcPr>
            <w:tcW w:w="583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《中共中央办公厅国务院办公厅印发〈关于全面推进政务公开工作的意见〉的通知》（中办发〔2016〕8号）。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转发国家和省、市、县（市、区）等上级机关或者专家、学者关于法律法规规章及上级重要政策措施的解读。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自该信息形成或者变更之日起20个工作日内。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■社区/企事业单位/村公示栏（电子屏）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  <w:tc>
          <w:tcPr>
            <w:tcW w:w="99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负责人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解读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《中共中央办公厅国务院办公厅印发〈关于全面推进政务公开工作的意见〉的通知》（中办发〔2016〕8号）。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部门负责人通过参加新闻发布会、发表署名文章或接受媒体采访等形式就相关政策进行解读。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自该信息形成或者变更之日起20个工作日内。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■社区/企事业单位/村公示栏（电子屏）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99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其他解读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《中共中央办公厅国务院办公厅印发〈关于全面推进政务公开工作的意见〉的通知》（中办发〔2016〕8号）。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采用图片图表、音频视频、卡通动漫等群众喜闻乐见的展现形式，发布专家关于政策文件出台的背景、依据、核心内容、主要条款等做出的相关解释说明；媒体关于政策文件出台的背景、依据、核心内容、主要条款等做出的相关解释说明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自该信息形成或者变更之日起20个工作日内。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■社区/企事业单位/村公示栏（电子屏）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回应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关切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回应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关切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主动回应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《中共中央办公厅国务院办公厅印发〈关于全面推进政务公开工作的意见〉的通知》（中办发〔2016〕8号）。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公开与本部门职能相关的社会热点，以及人民群众办事的堵点痛点等信息；召开新闻发布会、接受新闻媒体采访、转载新闻媒体正面宣传报道以及针对涉及群众切身利益、影响社会稳定和突发公共事件的重点事项等信息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按规定及时公开。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■社区/企事业单位/村公示栏（电子屏）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2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互动回应</w:t>
            </w:r>
          </w:p>
        </w:tc>
        <w:tc>
          <w:tcPr>
            <w:tcW w:w="583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《中共中央办公厅国务院办公厅印发〈关于全面推进政务公开工作的意见〉的通知》（中办发〔2016〕8号）。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在收集分析研判舆情的基础上，针对舆论关注的焦点、热点和群众投诉咨询问题的互动回应、回复处理内容。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按规定及时公开。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■政府网站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■社区/企事业单位/村公示栏（电子屏）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FCE3E"/>
    <w:rsid w:val="3EAB0813"/>
    <w:rsid w:val="DFEE0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guest</cp:lastModifiedBy>
  <dcterms:modified xsi:type="dcterms:W3CDTF">2023-08-22T17:32:19Z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