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2022年度</w:t>
      </w:r>
    </w:p>
    <w:p>
      <w:pPr>
        <w:jc w:val="center"/>
        <w:rPr>
          <w:rFonts w:ascii="黑体" w:hAnsi="黑体" w:eastAsia="黑体" w:cs="黑体"/>
          <w:sz w:val="52"/>
          <w:szCs w:val="52"/>
        </w:rPr>
      </w:pPr>
      <w:r>
        <w:rPr>
          <w:rFonts w:hint="eastAsia" w:ascii="黑体" w:hAnsi="黑体" w:eastAsia="黑体" w:cs="黑体"/>
          <w:sz w:val="52"/>
          <w:szCs w:val="52"/>
        </w:rPr>
        <w:t>罗山县殡仪馆决算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pPr>
      <w:r>
        <w:rPr>
          <w:rFonts w:hint="eastAsia" w:ascii="黑体" w:hAnsi="黑体" w:eastAsia="黑体" w:cs="黑体"/>
          <w:sz w:val="32"/>
          <w:szCs w:val="32"/>
        </w:rPr>
        <w:t>二〇二</w:t>
      </w:r>
      <w:r>
        <w:rPr>
          <w:rFonts w:hint="eastAsia" w:ascii="黑体" w:hAnsi="黑体" w:eastAsia="黑体" w:cs="黑体"/>
          <w:sz w:val="32"/>
          <w:szCs w:val="32"/>
          <w:lang w:val="en-US" w:eastAsia="zh-CN"/>
        </w:rPr>
        <w:t>三</w:t>
      </w:r>
      <w:r>
        <w:rPr>
          <w:rFonts w:hint="eastAsia" w:ascii="黑体" w:hAnsi="黑体" w:eastAsia="黑体" w:cs="黑体"/>
          <w:sz w:val="32"/>
          <w:szCs w:val="32"/>
        </w:rPr>
        <w:t>年</w:t>
      </w:r>
      <w:r>
        <w:rPr>
          <w:rFonts w:hint="eastAsia" w:ascii="黑体" w:hAnsi="黑体" w:eastAsia="黑体" w:cs="黑体"/>
          <w:sz w:val="32"/>
          <w:szCs w:val="32"/>
          <w:lang w:val="en-US" w:eastAsia="zh-CN"/>
        </w:rPr>
        <w:t>九</w:t>
      </w:r>
      <w:r>
        <w:rPr>
          <w:rFonts w:hint="eastAsia" w:ascii="黑体" w:hAnsi="黑体" w:eastAsia="黑体" w:cs="黑体"/>
          <w:sz w:val="32"/>
          <w:szCs w:val="32"/>
        </w:rPr>
        <w:t>月</w:t>
      </w:r>
    </w:p>
    <w:p>
      <w:pPr>
        <w:jc w:val="center"/>
        <w:rPr>
          <w:rFonts w:ascii="黑体" w:hAnsi="黑体" w:eastAsia="黑体" w:cs="黑体"/>
          <w:sz w:val="32"/>
          <w:szCs w:val="32"/>
        </w:rPr>
      </w:pPr>
    </w:p>
    <w:p>
      <w:pPr>
        <w:jc w:val="center"/>
        <w:rPr>
          <w:rFonts w:ascii="黑体" w:hAnsi="黑体" w:eastAsia="黑体" w:cs="黑体"/>
          <w:sz w:val="52"/>
          <w:szCs w:val="52"/>
        </w:rPr>
      </w:pPr>
    </w:p>
    <w:p>
      <w:pPr>
        <w:spacing w:line="800" w:lineRule="exact"/>
        <w:jc w:val="center"/>
        <w:rPr>
          <w:rFonts w:ascii="黑体" w:hAnsi="黑体" w:eastAsia="黑体" w:cs="黑体"/>
          <w:sz w:val="36"/>
          <w:szCs w:val="36"/>
        </w:rPr>
      </w:pPr>
      <w:r>
        <w:rPr>
          <w:rFonts w:hint="eastAsia" w:ascii="黑体" w:hAnsi="黑体" w:eastAsia="黑体" w:cs="黑体"/>
          <w:sz w:val="36"/>
          <w:szCs w:val="36"/>
        </w:rPr>
        <w:t>目　　录</w:t>
      </w:r>
    </w:p>
    <w:p>
      <w:pPr>
        <w:spacing w:line="800" w:lineRule="exact"/>
        <w:jc w:val="center"/>
        <w:rPr>
          <w:rFonts w:ascii="黑体" w:hAnsi="黑体" w:eastAsia="黑体" w:cs="黑体"/>
          <w:sz w:val="36"/>
          <w:szCs w:val="36"/>
        </w:rPr>
      </w:pPr>
    </w:p>
    <w:p>
      <w:pPr>
        <w:spacing w:line="800" w:lineRule="exact"/>
        <w:jc w:val="left"/>
        <w:rPr>
          <w:rFonts w:ascii="黑体" w:hAnsi="黑体" w:eastAsia="黑体" w:cs="黑体"/>
          <w:sz w:val="32"/>
          <w:szCs w:val="32"/>
        </w:rPr>
      </w:pPr>
      <w:r>
        <w:rPr>
          <w:rFonts w:hint="eastAsia" w:ascii="黑体" w:hAnsi="黑体" w:eastAsia="黑体" w:cs="黑体"/>
          <w:sz w:val="32"/>
          <w:szCs w:val="32"/>
        </w:rPr>
        <w:t>第一部分　　罗山县殡仪馆概况</w:t>
      </w:r>
    </w:p>
    <w:p>
      <w:pPr>
        <w:numPr>
          <w:ilvl w:val="0"/>
          <w:numId w:val="1"/>
        </w:numPr>
        <w:spacing w:line="800" w:lineRule="exact"/>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spacing w:line="800" w:lineRule="exact"/>
        <w:ind w:firstLine="640" w:firstLineChars="200"/>
        <w:jc w:val="left"/>
        <w:rPr>
          <w:rFonts w:ascii="宋体" w:hAnsi="宋体" w:cs="宋体"/>
          <w:sz w:val="32"/>
          <w:szCs w:val="32"/>
        </w:rPr>
      </w:pPr>
      <w:r>
        <w:rPr>
          <w:rFonts w:hint="eastAsia" w:ascii="宋体" w:hAnsi="宋体" w:cs="宋体"/>
          <w:sz w:val="32"/>
          <w:szCs w:val="32"/>
        </w:rPr>
        <w:t>机构设置</w:t>
      </w:r>
    </w:p>
    <w:p>
      <w:pPr>
        <w:spacing w:line="800" w:lineRule="exact"/>
        <w:jc w:val="left"/>
        <w:rPr>
          <w:rFonts w:ascii="黑体" w:hAnsi="黑体" w:eastAsia="黑体" w:cs="黑体"/>
          <w:sz w:val="32"/>
          <w:szCs w:val="32"/>
        </w:rPr>
      </w:pPr>
      <w:r>
        <w:rPr>
          <w:rFonts w:hint="eastAsia" w:ascii="黑体" w:hAnsi="黑体" w:eastAsia="黑体" w:cs="黑体"/>
          <w:sz w:val="32"/>
          <w:szCs w:val="32"/>
        </w:rPr>
        <w:t>第二部分　　2022年度部门决算表</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一、收入支出决算总表</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二、收入决算表</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三、支出决算表</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spacing w:line="800" w:lineRule="exact"/>
        <w:jc w:val="left"/>
        <w:rPr>
          <w:rFonts w:ascii="黑体" w:hAnsi="黑体" w:eastAsia="黑体" w:cs="黑体"/>
          <w:sz w:val="32"/>
          <w:szCs w:val="32"/>
        </w:rPr>
      </w:pPr>
      <w:r>
        <w:rPr>
          <w:rFonts w:hint="eastAsia" w:ascii="黑体" w:hAnsi="黑体" w:eastAsia="黑体" w:cs="黑体"/>
          <w:sz w:val="32"/>
          <w:szCs w:val="32"/>
        </w:rPr>
        <w:t>第三部分　　2022年度部门决算情况说明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二、收入决算情况说明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三、支出决算情况说明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spacing w:line="800" w:lineRule="exact"/>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spacing w:line="800" w:lineRule="exact"/>
        <w:jc w:val="left"/>
        <w:rPr>
          <w:rFonts w:ascii="黑体" w:hAnsi="黑体" w:eastAsia="黑体" w:cs="黑体"/>
          <w:sz w:val="32"/>
          <w:szCs w:val="32"/>
        </w:rPr>
      </w:pPr>
      <w:r>
        <w:rPr>
          <w:rFonts w:hint="eastAsia" w:ascii="黑体" w:hAnsi="黑体" w:eastAsia="黑体" w:cs="黑体"/>
          <w:sz w:val="32"/>
          <w:szCs w:val="32"/>
        </w:rPr>
        <w:t>第四部分　　名词解释</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widowControl/>
        <w:numPr>
          <w:ilvl w:val="0"/>
          <w:numId w:val="2"/>
        </w:numPr>
        <w:jc w:val="center"/>
        <w:outlineLvl w:val="0"/>
        <w:rPr>
          <w:rFonts w:ascii="黑体" w:hAnsi="黑体" w:eastAsia="黑体" w:cs="黑体"/>
          <w:sz w:val="48"/>
          <w:szCs w:val="48"/>
        </w:rPr>
      </w:pPr>
      <w:r>
        <w:rPr>
          <w:rFonts w:hint="eastAsia" w:ascii="黑体" w:hAnsi="黑体" w:eastAsia="黑体" w:cs="黑体"/>
          <w:sz w:val="48"/>
          <w:szCs w:val="48"/>
        </w:rPr>
        <w:t xml:space="preserve"> 罗山县殡仪馆概况</w:t>
      </w: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jc w:val="center"/>
        <w:rPr>
          <w:rFonts w:ascii="黑体" w:hAnsi="黑体" w:eastAsia="黑体" w:cs="黑体"/>
          <w:sz w:val="52"/>
          <w:szCs w:val="52"/>
        </w:rPr>
      </w:pPr>
    </w:p>
    <w:p>
      <w:pPr>
        <w:spacing w:line="600" w:lineRule="exact"/>
        <w:ind w:firstLine="640" w:firstLineChars="200"/>
        <w:jc w:val="left"/>
        <w:rPr>
          <w:rFonts w:ascii="黑体" w:hAnsi="黑体" w:eastAsia="黑体" w:cs="黑体"/>
          <w:bCs/>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jc w:val="left"/>
      </w:pPr>
      <w:r>
        <w:rPr>
          <w:rFonts w:ascii="仿宋" w:hAnsi="仿宋" w:eastAsia="仿宋" w:cs="仿宋"/>
          <w:color w:val="000000"/>
          <w:kern w:val="0"/>
          <w:sz w:val="31"/>
          <w:szCs w:val="31"/>
        </w:rPr>
        <w:t>负责全县殡葬工作。依法进行全县殡葬火化业务。</w:t>
      </w:r>
    </w:p>
    <w:p>
      <w:pPr>
        <w:spacing w:line="600" w:lineRule="exact"/>
        <w:ind w:firstLine="640" w:firstLineChars="200"/>
        <w:jc w:val="left"/>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二、机构设置</w:t>
      </w:r>
    </w:p>
    <w:p>
      <w:pPr>
        <w:widowControl/>
        <w:ind w:firstLine="620" w:firstLineChars="200"/>
        <w:jc w:val="left"/>
      </w:pPr>
      <w:r>
        <w:rPr>
          <w:rFonts w:ascii="仿宋_GB2312" w:hAnsi="宋体" w:eastAsia="仿宋_GB2312" w:cs="仿宋_GB2312"/>
          <w:color w:val="000000"/>
          <w:kern w:val="0"/>
          <w:sz w:val="31"/>
          <w:szCs w:val="31"/>
        </w:rPr>
        <w:t xml:space="preserve">罗山县殡仪馆全馆内设，财务室、业务组、火化班、遗 </w:t>
      </w:r>
    </w:p>
    <w:p>
      <w:pPr>
        <w:widowControl/>
        <w:jc w:val="left"/>
      </w:pPr>
      <w:r>
        <w:rPr>
          <w:rFonts w:hint="eastAsia" w:ascii="仿宋_GB2312" w:hAnsi="宋体" w:eastAsia="仿宋_GB2312" w:cs="仿宋_GB2312"/>
          <w:color w:val="000000"/>
          <w:kern w:val="0"/>
          <w:sz w:val="31"/>
          <w:szCs w:val="31"/>
        </w:rPr>
        <w:t>体接运班</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ind w:firstLine="960" w:firstLineChars="200"/>
        <w:jc w:val="left"/>
        <w:rPr>
          <w:rFonts w:hint="eastAsia" w:ascii="黑体" w:hAnsi="黑体" w:eastAsia="黑体" w:cs="黑体"/>
          <w:sz w:val="48"/>
          <w:szCs w:val="48"/>
        </w:rPr>
      </w:pPr>
    </w:p>
    <w:p>
      <w:pPr>
        <w:ind w:firstLine="960" w:firstLineChars="200"/>
        <w:jc w:val="left"/>
        <w:rPr>
          <w:rFonts w:hint="eastAsia" w:ascii="黑体" w:hAnsi="黑体" w:eastAsia="黑体" w:cs="黑体"/>
          <w:sz w:val="48"/>
          <w:szCs w:val="48"/>
        </w:rPr>
      </w:pPr>
    </w:p>
    <w:p>
      <w:pPr>
        <w:ind w:firstLine="960" w:firstLineChars="200"/>
        <w:jc w:val="left"/>
        <w:rPr>
          <w:rFonts w:hint="eastAsia" w:ascii="黑体" w:hAnsi="黑体" w:eastAsia="黑体" w:cs="黑体"/>
          <w:sz w:val="48"/>
          <w:szCs w:val="48"/>
        </w:rPr>
      </w:pPr>
    </w:p>
    <w:p>
      <w:pPr>
        <w:ind w:firstLine="960" w:firstLineChars="200"/>
        <w:jc w:val="left"/>
        <w:rPr>
          <w:rFonts w:hint="eastAsia" w:ascii="黑体" w:hAnsi="黑体" w:eastAsia="黑体" w:cs="黑体"/>
          <w:sz w:val="48"/>
          <w:szCs w:val="48"/>
        </w:rPr>
      </w:pPr>
    </w:p>
    <w:p>
      <w:pPr>
        <w:ind w:firstLine="960" w:firstLineChars="200"/>
        <w:jc w:val="left"/>
        <w:rPr>
          <w:rFonts w:hint="eastAsia" w:ascii="黑体" w:hAnsi="黑体" w:eastAsia="黑体" w:cs="黑体"/>
          <w:sz w:val="48"/>
          <w:szCs w:val="48"/>
        </w:rPr>
      </w:pPr>
    </w:p>
    <w:p>
      <w:pPr>
        <w:ind w:firstLine="960" w:firstLineChars="200"/>
        <w:jc w:val="left"/>
        <w:rPr>
          <w:rFonts w:hint="eastAsia" w:ascii="黑体" w:hAnsi="黑体" w:eastAsia="黑体" w:cs="黑体"/>
          <w:sz w:val="48"/>
          <w:szCs w:val="48"/>
        </w:rPr>
      </w:pPr>
    </w:p>
    <w:p>
      <w:pPr>
        <w:ind w:firstLine="960" w:firstLineChars="200"/>
        <w:jc w:val="left"/>
        <w:rPr>
          <w:rFonts w:hint="eastAsia" w:ascii="黑体" w:hAnsi="黑体" w:eastAsia="黑体" w:cs="黑体"/>
          <w:sz w:val="48"/>
          <w:szCs w:val="48"/>
        </w:rPr>
      </w:pPr>
    </w:p>
    <w:p>
      <w:pPr>
        <w:ind w:firstLine="960" w:firstLineChars="200"/>
        <w:jc w:val="left"/>
        <w:rPr>
          <w:rFonts w:hint="eastAsia" w:ascii="黑体" w:hAnsi="黑体" w:eastAsia="黑体" w:cs="黑体"/>
          <w:sz w:val="48"/>
          <w:szCs w:val="48"/>
        </w:rPr>
      </w:pPr>
    </w:p>
    <w:p>
      <w:pPr>
        <w:ind w:firstLine="960" w:firstLineChars="200"/>
        <w:jc w:val="left"/>
        <w:rPr>
          <w:rFonts w:hint="eastAsia" w:ascii="黑体" w:hAnsi="黑体" w:eastAsia="黑体" w:cs="黑体"/>
          <w:sz w:val="48"/>
          <w:szCs w:val="48"/>
        </w:rPr>
      </w:pPr>
    </w:p>
    <w:p>
      <w:pPr>
        <w:ind w:firstLine="960" w:firstLineChars="200"/>
        <w:jc w:val="left"/>
        <w:rPr>
          <w:rFonts w:ascii="黑体" w:hAnsi="黑体" w:eastAsia="黑体" w:cs="黑体"/>
          <w:sz w:val="48"/>
          <w:szCs w:val="48"/>
        </w:rPr>
      </w:pPr>
      <w:r>
        <w:rPr>
          <w:rFonts w:hint="eastAsia" w:ascii="黑体" w:hAnsi="黑体" w:eastAsia="黑体" w:cs="黑体"/>
          <w:sz w:val="48"/>
          <w:szCs w:val="48"/>
        </w:rPr>
        <w:t>第二部分  2022年度部门决算表</w:t>
      </w: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ind w:firstLine="960" w:firstLineChars="200"/>
        <w:jc w:val="left"/>
        <w:rPr>
          <w:rFonts w:ascii="黑体" w:hAnsi="黑体" w:eastAsia="黑体" w:cs="黑体"/>
          <w:sz w:val="48"/>
          <w:szCs w:val="48"/>
        </w:rPr>
      </w:pPr>
    </w:p>
    <w:p>
      <w:pPr>
        <w:jc w:val="left"/>
        <w:rPr>
          <w:rFonts w:ascii="黑体" w:hAnsi="黑体" w:eastAsia="黑体" w:cs="黑体"/>
          <w:sz w:val="48"/>
          <w:szCs w:val="48"/>
        </w:rPr>
      </w:pPr>
    </w:p>
    <w:p>
      <w:pPr>
        <w:ind w:firstLine="960" w:firstLineChars="200"/>
        <w:jc w:val="left"/>
        <w:rPr>
          <w:rFonts w:ascii="黑体" w:hAnsi="黑体" w:eastAsia="黑体" w:cs="黑体"/>
          <w:sz w:val="48"/>
          <w:szCs w:val="48"/>
        </w:rPr>
      </w:pPr>
    </w:p>
    <w:tbl>
      <w:tblPr>
        <w:tblStyle w:val="10"/>
        <w:tblW w:w="9241" w:type="dxa"/>
        <w:tblInd w:w="95" w:type="dxa"/>
        <w:tblLayout w:type="fixed"/>
        <w:tblCellMar>
          <w:top w:w="0" w:type="dxa"/>
          <w:left w:w="108" w:type="dxa"/>
          <w:bottom w:w="0" w:type="dxa"/>
          <w:right w:w="108" w:type="dxa"/>
        </w:tblCellMar>
      </w:tblPr>
      <w:tblGrid>
        <w:gridCol w:w="2629"/>
        <w:gridCol w:w="437"/>
        <w:gridCol w:w="1579"/>
        <w:gridCol w:w="2520"/>
        <w:gridCol w:w="457"/>
        <w:gridCol w:w="1619"/>
      </w:tblGrid>
      <w:tr>
        <w:tblPrEx>
          <w:tblCellMar>
            <w:top w:w="0" w:type="dxa"/>
            <w:left w:w="108" w:type="dxa"/>
            <w:bottom w:w="0" w:type="dxa"/>
            <w:right w:w="108" w:type="dxa"/>
          </w:tblCellMar>
        </w:tblPrEx>
        <w:trPr>
          <w:trHeight w:val="435" w:hRule="atLeast"/>
        </w:trPr>
        <w:tc>
          <w:tcPr>
            <w:tcW w:w="9241" w:type="dxa"/>
            <w:gridSpan w:val="6"/>
            <w:tcBorders>
              <w:top w:val="nil"/>
              <w:left w:val="nil"/>
              <w:bottom w:val="nil"/>
              <w:right w:val="nil"/>
            </w:tcBorders>
            <w:shd w:val="clear" w:color="auto" w:fill="auto"/>
            <w:noWrap/>
            <w:vAlign w:val="bottom"/>
          </w:tcPr>
          <w:p>
            <w:pPr>
              <w:widowControl/>
              <w:jc w:val="center"/>
              <w:rPr>
                <w:rFonts w:ascii="华文中宋" w:hAnsi="华文中宋" w:eastAsia="华文中宋" w:cs="Arial"/>
                <w:color w:val="000000"/>
                <w:kern w:val="0"/>
                <w:sz w:val="32"/>
                <w:szCs w:val="32"/>
              </w:rPr>
            </w:pPr>
            <w:r>
              <w:rPr>
                <w:rFonts w:hint="eastAsia" w:ascii="华文中宋" w:hAnsi="华文中宋" w:eastAsia="华文中宋" w:cs="Arial"/>
                <w:color w:val="000000"/>
                <w:kern w:val="0"/>
                <w:sz w:val="32"/>
                <w:szCs w:val="32"/>
              </w:rPr>
              <w:t>收入支出决算总表</w:t>
            </w:r>
          </w:p>
        </w:tc>
      </w:tr>
      <w:tr>
        <w:tblPrEx>
          <w:tblCellMar>
            <w:top w:w="0" w:type="dxa"/>
            <w:left w:w="108" w:type="dxa"/>
            <w:bottom w:w="0" w:type="dxa"/>
            <w:right w:w="108" w:type="dxa"/>
          </w:tblCellMar>
        </w:tblPrEx>
        <w:trPr>
          <w:trHeight w:val="345" w:hRule="atLeast"/>
        </w:trPr>
        <w:tc>
          <w:tcPr>
            <w:tcW w:w="262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7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5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5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19"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trHeight w:val="345" w:hRule="atLeast"/>
        </w:trPr>
        <w:tc>
          <w:tcPr>
            <w:tcW w:w="2629"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部门：罗山县殡仪馆</w:t>
            </w:r>
          </w:p>
        </w:tc>
        <w:tc>
          <w:tcPr>
            <w:tcW w:w="43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7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5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5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19"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45" w:hRule="atLeast"/>
        </w:trPr>
        <w:tc>
          <w:tcPr>
            <w:tcW w:w="4645"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收入</w:t>
            </w:r>
          </w:p>
        </w:tc>
        <w:tc>
          <w:tcPr>
            <w:tcW w:w="4596"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支出</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157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16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157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16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一、一般公共预算财政拨款收入</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sz w:val="16"/>
                <w:szCs w:val="16"/>
              </w:rPr>
              <w:t>517.20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一、一般公共服务支出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28</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293.13</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二、政府性基金预算财政拨款收入</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二、外交支出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29</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三、上级补助收入</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三、国防支出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30</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四、事业收入</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31</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五、经营收入</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五、教育支出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32</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六、附属单位上缴收入</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六、科学技术支出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33</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七、其他收入</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sz w:val="16"/>
                <w:szCs w:val="16"/>
              </w:rPr>
              <w:t>0.00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七、文化体育与传媒支出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34</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八、社会保障和就业支出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35</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九、卫生健康支出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36</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十、节能环保支出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37</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十一、城乡社区支出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38</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12</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十二、农林水支出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39</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13</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十三、交通运输支出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40</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14</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十四、资源勘探信息等支出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41</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15</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十五、商业服务业等支出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42</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16</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十六、金融支出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43</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17</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十七、援助其他地区支出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44</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18</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十八、国土海洋气象等支出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45</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19</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十九、住房保障支出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46</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20</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二十、粮油物资储备支出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47</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21</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二十一、其他支出</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48</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22</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49</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本年收入合计</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23</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sz w:val="16"/>
                <w:szCs w:val="16"/>
              </w:rPr>
              <w:t>517.20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本年支出合计</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50</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sz w:val="16"/>
                <w:szCs w:val="16"/>
              </w:rPr>
              <w:t>517.20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用事业基金弥补收支差额</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24</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结余分配</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51</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年初结转和结余</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25</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年末结转和结余</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52</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sz w:val="16"/>
                <w:szCs w:val="16"/>
              </w:rPr>
              <w:t>0.00</w:t>
            </w: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26</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53</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r>
      <w:tr>
        <w:tblPrEx>
          <w:tblCellMar>
            <w:top w:w="0" w:type="dxa"/>
            <w:left w:w="108" w:type="dxa"/>
            <w:bottom w:w="0" w:type="dxa"/>
            <w:right w:w="108" w:type="dxa"/>
          </w:tblCellMar>
        </w:tblPrEx>
        <w:trPr>
          <w:trHeight w:val="345" w:hRule="atLeast"/>
        </w:trPr>
        <w:tc>
          <w:tcPr>
            <w:tcW w:w="262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总计</w:t>
            </w:r>
          </w:p>
        </w:tc>
        <w:tc>
          <w:tcPr>
            <w:tcW w:w="4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27</w:t>
            </w:r>
          </w:p>
        </w:tc>
        <w:tc>
          <w:tcPr>
            <w:tcW w:w="157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25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总计</w:t>
            </w:r>
          </w:p>
        </w:tc>
        <w:tc>
          <w:tcPr>
            <w:tcW w:w="45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54</w:t>
            </w:r>
          </w:p>
        </w:tc>
        <w:tc>
          <w:tcPr>
            <w:tcW w:w="1619" w:type="dxa"/>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r>
      <w:tr>
        <w:tblPrEx>
          <w:tblCellMar>
            <w:top w:w="0" w:type="dxa"/>
            <w:left w:w="108" w:type="dxa"/>
            <w:bottom w:w="0" w:type="dxa"/>
            <w:right w:w="108" w:type="dxa"/>
          </w:tblCellMar>
        </w:tblPrEx>
        <w:trPr>
          <w:trHeight w:val="345" w:hRule="atLeast"/>
        </w:trPr>
        <w:tc>
          <w:tcPr>
            <w:tcW w:w="9241" w:type="dxa"/>
            <w:gridSpan w:val="6"/>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注：本表反映部门本年度的总收支和年末结转结余情况。本表金额转换为万元时，因四舍五入可能存在尾差。</w:t>
            </w:r>
          </w:p>
        </w:tc>
      </w:tr>
    </w:tbl>
    <w:p>
      <w:pPr>
        <w:widowControl/>
        <w:rPr>
          <w:rFonts w:ascii="华文中宋" w:hAnsi="华文中宋" w:eastAsia="华文中宋" w:cs="Arial"/>
          <w:color w:val="000000"/>
          <w:kern w:val="0"/>
          <w:sz w:val="32"/>
          <w:szCs w:val="32"/>
        </w:rPr>
        <w:sectPr>
          <w:pgSz w:w="11906" w:h="16838"/>
          <w:pgMar w:top="1440" w:right="1418" w:bottom="1440" w:left="1418" w:header="851" w:footer="992" w:gutter="0"/>
          <w:cols w:space="425" w:num="1"/>
          <w:docGrid w:type="lines" w:linePitch="312" w:charSpace="0"/>
        </w:sectPr>
      </w:pPr>
    </w:p>
    <w:tbl>
      <w:tblPr>
        <w:tblStyle w:val="10"/>
        <w:tblW w:w="14734" w:type="dxa"/>
        <w:tblInd w:w="95" w:type="dxa"/>
        <w:tblLayout w:type="fixed"/>
        <w:tblCellMar>
          <w:top w:w="0" w:type="dxa"/>
          <w:left w:w="108" w:type="dxa"/>
          <w:bottom w:w="0" w:type="dxa"/>
          <w:right w:w="108" w:type="dxa"/>
        </w:tblCellMar>
      </w:tblPr>
      <w:tblGrid>
        <w:gridCol w:w="272"/>
        <w:gridCol w:w="53"/>
        <w:gridCol w:w="199"/>
        <w:gridCol w:w="153"/>
        <w:gridCol w:w="99"/>
        <w:gridCol w:w="191"/>
        <w:gridCol w:w="87"/>
        <w:gridCol w:w="1973"/>
        <w:gridCol w:w="496"/>
        <w:gridCol w:w="176"/>
        <w:gridCol w:w="1333"/>
        <w:gridCol w:w="114"/>
        <w:gridCol w:w="69"/>
        <w:gridCol w:w="1410"/>
        <w:gridCol w:w="458"/>
        <w:gridCol w:w="1112"/>
        <w:gridCol w:w="72"/>
        <w:gridCol w:w="458"/>
        <w:gridCol w:w="219"/>
        <w:gridCol w:w="216"/>
        <w:gridCol w:w="262"/>
        <w:gridCol w:w="1023"/>
        <w:gridCol w:w="16"/>
        <w:gridCol w:w="187"/>
        <w:gridCol w:w="997"/>
        <w:gridCol w:w="27"/>
        <w:gridCol w:w="697"/>
        <w:gridCol w:w="460"/>
        <w:gridCol w:w="431"/>
        <w:gridCol w:w="1341"/>
        <w:gridCol w:w="65"/>
        <w:gridCol w:w="68"/>
      </w:tblGrid>
      <w:tr>
        <w:tblPrEx>
          <w:tblCellMar>
            <w:top w:w="0" w:type="dxa"/>
            <w:left w:w="108" w:type="dxa"/>
            <w:bottom w:w="0" w:type="dxa"/>
            <w:right w:w="108" w:type="dxa"/>
          </w:tblCellMar>
        </w:tblPrEx>
        <w:trPr>
          <w:trHeight w:val="420" w:hRule="atLeast"/>
        </w:trPr>
        <w:tc>
          <w:tcPr>
            <w:tcW w:w="14734" w:type="dxa"/>
            <w:gridSpan w:val="32"/>
            <w:tcBorders>
              <w:top w:val="nil"/>
              <w:left w:val="nil"/>
              <w:bottom w:val="nil"/>
              <w:right w:val="nil"/>
            </w:tcBorders>
            <w:shd w:val="clear" w:color="auto" w:fill="auto"/>
            <w:noWrap/>
            <w:vAlign w:val="bottom"/>
          </w:tcPr>
          <w:p>
            <w:pPr>
              <w:widowControl/>
              <w:jc w:val="center"/>
              <w:rPr>
                <w:rFonts w:ascii="华文中宋" w:hAnsi="华文中宋" w:eastAsia="华文中宋" w:cs="Arial"/>
                <w:color w:val="000000"/>
                <w:kern w:val="0"/>
                <w:sz w:val="32"/>
                <w:szCs w:val="32"/>
              </w:rPr>
            </w:pPr>
            <w:r>
              <w:rPr>
                <w:rFonts w:hint="eastAsia" w:ascii="华文中宋" w:hAnsi="华文中宋" w:eastAsia="华文中宋" w:cs="Arial"/>
                <w:color w:val="000000"/>
                <w:kern w:val="0"/>
                <w:sz w:val="32"/>
                <w:szCs w:val="32"/>
              </w:rPr>
              <w:t>收入决算表</w:t>
            </w:r>
          </w:p>
        </w:tc>
      </w:tr>
      <w:tr>
        <w:tblPrEx>
          <w:tblCellMar>
            <w:top w:w="0" w:type="dxa"/>
            <w:left w:w="108" w:type="dxa"/>
            <w:bottom w:w="0" w:type="dxa"/>
            <w:right w:w="108" w:type="dxa"/>
          </w:tblCellMar>
        </w:tblPrEx>
        <w:trPr>
          <w:trHeight w:val="255" w:hRule="atLeast"/>
        </w:trPr>
        <w:tc>
          <w:tcPr>
            <w:tcW w:w="325"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352"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290"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4179" w:type="dxa"/>
            <w:gridSpan w:val="6"/>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479"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570"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227" w:type="dxa"/>
            <w:gridSpan w:val="5"/>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226"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024"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588"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474" w:type="dxa"/>
            <w:gridSpan w:val="3"/>
            <w:tcBorders>
              <w:top w:val="nil"/>
              <w:left w:val="nil"/>
              <w:bottom w:val="nil"/>
              <w:right w:val="nil"/>
            </w:tcBorders>
            <w:shd w:val="clear" w:color="000000" w:fill="FFFFFF"/>
            <w:noWrap/>
            <w:vAlign w:val="bottom"/>
          </w:tcPr>
          <w:p>
            <w:pPr>
              <w:widowControl/>
              <w:jc w:val="right"/>
              <w:rPr>
                <w:rFonts w:ascii="Times New Roman" w:hAnsi="Times New Roman"/>
                <w:color w:val="000000"/>
                <w:kern w:val="0"/>
                <w:sz w:val="16"/>
                <w:szCs w:val="16"/>
              </w:rPr>
            </w:pPr>
            <w:r>
              <w:rPr>
                <w:rFonts w:hint="eastAsia" w:ascii="宋体" w:hAnsi="宋体"/>
                <w:color w:val="000000"/>
                <w:kern w:val="0"/>
                <w:sz w:val="16"/>
                <w:szCs w:val="16"/>
              </w:rPr>
              <w:t>公开</w:t>
            </w:r>
            <w:r>
              <w:rPr>
                <w:rFonts w:ascii="Times New Roman" w:hAnsi="Times New Roman"/>
                <w:color w:val="000000"/>
                <w:kern w:val="0"/>
                <w:sz w:val="16"/>
                <w:szCs w:val="16"/>
              </w:rPr>
              <w:t>02</w:t>
            </w:r>
            <w:r>
              <w:rPr>
                <w:rFonts w:hint="eastAsia" w:ascii="宋体" w:hAnsi="宋体"/>
                <w:color w:val="000000"/>
                <w:kern w:val="0"/>
                <w:sz w:val="16"/>
                <w:szCs w:val="16"/>
              </w:rPr>
              <w:t>表</w:t>
            </w:r>
          </w:p>
        </w:tc>
      </w:tr>
      <w:tr>
        <w:tblPrEx>
          <w:tblCellMar>
            <w:top w:w="0" w:type="dxa"/>
            <w:left w:w="108" w:type="dxa"/>
            <w:bottom w:w="0" w:type="dxa"/>
            <w:right w:w="108" w:type="dxa"/>
          </w:tblCellMar>
        </w:tblPrEx>
        <w:trPr>
          <w:trHeight w:val="255" w:hRule="atLeast"/>
        </w:trPr>
        <w:tc>
          <w:tcPr>
            <w:tcW w:w="5146" w:type="dxa"/>
            <w:gridSpan w:val="12"/>
            <w:tcBorders>
              <w:top w:val="nil"/>
              <w:left w:val="nil"/>
              <w:bottom w:val="single" w:color="auto" w:sz="4" w:space="0"/>
              <w:right w:val="nil"/>
            </w:tcBorders>
            <w:shd w:val="clear" w:color="000000" w:fill="FFFFFF"/>
            <w:noWrap/>
            <w:vAlign w:val="bottom"/>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部门：罗山县殡仪馆</w:t>
            </w:r>
          </w:p>
        </w:tc>
        <w:tc>
          <w:tcPr>
            <w:tcW w:w="1479"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570"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227" w:type="dxa"/>
            <w:gridSpan w:val="5"/>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226"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024"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588"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474" w:type="dxa"/>
            <w:gridSpan w:val="3"/>
            <w:tcBorders>
              <w:top w:val="nil"/>
              <w:left w:val="nil"/>
              <w:bottom w:val="nil"/>
              <w:right w:val="nil"/>
            </w:tcBorders>
            <w:shd w:val="clear" w:color="000000" w:fill="FFFFFF"/>
            <w:noWrap/>
            <w:vAlign w:val="bottom"/>
          </w:tcPr>
          <w:p>
            <w:pPr>
              <w:widowControl/>
              <w:jc w:val="right"/>
              <w:rPr>
                <w:rFonts w:ascii="Times New Roman" w:hAnsi="Times New Roman"/>
                <w:color w:val="000000"/>
                <w:kern w:val="0"/>
                <w:sz w:val="16"/>
                <w:szCs w:val="16"/>
              </w:rPr>
            </w:pPr>
            <w:r>
              <w:rPr>
                <w:rFonts w:hint="eastAsia" w:ascii="宋体" w:hAnsi="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5146" w:type="dxa"/>
            <w:gridSpan w:val="12"/>
            <w:tcBorders>
              <w:top w:val="single" w:color="auto" w:sz="4" w:space="0"/>
              <w:left w:val="single" w:color="000000" w:sz="4" w:space="0"/>
              <w:bottom w:val="single" w:color="auto"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项目</w:t>
            </w:r>
          </w:p>
        </w:tc>
        <w:tc>
          <w:tcPr>
            <w:tcW w:w="1479"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本年收入合计</w:t>
            </w:r>
          </w:p>
        </w:tc>
        <w:tc>
          <w:tcPr>
            <w:tcW w:w="1570"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财政拨款收入</w:t>
            </w:r>
          </w:p>
        </w:tc>
        <w:tc>
          <w:tcPr>
            <w:tcW w:w="1227" w:type="dxa"/>
            <w:gridSpan w:val="5"/>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上级补助收入</w:t>
            </w:r>
          </w:p>
        </w:tc>
        <w:tc>
          <w:tcPr>
            <w:tcW w:w="1226"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事业收入</w:t>
            </w:r>
          </w:p>
        </w:tc>
        <w:tc>
          <w:tcPr>
            <w:tcW w:w="1024"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经营收入</w:t>
            </w:r>
          </w:p>
        </w:tc>
        <w:tc>
          <w:tcPr>
            <w:tcW w:w="1588"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附属单位上缴收入</w:t>
            </w:r>
          </w:p>
        </w:tc>
        <w:tc>
          <w:tcPr>
            <w:tcW w:w="1474"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其他收入</w:t>
            </w:r>
          </w:p>
        </w:tc>
      </w:tr>
      <w:tr>
        <w:tblPrEx>
          <w:tblCellMar>
            <w:top w:w="0" w:type="dxa"/>
            <w:left w:w="108" w:type="dxa"/>
            <w:bottom w:w="0" w:type="dxa"/>
            <w:right w:w="108" w:type="dxa"/>
          </w:tblCellMar>
        </w:tblPrEx>
        <w:trPr>
          <w:trHeight w:val="549" w:hRule="atLeast"/>
        </w:trPr>
        <w:tc>
          <w:tcPr>
            <w:tcW w:w="1054" w:type="dxa"/>
            <w:gridSpan w:val="7"/>
            <w:tcBorders>
              <w:top w:val="single" w:color="auto" w:sz="4" w:space="0"/>
              <w:left w:val="single" w:color="000000" w:sz="4" w:space="0"/>
              <w:bottom w:val="single" w:color="000000" w:sz="4" w:space="0"/>
              <w:right w:val="single" w:color="auto" w:sz="4" w:space="0"/>
            </w:tcBorders>
            <w:shd w:val="clear" w:color="FFFFFF" w:fill="FFFFFF"/>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功能分类</w:t>
            </w:r>
          </w:p>
          <w:p>
            <w:pPr>
              <w:widowControl/>
              <w:jc w:val="center"/>
              <w:rPr>
                <w:rFonts w:ascii="Times New Roman" w:hAnsi="Times New Roman"/>
                <w:color w:val="000000"/>
                <w:kern w:val="0"/>
                <w:sz w:val="16"/>
                <w:szCs w:val="16"/>
              </w:rPr>
            </w:pPr>
            <w:r>
              <w:rPr>
                <w:rFonts w:hint="eastAsia" w:ascii="宋体" w:hAnsi="宋体"/>
                <w:color w:val="000000"/>
                <w:kern w:val="0"/>
                <w:sz w:val="16"/>
                <w:szCs w:val="16"/>
              </w:rPr>
              <w:t>科目编码</w:t>
            </w:r>
          </w:p>
        </w:tc>
        <w:tc>
          <w:tcPr>
            <w:tcW w:w="4092" w:type="dxa"/>
            <w:gridSpan w:val="5"/>
            <w:tcBorders>
              <w:top w:val="single" w:color="auto" w:sz="4" w:space="0"/>
              <w:left w:val="single" w:color="auto" w:sz="4" w:space="0"/>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科目名称</w:t>
            </w:r>
          </w:p>
        </w:tc>
        <w:tc>
          <w:tcPr>
            <w:tcW w:w="147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57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227"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226"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02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588"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47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r>
      <w:tr>
        <w:tblPrEx>
          <w:tblCellMar>
            <w:top w:w="0" w:type="dxa"/>
            <w:left w:w="108" w:type="dxa"/>
            <w:bottom w:w="0" w:type="dxa"/>
            <w:right w:w="108" w:type="dxa"/>
          </w:tblCellMar>
        </w:tblPrEx>
        <w:trPr>
          <w:trHeight w:val="308" w:hRule="atLeast"/>
        </w:trPr>
        <w:tc>
          <w:tcPr>
            <w:tcW w:w="325" w:type="dxa"/>
            <w:gridSpan w:val="2"/>
            <w:vMerge w:val="restart"/>
            <w:tcBorders>
              <w:top w:val="nil"/>
              <w:left w:val="single" w:color="000000" w:sz="4" w:space="0"/>
              <w:right w:val="single" w:color="auto" w:sz="4" w:space="0"/>
            </w:tcBorders>
            <w:shd w:val="clear" w:color="FFFFFF" w:fill="FFFFFF"/>
            <w:noWrap/>
            <w:vAlign w:val="center"/>
          </w:tcPr>
          <w:p>
            <w:pPr>
              <w:widowControl/>
              <w:jc w:val="center"/>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类</w:t>
            </w:r>
          </w:p>
        </w:tc>
        <w:tc>
          <w:tcPr>
            <w:tcW w:w="352" w:type="dxa"/>
            <w:gridSpan w:val="2"/>
            <w:vMerge w:val="restart"/>
            <w:tcBorders>
              <w:top w:val="nil"/>
              <w:left w:val="single" w:color="auto" w:sz="4" w:space="0"/>
              <w:right w:val="single" w:color="auto" w:sz="4" w:space="0"/>
            </w:tcBorders>
            <w:shd w:val="clear" w:color="FFFFFF" w:fill="FFFFFF"/>
            <w:noWrap/>
            <w:vAlign w:val="center"/>
          </w:tcPr>
          <w:p>
            <w:pPr>
              <w:widowControl/>
              <w:jc w:val="center"/>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款</w:t>
            </w:r>
          </w:p>
        </w:tc>
        <w:tc>
          <w:tcPr>
            <w:tcW w:w="377" w:type="dxa"/>
            <w:gridSpan w:val="3"/>
            <w:vMerge w:val="restart"/>
            <w:tcBorders>
              <w:top w:val="nil"/>
              <w:left w:val="single" w:color="auto" w:sz="4" w:space="0"/>
              <w:right w:val="single" w:color="auto" w:sz="4" w:space="0"/>
            </w:tcBorders>
            <w:shd w:val="clear" w:color="FFFFFF" w:fill="FFFFFF"/>
            <w:noWrap/>
            <w:vAlign w:val="center"/>
          </w:tcPr>
          <w:p>
            <w:pPr>
              <w:widowControl/>
              <w:jc w:val="center"/>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项</w:t>
            </w:r>
          </w:p>
        </w:tc>
        <w:tc>
          <w:tcPr>
            <w:tcW w:w="4092" w:type="dxa"/>
            <w:gridSpan w:val="5"/>
            <w:tcBorders>
              <w:top w:val="nil"/>
              <w:left w:val="single" w:color="auto" w:sz="4" w:space="0"/>
              <w:bottom w:val="single" w:color="000000" w:sz="4" w:space="0"/>
              <w:right w:val="single" w:color="000000" w:sz="4" w:space="0"/>
            </w:tcBorders>
            <w:shd w:val="clear" w:color="FFFFFF" w:fill="FFFFFF"/>
            <w:noWrap/>
            <w:vAlign w:val="center"/>
          </w:tcPr>
          <w:p>
            <w:pPr>
              <w:widowControl/>
              <w:tabs>
                <w:tab w:val="left" w:pos="918"/>
                <w:tab w:val="center" w:pos="2525"/>
              </w:tabs>
              <w:jc w:val="center"/>
              <w:rPr>
                <w:rFonts w:ascii="宋体" w:hAnsi="宋体"/>
                <w:color w:val="000000"/>
                <w:kern w:val="0"/>
                <w:sz w:val="16"/>
                <w:szCs w:val="16"/>
              </w:rPr>
            </w:pPr>
            <w:r>
              <w:rPr>
                <w:rFonts w:hint="eastAsia" w:ascii="宋体" w:hAnsi="宋体"/>
                <w:color w:val="000000"/>
                <w:kern w:val="0"/>
                <w:sz w:val="16"/>
                <w:szCs w:val="16"/>
              </w:rPr>
              <w:t>栏次</w:t>
            </w:r>
          </w:p>
        </w:tc>
        <w:tc>
          <w:tcPr>
            <w:tcW w:w="1479"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w:t>
            </w:r>
          </w:p>
        </w:tc>
        <w:tc>
          <w:tcPr>
            <w:tcW w:w="157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2</w:t>
            </w:r>
          </w:p>
        </w:tc>
        <w:tc>
          <w:tcPr>
            <w:tcW w:w="1227" w:type="dxa"/>
            <w:gridSpan w:val="5"/>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3</w:t>
            </w:r>
          </w:p>
        </w:tc>
        <w:tc>
          <w:tcPr>
            <w:tcW w:w="1226"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4</w:t>
            </w:r>
          </w:p>
        </w:tc>
        <w:tc>
          <w:tcPr>
            <w:tcW w:w="102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5</w:t>
            </w:r>
          </w:p>
        </w:tc>
        <w:tc>
          <w:tcPr>
            <w:tcW w:w="1588"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6</w:t>
            </w:r>
          </w:p>
        </w:tc>
        <w:tc>
          <w:tcPr>
            <w:tcW w:w="1474"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7</w:t>
            </w:r>
          </w:p>
        </w:tc>
      </w:tr>
      <w:tr>
        <w:tblPrEx>
          <w:tblCellMar>
            <w:top w:w="0" w:type="dxa"/>
            <w:left w:w="108" w:type="dxa"/>
            <w:bottom w:w="0" w:type="dxa"/>
            <w:right w:w="108" w:type="dxa"/>
          </w:tblCellMar>
        </w:tblPrEx>
        <w:trPr>
          <w:trHeight w:val="387" w:hRule="atLeast"/>
        </w:trPr>
        <w:tc>
          <w:tcPr>
            <w:tcW w:w="325" w:type="dxa"/>
            <w:gridSpan w:val="2"/>
            <w:vMerge w:val="continue"/>
            <w:tcBorders>
              <w:left w:val="single" w:color="000000" w:sz="4" w:space="0"/>
              <w:bottom w:val="single" w:color="000000" w:sz="4" w:space="0"/>
              <w:right w:val="single" w:color="auto" w:sz="4" w:space="0"/>
            </w:tcBorders>
            <w:shd w:val="clear" w:color="FFFFFF" w:fill="FFFFFF"/>
            <w:noWrap/>
            <w:vAlign w:val="center"/>
          </w:tcPr>
          <w:p>
            <w:pPr>
              <w:widowControl/>
              <w:jc w:val="center"/>
              <w:rPr>
                <w:rFonts w:ascii="Times New Roman" w:hAnsi="Times New Roman"/>
                <w:color w:val="000000"/>
                <w:kern w:val="0"/>
                <w:sz w:val="16"/>
                <w:szCs w:val="16"/>
              </w:rPr>
            </w:pPr>
          </w:p>
        </w:tc>
        <w:tc>
          <w:tcPr>
            <w:tcW w:w="352" w:type="dxa"/>
            <w:gridSpan w:val="2"/>
            <w:vMerge w:val="continue"/>
            <w:tcBorders>
              <w:left w:val="single" w:color="auto" w:sz="4" w:space="0"/>
              <w:bottom w:val="single" w:color="000000" w:sz="4" w:space="0"/>
              <w:right w:val="single" w:color="auto" w:sz="4" w:space="0"/>
            </w:tcBorders>
            <w:shd w:val="clear" w:color="FFFFFF" w:fill="FFFFFF"/>
            <w:noWrap/>
            <w:vAlign w:val="center"/>
          </w:tcPr>
          <w:p>
            <w:pPr>
              <w:widowControl/>
              <w:jc w:val="center"/>
              <w:rPr>
                <w:rFonts w:ascii="Times New Roman" w:hAnsi="Times New Roman"/>
                <w:color w:val="000000"/>
                <w:kern w:val="0"/>
                <w:sz w:val="16"/>
                <w:szCs w:val="16"/>
              </w:rPr>
            </w:pPr>
          </w:p>
        </w:tc>
        <w:tc>
          <w:tcPr>
            <w:tcW w:w="377" w:type="dxa"/>
            <w:gridSpan w:val="3"/>
            <w:vMerge w:val="continue"/>
            <w:tcBorders>
              <w:left w:val="single" w:color="auto" w:sz="4" w:space="0"/>
              <w:bottom w:val="single" w:color="000000" w:sz="4" w:space="0"/>
              <w:right w:val="single" w:color="auto" w:sz="4" w:space="0"/>
            </w:tcBorders>
            <w:shd w:val="clear" w:color="FFFFFF" w:fill="FFFFFF"/>
            <w:noWrap/>
            <w:vAlign w:val="center"/>
          </w:tcPr>
          <w:p>
            <w:pPr>
              <w:widowControl/>
              <w:jc w:val="center"/>
              <w:rPr>
                <w:rFonts w:ascii="Times New Roman" w:hAnsi="Times New Roman"/>
                <w:color w:val="000000"/>
                <w:kern w:val="0"/>
                <w:sz w:val="16"/>
                <w:szCs w:val="16"/>
              </w:rPr>
            </w:pPr>
          </w:p>
        </w:tc>
        <w:tc>
          <w:tcPr>
            <w:tcW w:w="4092" w:type="dxa"/>
            <w:gridSpan w:val="5"/>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合计</w:t>
            </w:r>
          </w:p>
        </w:tc>
        <w:tc>
          <w:tcPr>
            <w:tcW w:w="1479"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1570"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1227"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b/>
                <w:bCs/>
                <w:color w:val="000000"/>
                <w:kern w:val="0"/>
                <w:sz w:val="16"/>
                <w:szCs w:val="16"/>
              </w:rPr>
            </w:pPr>
            <w:r>
              <w:rPr>
                <w:rFonts w:hint="eastAsia" w:ascii="Times New Roman" w:hAnsi="Times New Roman"/>
                <w:b/>
                <w:bCs/>
                <w:color w:val="000000"/>
                <w:kern w:val="0"/>
                <w:sz w:val="16"/>
                <w:szCs w:val="16"/>
              </w:rPr>
              <w:t>0.00</w:t>
            </w:r>
          </w:p>
        </w:tc>
        <w:tc>
          <w:tcPr>
            <w:tcW w:w="122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024"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b/>
                <w:bCs/>
                <w:color w:val="000000"/>
                <w:kern w:val="0"/>
                <w:sz w:val="16"/>
                <w:szCs w:val="16"/>
              </w:rPr>
            </w:pPr>
            <w:r>
              <w:rPr>
                <w:rFonts w:hint="eastAsia" w:ascii="Times New Roman" w:hAnsi="Times New Roman"/>
                <w:b/>
                <w:bCs/>
                <w:color w:val="000000"/>
                <w:kern w:val="0"/>
                <w:sz w:val="16"/>
                <w:szCs w:val="16"/>
              </w:rPr>
              <w:t>0.00</w:t>
            </w:r>
          </w:p>
        </w:tc>
        <w:tc>
          <w:tcPr>
            <w:tcW w:w="158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b/>
                <w:bCs/>
                <w:color w:val="000000"/>
                <w:kern w:val="0"/>
                <w:sz w:val="16"/>
                <w:szCs w:val="16"/>
              </w:rPr>
            </w:pPr>
            <w:r>
              <w:rPr>
                <w:rFonts w:hint="eastAsia" w:ascii="Times New Roman" w:hAnsi="Times New Roman"/>
                <w:b/>
                <w:bCs/>
                <w:color w:val="000000"/>
                <w:kern w:val="0"/>
                <w:sz w:val="16"/>
                <w:szCs w:val="16"/>
              </w:rPr>
              <w:t>0.00</w:t>
            </w:r>
          </w:p>
        </w:tc>
        <w:tc>
          <w:tcPr>
            <w:tcW w:w="1474" w:type="dxa"/>
            <w:gridSpan w:val="3"/>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trHeight w:val="308" w:hRule="atLeast"/>
        </w:trPr>
        <w:tc>
          <w:tcPr>
            <w:tcW w:w="1054" w:type="dxa"/>
            <w:gridSpan w:val="7"/>
            <w:tcBorders>
              <w:top w:val="nil"/>
              <w:left w:val="single" w:color="000000" w:sz="4" w:space="0"/>
              <w:bottom w:val="single" w:color="000000"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201</w:t>
            </w:r>
          </w:p>
        </w:tc>
        <w:tc>
          <w:tcPr>
            <w:tcW w:w="4092" w:type="dxa"/>
            <w:gridSpan w:val="5"/>
            <w:tcBorders>
              <w:top w:val="nil"/>
              <w:left w:val="nil"/>
              <w:bottom w:val="single" w:color="auto"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一般公共服务支出</w:t>
            </w:r>
          </w:p>
        </w:tc>
        <w:tc>
          <w:tcPr>
            <w:tcW w:w="1479"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570"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227"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22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024"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58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474" w:type="dxa"/>
            <w:gridSpan w:val="3"/>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trHeight w:val="308" w:hRule="atLeast"/>
        </w:trPr>
        <w:tc>
          <w:tcPr>
            <w:tcW w:w="1054" w:type="dxa"/>
            <w:gridSpan w:val="7"/>
            <w:tcBorders>
              <w:top w:val="nil"/>
              <w:left w:val="single" w:color="000000" w:sz="4" w:space="0"/>
              <w:bottom w:val="single" w:color="000000"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20199</w:t>
            </w:r>
          </w:p>
        </w:tc>
        <w:tc>
          <w:tcPr>
            <w:tcW w:w="4092" w:type="dxa"/>
            <w:gridSpan w:val="5"/>
            <w:tcBorders>
              <w:top w:val="nil"/>
              <w:left w:val="nil"/>
              <w:bottom w:val="single" w:color="auto"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其他一般公共服务支出</w:t>
            </w:r>
          </w:p>
        </w:tc>
        <w:tc>
          <w:tcPr>
            <w:tcW w:w="1479"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570"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227"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22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024"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58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474" w:type="dxa"/>
            <w:gridSpan w:val="3"/>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trHeight w:val="308" w:hRule="atLeast"/>
        </w:trPr>
        <w:tc>
          <w:tcPr>
            <w:tcW w:w="1054" w:type="dxa"/>
            <w:gridSpan w:val="7"/>
            <w:tcBorders>
              <w:top w:val="nil"/>
              <w:left w:val="single" w:color="000000" w:sz="4" w:space="0"/>
              <w:bottom w:val="single" w:color="000000"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2019999</w:t>
            </w:r>
          </w:p>
        </w:tc>
        <w:tc>
          <w:tcPr>
            <w:tcW w:w="4092" w:type="dxa"/>
            <w:gridSpan w:val="5"/>
            <w:tcBorders>
              <w:top w:val="nil"/>
              <w:left w:val="nil"/>
              <w:bottom w:val="single" w:color="auto"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 xml:space="preserve">  其他一般公共服务支出</w:t>
            </w:r>
          </w:p>
        </w:tc>
        <w:tc>
          <w:tcPr>
            <w:tcW w:w="1479"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570"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227"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22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024"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58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474" w:type="dxa"/>
            <w:gridSpan w:val="3"/>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trHeight w:val="308" w:hRule="atLeast"/>
        </w:trPr>
        <w:tc>
          <w:tcPr>
            <w:tcW w:w="1054" w:type="dxa"/>
            <w:gridSpan w:val="7"/>
            <w:tcBorders>
              <w:top w:val="nil"/>
              <w:left w:val="single" w:color="000000" w:sz="4" w:space="0"/>
              <w:bottom w:val="single" w:color="000000"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208</w:t>
            </w:r>
          </w:p>
        </w:tc>
        <w:tc>
          <w:tcPr>
            <w:tcW w:w="4092" w:type="dxa"/>
            <w:gridSpan w:val="5"/>
            <w:tcBorders>
              <w:top w:val="single" w:color="auto" w:sz="4" w:space="0"/>
              <w:left w:val="nil"/>
              <w:bottom w:val="single" w:color="000000"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社会保障和就业支出</w:t>
            </w:r>
          </w:p>
        </w:tc>
        <w:tc>
          <w:tcPr>
            <w:tcW w:w="1479"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570"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227"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22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024"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58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474" w:type="dxa"/>
            <w:gridSpan w:val="3"/>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trHeight w:val="308" w:hRule="atLeast"/>
        </w:trPr>
        <w:tc>
          <w:tcPr>
            <w:tcW w:w="1054" w:type="dxa"/>
            <w:gridSpan w:val="7"/>
            <w:tcBorders>
              <w:top w:val="nil"/>
              <w:left w:val="single" w:color="000000" w:sz="4" w:space="0"/>
              <w:bottom w:val="single" w:color="000000"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20810</w:t>
            </w:r>
          </w:p>
        </w:tc>
        <w:tc>
          <w:tcPr>
            <w:tcW w:w="4092" w:type="dxa"/>
            <w:gridSpan w:val="5"/>
            <w:tcBorders>
              <w:top w:val="nil"/>
              <w:left w:val="nil"/>
              <w:bottom w:val="single" w:color="auto"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 xml:space="preserve"> 社会福利</w:t>
            </w:r>
          </w:p>
        </w:tc>
        <w:tc>
          <w:tcPr>
            <w:tcW w:w="1479"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570"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227"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22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024"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58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474" w:type="dxa"/>
            <w:gridSpan w:val="3"/>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trHeight w:val="308" w:hRule="atLeast"/>
        </w:trPr>
        <w:tc>
          <w:tcPr>
            <w:tcW w:w="1054" w:type="dxa"/>
            <w:gridSpan w:val="7"/>
            <w:tcBorders>
              <w:top w:val="nil"/>
              <w:left w:val="single" w:color="000000" w:sz="4" w:space="0"/>
              <w:bottom w:val="single" w:color="000000"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2081004</w:t>
            </w:r>
          </w:p>
        </w:tc>
        <w:tc>
          <w:tcPr>
            <w:tcW w:w="4092" w:type="dxa"/>
            <w:gridSpan w:val="5"/>
            <w:tcBorders>
              <w:top w:val="nil"/>
              <w:left w:val="nil"/>
              <w:bottom w:val="single" w:color="000000" w:sz="4" w:space="0"/>
              <w:right w:val="single" w:color="000000" w:sz="4" w:space="0"/>
            </w:tcBorders>
            <w:shd w:val="clear" w:color="000000" w:fill="FFFFFF"/>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 xml:space="preserve">  殡葬</w:t>
            </w:r>
          </w:p>
        </w:tc>
        <w:tc>
          <w:tcPr>
            <w:tcW w:w="1479"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570"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227"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22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024"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58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474" w:type="dxa"/>
            <w:gridSpan w:val="3"/>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trHeight w:val="308" w:hRule="atLeast"/>
        </w:trPr>
        <w:tc>
          <w:tcPr>
            <w:tcW w:w="14734" w:type="dxa"/>
            <w:gridSpan w:val="32"/>
            <w:tcBorders>
              <w:top w:val="nil"/>
              <w:left w:val="nil"/>
              <w:bottom w:val="nil"/>
              <w:right w:val="nil"/>
            </w:tcBorders>
            <w:shd w:val="clear" w:color="000000"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注：本表反映部门本年度取得的各项收入情况。本表金额转换为万元时，因四舍五入可能存在尾差。</w:t>
            </w:r>
          </w:p>
        </w:tc>
      </w:tr>
      <w:tr>
        <w:tblPrEx>
          <w:tblCellMar>
            <w:top w:w="0" w:type="dxa"/>
            <w:left w:w="108" w:type="dxa"/>
            <w:bottom w:w="0" w:type="dxa"/>
            <w:right w:w="108" w:type="dxa"/>
          </w:tblCellMar>
        </w:tblPrEx>
        <w:trPr>
          <w:trHeight w:val="308" w:hRule="atLeast"/>
        </w:trPr>
        <w:tc>
          <w:tcPr>
            <w:tcW w:w="14734" w:type="dxa"/>
            <w:gridSpan w:val="32"/>
            <w:tcBorders>
              <w:top w:val="nil"/>
              <w:left w:val="nil"/>
              <w:bottom w:val="nil"/>
              <w:right w:val="nil"/>
            </w:tcBorders>
            <w:shd w:val="clear" w:color="000000" w:fill="FFFFFF"/>
            <w:noWrap/>
            <w:vAlign w:val="center"/>
          </w:tcPr>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p>
            <w:pPr>
              <w:widowControl/>
              <w:jc w:val="left"/>
              <w:rPr>
                <w:rFonts w:hint="eastAsia" w:ascii="宋体" w:hAnsi="宋体"/>
                <w:color w:val="000000"/>
                <w:kern w:val="0"/>
                <w:sz w:val="16"/>
                <w:szCs w:val="16"/>
              </w:rPr>
            </w:pPr>
          </w:p>
        </w:tc>
      </w:tr>
      <w:tr>
        <w:tblPrEx>
          <w:tblCellMar>
            <w:top w:w="0" w:type="dxa"/>
            <w:left w:w="108" w:type="dxa"/>
            <w:bottom w:w="0" w:type="dxa"/>
            <w:right w:w="108" w:type="dxa"/>
          </w:tblCellMar>
        </w:tblPrEx>
        <w:trPr>
          <w:trHeight w:val="308" w:hRule="atLeast"/>
        </w:trPr>
        <w:tc>
          <w:tcPr>
            <w:tcW w:w="14734" w:type="dxa"/>
            <w:gridSpan w:val="32"/>
            <w:tcBorders>
              <w:top w:val="nil"/>
              <w:left w:val="nil"/>
              <w:bottom w:val="nil"/>
              <w:right w:val="nil"/>
            </w:tcBorders>
            <w:shd w:val="clear" w:color="000000" w:fill="FFFFFF"/>
            <w:noWrap/>
            <w:vAlign w:val="center"/>
          </w:tcPr>
          <w:p>
            <w:pPr>
              <w:widowControl/>
              <w:jc w:val="center"/>
              <w:rPr>
                <w:rFonts w:ascii="华文中宋" w:hAnsi="华文中宋" w:eastAsia="华文中宋"/>
                <w:color w:val="000000"/>
                <w:kern w:val="0"/>
                <w:sz w:val="32"/>
                <w:szCs w:val="32"/>
              </w:rPr>
            </w:pPr>
            <w:r>
              <w:rPr>
                <w:rFonts w:hint="eastAsia" w:ascii="华文中宋" w:hAnsi="华文中宋" w:eastAsia="华文中宋"/>
                <w:color w:val="000000"/>
                <w:kern w:val="0"/>
                <w:sz w:val="32"/>
                <w:szCs w:val="32"/>
              </w:rPr>
              <w:t>支出决算表</w:t>
            </w:r>
          </w:p>
        </w:tc>
      </w:tr>
      <w:tr>
        <w:tblPrEx>
          <w:tblCellMar>
            <w:top w:w="0" w:type="dxa"/>
            <w:left w:w="108" w:type="dxa"/>
            <w:bottom w:w="0" w:type="dxa"/>
            <w:right w:w="108" w:type="dxa"/>
          </w:tblCellMar>
        </w:tblPrEx>
        <w:trPr>
          <w:gridAfter w:val="1"/>
          <w:wAfter w:w="68" w:type="dxa"/>
          <w:trHeight w:val="255" w:hRule="atLeast"/>
        </w:trPr>
        <w:tc>
          <w:tcPr>
            <w:tcW w:w="272"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52"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52"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4256" w:type="dxa"/>
            <w:gridSpan w:val="6"/>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051"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077" w:type="dxa"/>
            <w:gridSpan w:val="5"/>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301"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184"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184"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837"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公开03表</w:t>
            </w:r>
          </w:p>
        </w:tc>
      </w:tr>
      <w:tr>
        <w:tblPrEx>
          <w:tblCellMar>
            <w:top w:w="0" w:type="dxa"/>
            <w:left w:w="108" w:type="dxa"/>
            <w:bottom w:w="0" w:type="dxa"/>
            <w:right w:w="108" w:type="dxa"/>
          </w:tblCellMar>
        </w:tblPrEx>
        <w:trPr>
          <w:gridAfter w:val="1"/>
          <w:wAfter w:w="68" w:type="dxa"/>
          <w:trHeight w:val="255" w:hRule="atLeast"/>
        </w:trPr>
        <w:tc>
          <w:tcPr>
            <w:tcW w:w="5032" w:type="dxa"/>
            <w:gridSpan w:val="11"/>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部门：罗山县殡仪馆</w:t>
            </w:r>
          </w:p>
        </w:tc>
        <w:tc>
          <w:tcPr>
            <w:tcW w:w="2051"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077" w:type="dxa"/>
            <w:gridSpan w:val="5"/>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301"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184"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184"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837"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gridAfter w:val="1"/>
          <w:wAfter w:w="68" w:type="dxa"/>
          <w:trHeight w:val="308" w:hRule="atLeast"/>
        </w:trPr>
        <w:tc>
          <w:tcPr>
            <w:tcW w:w="5032" w:type="dxa"/>
            <w:gridSpan w:val="11"/>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项目</w:t>
            </w:r>
          </w:p>
        </w:tc>
        <w:tc>
          <w:tcPr>
            <w:tcW w:w="2051" w:type="dxa"/>
            <w:gridSpan w:val="4"/>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本年支出合计</w:t>
            </w:r>
          </w:p>
        </w:tc>
        <w:tc>
          <w:tcPr>
            <w:tcW w:w="2077" w:type="dxa"/>
            <w:gridSpan w:val="5"/>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基本支出</w:t>
            </w:r>
          </w:p>
        </w:tc>
        <w:tc>
          <w:tcPr>
            <w:tcW w:w="1301"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项目支出</w:t>
            </w:r>
          </w:p>
        </w:tc>
        <w:tc>
          <w:tcPr>
            <w:tcW w:w="1184"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上缴上级支出</w:t>
            </w:r>
          </w:p>
        </w:tc>
        <w:tc>
          <w:tcPr>
            <w:tcW w:w="1184"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经营支出</w:t>
            </w:r>
          </w:p>
        </w:tc>
        <w:tc>
          <w:tcPr>
            <w:tcW w:w="1837"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对附属单位补助支出</w:t>
            </w:r>
          </w:p>
        </w:tc>
      </w:tr>
      <w:tr>
        <w:tblPrEx>
          <w:tblCellMar>
            <w:top w:w="0" w:type="dxa"/>
            <w:left w:w="108" w:type="dxa"/>
            <w:bottom w:w="0" w:type="dxa"/>
            <w:right w:w="108" w:type="dxa"/>
          </w:tblCellMar>
        </w:tblPrEx>
        <w:trPr>
          <w:gridAfter w:val="1"/>
          <w:wAfter w:w="68" w:type="dxa"/>
          <w:trHeight w:val="312" w:hRule="atLeast"/>
        </w:trPr>
        <w:tc>
          <w:tcPr>
            <w:tcW w:w="967" w:type="dxa"/>
            <w:gridSpan w:val="6"/>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功能分类科目编码</w:t>
            </w:r>
          </w:p>
        </w:tc>
        <w:tc>
          <w:tcPr>
            <w:tcW w:w="4065" w:type="dxa"/>
            <w:gridSpan w:val="5"/>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color w:val="000000"/>
                <w:kern w:val="0"/>
                <w:sz w:val="16"/>
                <w:szCs w:val="16"/>
              </w:rPr>
            </w:pPr>
            <w:r>
              <w:rPr>
                <w:rFonts w:hint="eastAsia" w:ascii="宋体" w:hAnsi="宋体" w:cs="Arial"/>
                <w:b/>
                <w:color w:val="000000"/>
                <w:kern w:val="0"/>
                <w:sz w:val="16"/>
                <w:szCs w:val="16"/>
              </w:rPr>
              <w:t>科目名称</w:t>
            </w:r>
          </w:p>
        </w:tc>
        <w:tc>
          <w:tcPr>
            <w:tcW w:w="2051"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6"/>
                <w:szCs w:val="16"/>
              </w:rPr>
            </w:pPr>
          </w:p>
        </w:tc>
        <w:tc>
          <w:tcPr>
            <w:tcW w:w="2077"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6"/>
                <w:szCs w:val="16"/>
              </w:rPr>
            </w:pPr>
          </w:p>
        </w:tc>
        <w:tc>
          <w:tcPr>
            <w:tcW w:w="130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6"/>
                <w:szCs w:val="16"/>
              </w:rPr>
            </w:pPr>
          </w:p>
        </w:tc>
        <w:tc>
          <w:tcPr>
            <w:tcW w:w="118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6"/>
                <w:szCs w:val="16"/>
              </w:rPr>
            </w:pPr>
          </w:p>
        </w:tc>
        <w:tc>
          <w:tcPr>
            <w:tcW w:w="118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6"/>
                <w:szCs w:val="16"/>
              </w:rPr>
            </w:pPr>
          </w:p>
        </w:tc>
        <w:tc>
          <w:tcPr>
            <w:tcW w:w="1837"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6"/>
                <w:szCs w:val="16"/>
              </w:rPr>
            </w:pPr>
          </w:p>
        </w:tc>
      </w:tr>
      <w:tr>
        <w:tblPrEx>
          <w:tblCellMar>
            <w:top w:w="0" w:type="dxa"/>
            <w:left w:w="108" w:type="dxa"/>
            <w:bottom w:w="0" w:type="dxa"/>
            <w:right w:w="108" w:type="dxa"/>
          </w:tblCellMar>
        </w:tblPrEx>
        <w:trPr>
          <w:gridAfter w:val="1"/>
          <w:wAfter w:w="68" w:type="dxa"/>
          <w:trHeight w:val="312" w:hRule="atLeast"/>
        </w:trPr>
        <w:tc>
          <w:tcPr>
            <w:tcW w:w="967" w:type="dxa"/>
            <w:gridSpan w:val="6"/>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4065" w:type="dxa"/>
            <w:gridSpan w:val="5"/>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2051" w:type="dxa"/>
            <w:gridSpan w:val="4"/>
            <w:vMerge w:val="continue"/>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2077" w:type="dxa"/>
            <w:gridSpan w:val="5"/>
            <w:vMerge w:val="continue"/>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1301" w:type="dxa"/>
            <w:gridSpan w:val="3"/>
            <w:vMerge w:val="continue"/>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1184" w:type="dxa"/>
            <w:gridSpan w:val="2"/>
            <w:vMerge w:val="continue"/>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1184" w:type="dxa"/>
            <w:gridSpan w:val="3"/>
            <w:vMerge w:val="continue"/>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1837" w:type="dxa"/>
            <w:gridSpan w:val="3"/>
            <w:vMerge w:val="continue"/>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gridAfter w:val="1"/>
          <w:wAfter w:w="68" w:type="dxa"/>
          <w:trHeight w:val="308" w:hRule="atLeast"/>
        </w:trPr>
        <w:tc>
          <w:tcPr>
            <w:tcW w:w="5032" w:type="dxa"/>
            <w:gridSpan w:val="11"/>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2051"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2077" w:type="dxa"/>
            <w:gridSpan w:val="5"/>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301"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18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1184"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837"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r>
      <w:tr>
        <w:tblPrEx>
          <w:tblCellMar>
            <w:top w:w="0" w:type="dxa"/>
            <w:left w:w="108" w:type="dxa"/>
            <w:bottom w:w="0" w:type="dxa"/>
            <w:right w:w="108" w:type="dxa"/>
          </w:tblCellMar>
        </w:tblPrEx>
        <w:trPr>
          <w:gridAfter w:val="1"/>
          <w:wAfter w:w="68" w:type="dxa"/>
          <w:trHeight w:val="308" w:hRule="atLeast"/>
        </w:trPr>
        <w:tc>
          <w:tcPr>
            <w:tcW w:w="5032" w:type="dxa"/>
            <w:gridSpan w:val="11"/>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2051" w:type="dxa"/>
            <w:gridSpan w:val="4"/>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2077" w:type="dxa"/>
            <w:gridSpan w:val="5"/>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13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18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b/>
                <w:bCs/>
                <w:color w:val="000000"/>
                <w:kern w:val="0"/>
                <w:sz w:val="16"/>
                <w:szCs w:val="16"/>
              </w:rPr>
              <w:t>　</w:t>
            </w:r>
          </w:p>
        </w:tc>
        <w:tc>
          <w:tcPr>
            <w:tcW w:w="1184"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b/>
                <w:bCs/>
                <w:color w:val="000000"/>
                <w:kern w:val="0"/>
                <w:sz w:val="16"/>
                <w:szCs w:val="16"/>
              </w:rPr>
              <w:t>　</w:t>
            </w:r>
          </w:p>
        </w:tc>
        <w:tc>
          <w:tcPr>
            <w:tcW w:w="18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b/>
                <w:bCs/>
                <w:color w:val="000000"/>
                <w:kern w:val="0"/>
                <w:sz w:val="16"/>
                <w:szCs w:val="16"/>
              </w:rPr>
              <w:t>　</w:t>
            </w:r>
          </w:p>
        </w:tc>
      </w:tr>
      <w:tr>
        <w:tblPrEx>
          <w:tblCellMar>
            <w:top w:w="0" w:type="dxa"/>
            <w:left w:w="108" w:type="dxa"/>
            <w:bottom w:w="0" w:type="dxa"/>
            <w:right w:w="108" w:type="dxa"/>
          </w:tblCellMar>
        </w:tblPrEx>
        <w:trPr>
          <w:gridAfter w:val="1"/>
          <w:wAfter w:w="68" w:type="dxa"/>
          <w:trHeight w:val="308" w:hRule="atLeast"/>
        </w:trPr>
        <w:tc>
          <w:tcPr>
            <w:tcW w:w="967"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201</w:t>
            </w:r>
          </w:p>
        </w:tc>
        <w:tc>
          <w:tcPr>
            <w:tcW w:w="4065" w:type="dxa"/>
            <w:gridSpan w:val="5"/>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一般公共服务支出</w:t>
            </w:r>
          </w:p>
        </w:tc>
        <w:tc>
          <w:tcPr>
            <w:tcW w:w="2051" w:type="dxa"/>
            <w:gridSpan w:val="4"/>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2077" w:type="dxa"/>
            <w:gridSpan w:val="5"/>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301"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p>
        </w:tc>
        <w:tc>
          <w:tcPr>
            <w:tcW w:w="118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p>
        </w:tc>
        <w:tc>
          <w:tcPr>
            <w:tcW w:w="1837"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gridAfter w:val="1"/>
          <w:wAfter w:w="68" w:type="dxa"/>
          <w:trHeight w:val="308" w:hRule="atLeast"/>
        </w:trPr>
        <w:tc>
          <w:tcPr>
            <w:tcW w:w="967"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20199</w:t>
            </w:r>
          </w:p>
        </w:tc>
        <w:tc>
          <w:tcPr>
            <w:tcW w:w="4065" w:type="dxa"/>
            <w:gridSpan w:val="5"/>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其他一般公共服务支出</w:t>
            </w:r>
          </w:p>
        </w:tc>
        <w:tc>
          <w:tcPr>
            <w:tcW w:w="2051" w:type="dxa"/>
            <w:gridSpan w:val="4"/>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2077" w:type="dxa"/>
            <w:gridSpan w:val="5"/>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301"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p>
        </w:tc>
        <w:tc>
          <w:tcPr>
            <w:tcW w:w="118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p>
        </w:tc>
        <w:tc>
          <w:tcPr>
            <w:tcW w:w="1837"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p>
        </w:tc>
      </w:tr>
      <w:tr>
        <w:tblPrEx>
          <w:tblCellMar>
            <w:top w:w="0" w:type="dxa"/>
            <w:left w:w="108" w:type="dxa"/>
            <w:bottom w:w="0" w:type="dxa"/>
            <w:right w:w="108" w:type="dxa"/>
          </w:tblCellMar>
        </w:tblPrEx>
        <w:trPr>
          <w:gridAfter w:val="1"/>
          <w:wAfter w:w="68" w:type="dxa"/>
          <w:trHeight w:val="308" w:hRule="atLeast"/>
        </w:trPr>
        <w:tc>
          <w:tcPr>
            <w:tcW w:w="967"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2019999</w:t>
            </w:r>
          </w:p>
        </w:tc>
        <w:tc>
          <w:tcPr>
            <w:tcW w:w="4065" w:type="dxa"/>
            <w:gridSpan w:val="5"/>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 xml:space="preserve">  其他一般公共服务支出</w:t>
            </w:r>
          </w:p>
        </w:tc>
        <w:tc>
          <w:tcPr>
            <w:tcW w:w="2051" w:type="dxa"/>
            <w:gridSpan w:val="4"/>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2077" w:type="dxa"/>
            <w:gridSpan w:val="5"/>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301"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c>
          <w:tcPr>
            <w:tcW w:w="118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c>
          <w:tcPr>
            <w:tcW w:w="1837"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1"/>
          <w:wAfter w:w="68" w:type="dxa"/>
          <w:trHeight w:val="308" w:hRule="atLeast"/>
        </w:trPr>
        <w:tc>
          <w:tcPr>
            <w:tcW w:w="967"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208</w:t>
            </w:r>
          </w:p>
        </w:tc>
        <w:tc>
          <w:tcPr>
            <w:tcW w:w="4065" w:type="dxa"/>
            <w:gridSpan w:val="5"/>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社会保障和就业支出</w:t>
            </w:r>
          </w:p>
        </w:tc>
        <w:tc>
          <w:tcPr>
            <w:tcW w:w="2051" w:type="dxa"/>
            <w:gridSpan w:val="4"/>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2077" w:type="dxa"/>
            <w:gridSpan w:val="5"/>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301"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c>
          <w:tcPr>
            <w:tcW w:w="118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c>
          <w:tcPr>
            <w:tcW w:w="1837"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1"/>
          <w:wAfter w:w="68" w:type="dxa"/>
          <w:trHeight w:val="308" w:hRule="atLeast"/>
        </w:trPr>
        <w:tc>
          <w:tcPr>
            <w:tcW w:w="967"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20810</w:t>
            </w:r>
          </w:p>
        </w:tc>
        <w:tc>
          <w:tcPr>
            <w:tcW w:w="4065" w:type="dxa"/>
            <w:gridSpan w:val="5"/>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 xml:space="preserve">  社会福利</w:t>
            </w:r>
          </w:p>
        </w:tc>
        <w:tc>
          <w:tcPr>
            <w:tcW w:w="2051" w:type="dxa"/>
            <w:gridSpan w:val="4"/>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2077" w:type="dxa"/>
            <w:gridSpan w:val="5"/>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301"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c>
          <w:tcPr>
            <w:tcW w:w="118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c>
          <w:tcPr>
            <w:tcW w:w="1837"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1"/>
          <w:wAfter w:w="68" w:type="dxa"/>
          <w:trHeight w:val="308" w:hRule="atLeast"/>
        </w:trPr>
        <w:tc>
          <w:tcPr>
            <w:tcW w:w="967"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2081004</w:t>
            </w:r>
          </w:p>
        </w:tc>
        <w:tc>
          <w:tcPr>
            <w:tcW w:w="4065" w:type="dxa"/>
            <w:gridSpan w:val="5"/>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 xml:space="preserve">  殡葬</w:t>
            </w:r>
          </w:p>
        </w:tc>
        <w:tc>
          <w:tcPr>
            <w:tcW w:w="2051" w:type="dxa"/>
            <w:gridSpan w:val="4"/>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2077" w:type="dxa"/>
            <w:gridSpan w:val="5"/>
            <w:tcBorders>
              <w:top w:val="nil"/>
              <w:left w:val="nil"/>
              <w:bottom w:val="single" w:color="000000" w:sz="4" w:space="0"/>
              <w:right w:val="single" w:color="000000" w:sz="4" w:space="0"/>
            </w:tcBorders>
            <w:shd w:val="clear" w:color="auto" w:fill="auto"/>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301"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b/>
                <w:bCs/>
                <w:color w:val="000000"/>
                <w:kern w:val="0"/>
                <w:sz w:val="16"/>
                <w:szCs w:val="16"/>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c>
          <w:tcPr>
            <w:tcW w:w="118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c>
          <w:tcPr>
            <w:tcW w:w="1837"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Times New Roman" w:hAnsi="Times New Roman"/>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1"/>
          <w:wAfter w:w="68" w:type="dxa"/>
          <w:trHeight w:val="308" w:hRule="atLeast"/>
        </w:trPr>
        <w:tc>
          <w:tcPr>
            <w:tcW w:w="14666" w:type="dxa"/>
            <w:gridSpan w:val="31"/>
            <w:tcBorders>
              <w:top w:val="nil"/>
              <w:left w:val="nil"/>
              <w:bottom w:val="nil"/>
              <w:right w:val="nil"/>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注：本表反映部门本年度各项支出情况。本表金额转换为万元时，因四舍五入可能存在尾差。</w:t>
            </w:r>
          </w:p>
        </w:tc>
      </w:tr>
      <w:tr>
        <w:tblPrEx>
          <w:tblCellMar>
            <w:top w:w="0" w:type="dxa"/>
            <w:left w:w="108" w:type="dxa"/>
            <w:bottom w:w="0" w:type="dxa"/>
            <w:right w:w="108" w:type="dxa"/>
          </w:tblCellMar>
        </w:tblPrEx>
        <w:trPr>
          <w:gridAfter w:val="1"/>
          <w:wAfter w:w="68" w:type="dxa"/>
          <w:trHeight w:val="308" w:hRule="atLeast"/>
        </w:trPr>
        <w:tc>
          <w:tcPr>
            <w:tcW w:w="14666" w:type="dxa"/>
            <w:gridSpan w:val="31"/>
            <w:tcBorders>
              <w:top w:val="nil"/>
              <w:left w:val="nil"/>
              <w:bottom w:val="nil"/>
              <w:right w:val="nil"/>
            </w:tcBorders>
            <w:shd w:val="clear" w:color="auto" w:fill="auto"/>
            <w:noWrap/>
            <w:vAlign w:val="center"/>
          </w:tcPr>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p>
            <w:pPr>
              <w:widowControl/>
              <w:jc w:val="left"/>
              <w:rPr>
                <w:rFonts w:hint="eastAsia" w:ascii="宋体" w:hAnsi="宋体" w:cs="Arial"/>
                <w:color w:val="000000"/>
                <w:kern w:val="0"/>
                <w:sz w:val="16"/>
                <w:szCs w:val="16"/>
              </w:rPr>
            </w:pPr>
          </w:p>
        </w:tc>
      </w:tr>
      <w:tr>
        <w:tblPrEx>
          <w:tblCellMar>
            <w:top w:w="0" w:type="dxa"/>
            <w:left w:w="108" w:type="dxa"/>
            <w:bottom w:w="0" w:type="dxa"/>
            <w:right w:w="108" w:type="dxa"/>
          </w:tblCellMar>
        </w:tblPrEx>
        <w:trPr>
          <w:gridAfter w:val="1"/>
          <w:wAfter w:w="68" w:type="dxa"/>
          <w:trHeight w:val="308" w:hRule="atLeast"/>
        </w:trPr>
        <w:tc>
          <w:tcPr>
            <w:tcW w:w="14666" w:type="dxa"/>
            <w:gridSpan w:val="31"/>
            <w:tcBorders>
              <w:top w:val="nil"/>
              <w:left w:val="nil"/>
              <w:bottom w:val="nil"/>
              <w:right w:val="nil"/>
            </w:tcBorders>
            <w:shd w:val="clear" w:color="auto" w:fill="auto"/>
            <w:noWrap/>
            <w:vAlign w:val="center"/>
          </w:tcPr>
          <w:p>
            <w:pPr>
              <w:widowControl/>
              <w:jc w:val="center"/>
              <w:rPr>
                <w:rFonts w:ascii="华文中宋" w:hAnsi="华文中宋" w:eastAsia="华文中宋" w:cs="Arial"/>
                <w:color w:val="000000"/>
                <w:kern w:val="0"/>
                <w:sz w:val="32"/>
                <w:szCs w:val="32"/>
              </w:rPr>
            </w:pPr>
            <w:r>
              <w:rPr>
                <w:rFonts w:hint="eastAsia" w:ascii="华文中宋" w:hAnsi="华文中宋" w:eastAsia="华文中宋" w:cs="Arial"/>
                <w:color w:val="000000"/>
                <w:kern w:val="0"/>
                <w:sz w:val="32"/>
                <w:szCs w:val="32"/>
              </w:rPr>
              <w:t>财政拨款收入支出决算总表</w:t>
            </w:r>
          </w:p>
        </w:tc>
      </w:tr>
      <w:tr>
        <w:tblPrEx>
          <w:tblCellMar>
            <w:top w:w="0" w:type="dxa"/>
            <w:left w:w="108" w:type="dxa"/>
            <w:bottom w:w="0" w:type="dxa"/>
            <w:right w:w="108" w:type="dxa"/>
          </w:tblCellMar>
        </w:tblPrEx>
        <w:trPr>
          <w:gridAfter w:val="2"/>
          <w:wAfter w:w="133" w:type="dxa"/>
          <w:trHeight w:val="360" w:hRule="atLeast"/>
        </w:trPr>
        <w:tc>
          <w:tcPr>
            <w:tcW w:w="3027" w:type="dxa"/>
            <w:gridSpan w:val="8"/>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496"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692"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3052"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458"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720"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924" w:type="dxa"/>
            <w:gridSpan w:val="5"/>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2232" w:type="dxa"/>
            <w:gridSpan w:val="3"/>
            <w:tcBorders>
              <w:top w:val="nil"/>
              <w:left w:val="nil"/>
              <w:bottom w:val="nil"/>
              <w:right w:val="nil"/>
            </w:tcBorders>
            <w:shd w:val="clear" w:color="000000" w:fill="FFFFFF"/>
            <w:noWrap/>
            <w:vAlign w:val="bottom"/>
          </w:tcPr>
          <w:p>
            <w:pPr>
              <w:widowControl/>
              <w:jc w:val="right"/>
              <w:rPr>
                <w:rFonts w:ascii="Times New Roman" w:hAnsi="Times New Roman"/>
                <w:color w:val="000000"/>
                <w:kern w:val="0"/>
                <w:sz w:val="16"/>
                <w:szCs w:val="16"/>
              </w:rPr>
            </w:pPr>
            <w:r>
              <w:rPr>
                <w:rFonts w:hint="eastAsia" w:ascii="宋体" w:hAnsi="宋体"/>
                <w:color w:val="000000"/>
                <w:kern w:val="0"/>
                <w:sz w:val="16"/>
                <w:szCs w:val="16"/>
              </w:rPr>
              <w:t>公开</w:t>
            </w:r>
            <w:r>
              <w:rPr>
                <w:rFonts w:ascii="Times New Roman" w:hAnsi="Times New Roman"/>
                <w:color w:val="000000"/>
                <w:kern w:val="0"/>
                <w:sz w:val="16"/>
                <w:szCs w:val="16"/>
              </w:rPr>
              <w:t>04</w:t>
            </w:r>
            <w:r>
              <w:rPr>
                <w:rFonts w:hint="eastAsia" w:ascii="宋体" w:hAnsi="宋体"/>
                <w:color w:val="000000"/>
                <w:kern w:val="0"/>
                <w:sz w:val="16"/>
                <w:szCs w:val="16"/>
              </w:rPr>
              <w:t>表</w:t>
            </w:r>
          </w:p>
        </w:tc>
      </w:tr>
      <w:tr>
        <w:tblPrEx>
          <w:tblCellMar>
            <w:top w:w="0" w:type="dxa"/>
            <w:left w:w="108" w:type="dxa"/>
            <w:bottom w:w="0" w:type="dxa"/>
            <w:right w:w="108" w:type="dxa"/>
          </w:tblCellMar>
        </w:tblPrEx>
        <w:trPr>
          <w:gridAfter w:val="2"/>
          <w:wAfter w:w="133" w:type="dxa"/>
          <w:trHeight w:val="285" w:hRule="atLeast"/>
        </w:trPr>
        <w:tc>
          <w:tcPr>
            <w:tcW w:w="3027" w:type="dxa"/>
            <w:gridSpan w:val="8"/>
            <w:tcBorders>
              <w:top w:val="nil"/>
              <w:left w:val="nil"/>
              <w:bottom w:val="nil"/>
              <w:right w:val="nil"/>
            </w:tcBorders>
            <w:shd w:val="clear" w:color="000000" w:fill="FFFFFF"/>
            <w:noWrap/>
            <w:vAlign w:val="bottom"/>
          </w:tcPr>
          <w:p>
            <w:pPr>
              <w:widowControl/>
              <w:jc w:val="left"/>
              <w:rPr>
                <w:rFonts w:hint="eastAsia" w:ascii="Times New Roman" w:hAnsi="Times New Roman" w:eastAsia="宋体"/>
                <w:color w:val="000000"/>
                <w:kern w:val="0"/>
                <w:sz w:val="16"/>
                <w:szCs w:val="16"/>
                <w:lang w:val="en-US" w:eastAsia="zh-CN"/>
              </w:rPr>
            </w:pPr>
            <w:r>
              <w:rPr>
                <w:rFonts w:hint="eastAsia" w:ascii="宋体" w:hAnsi="宋体"/>
                <w:color w:val="000000"/>
                <w:kern w:val="0"/>
                <w:sz w:val="16"/>
                <w:szCs w:val="16"/>
              </w:rPr>
              <w:t>部门：罗山县</w:t>
            </w:r>
            <w:r>
              <w:rPr>
                <w:rFonts w:hint="eastAsia" w:ascii="宋体" w:hAnsi="宋体"/>
                <w:color w:val="000000"/>
                <w:kern w:val="0"/>
                <w:sz w:val="16"/>
                <w:szCs w:val="16"/>
                <w:lang w:val="en-US" w:eastAsia="zh-CN"/>
              </w:rPr>
              <w:t>殡仪馆</w:t>
            </w:r>
          </w:p>
        </w:tc>
        <w:tc>
          <w:tcPr>
            <w:tcW w:w="496"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692"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3052"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458"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720"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924" w:type="dxa"/>
            <w:gridSpan w:val="5"/>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2232" w:type="dxa"/>
            <w:gridSpan w:val="3"/>
            <w:tcBorders>
              <w:top w:val="nil"/>
              <w:left w:val="nil"/>
              <w:bottom w:val="nil"/>
              <w:right w:val="nil"/>
            </w:tcBorders>
            <w:shd w:val="clear" w:color="000000" w:fill="FFFFFF"/>
            <w:noWrap/>
            <w:vAlign w:val="bottom"/>
          </w:tcPr>
          <w:p>
            <w:pPr>
              <w:widowControl/>
              <w:jc w:val="right"/>
              <w:rPr>
                <w:rFonts w:ascii="Times New Roman" w:hAnsi="Times New Roman"/>
                <w:color w:val="000000"/>
                <w:kern w:val="0"/>
                <w:sz w:val="16"/>
                <w:szCs w:val="16"/>
              </w:rPr>
            </w:pPr>
            <w:r>
              <w:rPr>
                <w:rFonts w:hint="eastAsia" w:ascii="宋体" w:hAnsi="宋体"/>
                <w:color w:val="000000"/>
                <w:kern w:val="0"/>
                <w:sz w:val="16"/>
                <w:szCs w:val="16"/>
              </w:rPr>
              <w:t>金额单位：万元</w:t>
            </w:r>
          </w:p>
        </w:tc>
      </w:tr>
      <w:tr>
        <w:tblPrEx>
          <w:tblCellMar>
            <w:top w:w="0" w:type="dxa"/>
            <w:left w:w="108" w:type="dxa"/>
            <w:bottom w:w="0" w:type="dxa"/>
            <w:right w:w="108" w:type="dxa"/>
          </w:tblCellMar>
        </w:tblPrEx>
        <w:trPr>
          <w:gridAfter w:val="2"/>
          <w:wAfter w:w="133" w:type="dxa"/>
          <w:trHeight w:val="329" w:hRule="atLeast"/>
        </w:trPr>
        <w:tc>
          <w:tcPr>
            <w:tcW w:w="5215" w:type="dxa"/>
            <w:gridSpan w:val="1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收入</w:t>
            </w:r>
          </w:p>
        </w:tc>
        <w:tc>
          <w:tcPr>
            <w:tcW w:w="9386" w:type="dxa"/>
            <w:gridSpan w:val="17"/>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支出</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auto" w:sz="4" w:space="0"/>
              <w:right w:val="single" w:color="000000" w:sz="4" w:space="0"/>
            </w:tcBorders>
            <w:shd w:val="clear" w:color="FFFFFF" w:fill="FFFFFF"/>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项目</w:t>
            </w:r>
          </w:p>
        </w:tc>
        <w:tc>
          <w:tcPr>
            <w:tcW w:w="672" w:type="dxa"/>
            <w:gridSpan w:val="2"/>
            <w:tcBorders>
              <w:top w:val="nil"/>
              <w:left w:val="nil"/>
              <w:bottom w:val="single" w:color="auto" w:sz="4" w:space="0"/>
              <w:right w:val="single" w:color="000000" w:sz="4" w:space="0"/>
            </w:tcBorders>
            <w:shd w:val="clear" w:color="FFFFFF" w:fill="FFFFFF"/>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行次</w:t>
            </w:r>
          </w:p>
        </w:tc>
        <w:tc>
          <w:tcPr>
            <w:tcW w:w="1516" w:type="dxa"/>
            <w:gridSpan w:val="3"/>
            <w:tcBorders>
              <w:top w:val="nil"/>
              <w:left w:val="nil"/>
              <w:bottom w:val="single" w:color="auto" w:sz="4" w:space="0"/>
              <w:right w:val="single" w:color="000000" w:sz="4" w:space="0"/>
            </w:tcBorders>
            <w:shd w:val="clear" w:color="FFFFFF" w:fill="FFFFFF"/>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金额</w:t>
            </w:r>
          </w:p>
        </w:tc>
        <w:tc>
          <w:tcPr>
            <w:tcW w:w="3052" w:type="dxa"/>
            <w:gridSpan w:val="4"/>
            <w:tcBorders>
              <w:top w:val="nil"/>
              <w:left w:val="nil"/>
              <w:bottom w:val="single" w:color="auto" w:sz="4" w:space="0"/>
              <w:right w:val="single" w:color="000000" w:sz="4" w:space="0"/>
            </w:tcBorders>
            <w:shd w:val="clear" w:color="FFFFFF" w:fill="FFFFFF"/>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项目</w:t>
            </w:r>
          </w:p>
        </w:tc>
        <w:tc>
          <w:tcPr>
            <w:tcW w:w="677" w:type="dxa"/>
            <w:gridSpan w:val="2"/>
            <w:tcBorders>
              <w:top w:val="nil"/>
              <w:left w:val="nil"/>
              <w:bottom w:val="single" w:color="auto" w:sz="4" w:space="0"/>
              <w:right w:val="single" w:color="000000" w:sz="4" w:space="0"/>
            </w:tcBorders>
            <w:shd w:val="clear" w:color="FFFFFF" w:fill="FFFFFF"/>
            <w:vAlign w:val="center"/>
          </w:tcPr>
          <w:p>
            <w:pPr>
              <w:jc w:val="center"/>
              <w:rPr>
                <w:rFonts w:ascii="Times New Roman" w:hAnsi="Times New Roman"/>
                <w:b/>
                <w:bCs/>
                <w:color w:val="000000"/>
                <w:kern w:val="0"/>
                <w:sz w:val="16"/>
                <w:szCs w:val="16"/>
              </w:rPr>
            </w:pPr>
            <w:r>
              <w:rPr>
                <w:rFonts w:hint="eastAsia" w:ascii="宋体" w:hAnsi="宋体"/>
                <w:b/>
                <w:bCs/>
                <w:color w:val="000000"/>
                <w:kern w:val="0"/>
                <w:sz w:val="16"/>
                <w:szCs w:val="16"/>
              </w:rPr>
              <w:t>行次</w:t>
            </w:r>
          </w:p>
        </w:tc>
        <w:tc>
          <w:tcPr>
            <w:tcW w:w="1501" w:type="dxa"/>
            <w:gridSpan w:val="3"/>
            <w:tcBorders>
              <w:top w:val="nil"/>
              <w:left w:val="nil"/>
              <w:bottom w:val="single" w:color="auto" w:sz="4" w:space="0"/>
              <w:right w:val="single" w:color="000000" w:sz="4" w:space="0"/>
            </w:tcBorders>
            <w:shd w:val="clear" w:color="FFFFFF" w:fill="FFFFFF"/>
            <w:noWrap/>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合计</w:t>
            </w:r>
          </w:p>
        </w:tc>
        <w:tc>
          <w:tcPr>
            <w:tcW w:w="1924" w:type="dxa"/>
            <w:gridSpan w:val="5"/>
            <w:tcBorders>
              <w:top w:val="nil"/>
              <w:left w:val="nil"/>
              <w:bottom w:val="single" w:color="auto" w:sz="4" w:space="0"/>
              <w:right w:val="single" w:color="000000" w:sz="4" w:space="0"/>
            </w:tcBorders>
            <w:shd w:val="clear" w:color="FFFFFF" w:fill="FFFFFF"/>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一般公共预算财政拨款</w:t>
            </w:r>
          </w:p>
        </w:tc>
        <w:tc>
          <w:tcPr>
            <w:tcW w:w="2232" w:type="dxa"/>
            <w:gridSpan w:val="3"/>
            <w:tcBorders>
              <w:top w:val="nil"/>
              <w:left w:val="nil"/>
              <w:bottom w:val="single" w:color="auto" w:sz="4" w:space="0"/>
              <w:right w:val="single" w:color="000000" w:sz="4" w:space="0"/>
            </w:tcBorders>
            <w:shd w:val="clear" w:color="FFFFFF" w:fill="FFFFFF"/>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政府性基金预算财政拨款</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　</w:t>
            </w:r>
          </w:p>
        </w:tc>
        <w:tc>
          <w:tcPr>
            <w:tcW w:w="1516"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w:t>
            </w: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栏次</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　</w:t>
            </w:r>
          </w:p>
        </w:tc>
        <w:tc>
          <w:tcPr>
            <w:tcW w:w="1501"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2</w:t>
            </w:r>
          </w:p>
        </w:tc>
        <w:tc>
          <w:tcPr>
            <w:tcW w:w="1924" w:type="dxa"/>
            <w:gridSpan w:val="5"/>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3</w:t>
            </w:r>
          </w:p>
        </w:tc>
        <w:tc>
          <w:tcPr>
            <w:tcW w:w="2232"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4</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一、一般公共预算财政拨款</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宋体" w:hAnsi="宋体" w:cs="宋体"/>
                <w:color w:val="000000"/>
                <w:sz w:val="20"/>
                <w:szCs w:val="20"/>
              </w:rPr>
            </w:pPr>
            <w:r>
              <w:rPr>
                <w:rFonts w:hint="eastAsia" w:ascii="Times New Roman" w:hAnsi="Times New Roman"/>
                <w:color w:val="000000"/>
                <w:kern w:val="0"/>
                <w:sz w:val="16"/>
                <w:szCs w:val="16"/>
              </w:rPr>
              <w:t>517.20</w:t>
            </w: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一、一般公共服务支出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22</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293.13</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二、政府性基金预算财政拨款</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2</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二、外交支出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2</w:t>
            </w:r>
            <w:r>
              <w:rPr>
                <w:rFonts w:hint="eastAsia" w:ascii="Times New Roman" w:hAnsi="Times New Roman"/>
                <w:color w:val="000000"/>
                <w:kern w:val="0"/>
                <w:sz w:val="16"/>
                <w:szCs w:val="16"/>
              </w:rPr>
              <w:t>3</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3</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三、国防支出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24</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4</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四、公共安全支出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25</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5</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五、教育支出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26</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6</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六、科学技术支出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27</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7</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七、文化体育与传媒支出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28</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8</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八、社会保障和就业支出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29</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9</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九、卫生健康支出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3</w:t>
            </w:r>
            <w:r>
              <w:rPr>
                <w:rFonts w:hint="eastAsia" w:ascii="Times New Roman" w:hAnsi="Times New Roman"/>
                <w:color w:val="000000"/>
                <w:kern w:val="0"/>
                <w:sz w:val="16"/>
                <w:szCs w:val="16"/>
              </w:rPr>
              <w:t>0</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10</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十、节能环保支出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3</w:t>
            </w:r>
            <w:r>
              <w:rPr>
                <w:rFonts w:hint="eastAsia" w:ascii="Times New Roman" w:hAnsi="Times New Roman"/>
                <w:color w:val="000000"/>
                <w:kern w:val="0"/>
                <w:sz w:val="16"/>
                <w:szCs w:val="16"/>
              </w:rPr>
              <w:t>1</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十一、城乡社区支出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3</w:t>
            </w:r>
            <w:r>
              <w:rPr>
                <w:rFonts w:hint="eastAsia" w:ascii="Times New Roman" w:hAnsi="Times New Roman"/>
                <w:color w:val="000000"/>
                <w:kern w:val="0"/>
                <w:sz w:val="16"/>
                <w:szCs w:val="16"/>
              </w:rPr>
              <w:t>2</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12</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十二、交通运输支出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3</w:t>
            </w:r>
            <w:r>
              <w:rPr>
                <w:rFonts w:hint="eastAsia" w:ascii="Times New Roman" w:hAnsi="Times New Roman"/>
                <w:color w:val="000000"/>
                <w:kern w:val="0"/>
                <w:sz w:val="16"/>
                <w:szCs w:val="16"/>
              </w:rPr>
              <w:t>3</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13</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十三、援助其他地区支出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34</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14</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十四、住房保障支出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35</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15</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十五、粮油物资储备支出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36</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16</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十六、其他支出</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37</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本年收入合计</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17</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517.20</w:t>
            </w: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本年支出合计</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38</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single" w:color="auto" w:sz="4" w:space="0"/>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年初财政拨款结转和结余</w:t>
            </w:r>
          </w:p>
        </w:tc>
        <w:tc>
          <w:tcPr>
            <w:tcW w:w="672" w:type="dxa"/>
            <w:gridSpan w:val="2"/>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18</w:t>
            </w:r>
          </w:p>
        </w:tc>
        <w:tc>
          <w:tcPr>
            <w:tcW w:w="1516"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3052" w:type="dxa"/>
            <w:gridSpan w:val="4"/>
            <w:tcBorders>
              <w:top w:val="single" w:color="auto" w:sz="4" w:space="0"/>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年末财政拨款结转和结余</w:t>
            </w:r>
          </w:p>
        </w:tc>
        <w:tc>
          <w:tcPr>
            <w:tcW w:w="677" w:type="dxa"/>
            <w:gridSpan w:val="2"/>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39</w:t>
            </w:r>
          </w:p>
        </w:tc>
        <w:tc>
          <w:tcPr>
            <w:tcW w:w="1501"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924" w:type="dxa"/>
            <w:gridSpan w:val="5"/>
            <w:tcBorders>
              <w:top w:val="single" w:color="auto" w:sz="4" w:space="0"/>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2232"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一般公共预算财政拨款</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19</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40</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政府性基金预算财政拨款</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20</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41</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2232"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r>
      <w:tr>
        <w:tblPrEx>
          <w:tblCellMar>
            <w:top w:w="0" w:type="dxa"/>
            <w:left w:w="108" w:type="dxa"/>
            <w:bottom w:w="0" w:type="dxa"/>
            <w:right w:w="108" w:type="dxa"/>
          </w:tblCellMar>
        </w:tblPrEx>
        <w:trPr>
          <w:gridAfter w:val="2"/>
          <w:wAfter w:w="133" w:type="dxa"/>
          <w:trHeight w:val="329" w:hRule="atLeast"/>
        </w:trPr>
        <w:tc>
          <w:tcPr>
            <w:tcW w:w="3027" w:type="dxa"/>
            <w:gridSpan w:val="8"/>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总计</w:t>
            </w:r>
          </w:p>
        </w:tc>
        <w:tc>
          <w:tcPr>
            <w:tcW w:w="67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21</w:t>
            </w:r>
          </w:p>
        </w:tc>
        <w:tc>
          <w:tcPr>
            <w:tcW w:w="1516"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517.20</w:t>
            </w:r>
          </w:p>
        </w:tc>
        <w:tc>
          <w:tcPr>
            <w:tcW w:w="3052"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b/>
                <w:bCs/>
                <w:color w:val="000000"/>
                <w:kern w:val="0"/>
                <w:sz w:val="16"/>
                <w:szCs w:val="16"/>
              </w:rPr>
            </w:pPr>
            <w:r>
              <w:rPr>
                <w:rFonts w:hint="eastAsia" w:ascii="宋体" w:hAnsi="宋体"/>
                <w:b/>
                <w:bCs/>
                <w:color w:val="000000"/>
                <w:kern w:val="0"/>
                <w:sz w:val="16"/>
                <w:szCs w:val="16"/>
              </w:rPr>
              <w:t>总计</w:t>
            </w:r>
          </w:p>
        </w:tc>
        <w:tc>
          <w:tcPr>
            <w:tcW w:w="6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42</w:t>
            </w:r>
          </w:p>
        </w:tc>
        <w:tc>
          <w:tcPr>
            <w:tcW w:w="1501"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1924" w:type="dxa"/>
            <w:gridSpan w:val="5"/>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2232" w:type="dxa"/>
            <w:gridSpan w:val="3"/>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gridAfter w:val="2"/>
          <w:wAfter w:w="133" w:type="dxa"/>
          <w:trHeight w:val="329" w:hRule="atLeast"/>
        </w:trPr>
        <w:tc>
          <w:tcPr>
            <w:tcW w:w="14601" w:type="dxa"/>
            <w:gridSpan w:val="30"/>
            <w:tcBorders>
              <w:top w:val="nil"/>
              <w:left w:val="nil"/>
              <w:bottom w:val="nil"/>
              <w:right w:val="nil"/>
            </w:tcBorders>
            <w:shd w:val="clear" w:color="000000" w:fill="FFFFFF"/>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注：本表反映部门本年度一般公共预算财政拨款和政府性基金预算财政拨款的总收支和年末结转结余情况。本表金额转换为万元时，因四舍五入可能存在尾差。</w:t>
            </w:r>
          </w:p>
        </w:tc>
      </w:tr>
    </w:tbl>
    <w:p>
      <w:pPr>
        <w:ind w:firstLine="1040" w:firstLineChars="200"/>
        <w:jc w:val="left"/>
        <w:rPr>
          <w:rFonts w:ascii="仿宋" w:hAnsi="仿宋" w:eastAsia="仿宋" w:cs="黑体"/>
          <w:sz w:val="52"/>
          <w:szCs w:val="52"/>
        </w:rPr>
        <w:sectPr>
          <w:pgSz w:w="16838" w:h="11906" w:orient="landscape"/>
          <w:pgMar w:top="851" w:right="1077" w:bottom="851" w:left="1077" w:header="851" w:footer="992" w:gutter="0"/>
          <w:cols w:space="425" w:num="1"/>
          <w:docGrid w:type="linesAndChars" w:linePitch="312" w:charSpace="0"/>
        </w:sectPr>
      </w:pPr>
    </w:p>
    <w:tbl>
      <w:tblPr>
        <w:tblStyle w:val="10"/>
        <w:tblW w:w="9893" w:type="dxa"/>
        <w:tblInd w:w="95" w:type="dxa"/>
        <w:tblLayout w:type="autofit"/>
        <w:tblCellMar>
          <w:top w:w="0" w:type="dxa"/>
          <w:left w:w="108" w:type="dxa"/>
          <w:bottom w:w="0" w:type="dxa"/>
          <w:right w:w="108" w:type="dxa"/>
        </w:tblCellMar>
      </w:tblPr>
      <w:tblGrid>
        <w:gridCol w:w="271"/>
        <w:gridCol w:w="253"/>
        <w:gridCol w:w="253"/>
        <w:gridCol w:w="229"/>
        <w:gridCol w:w="3260"/>
        <w:gridCol w:w="1893"/>
        <w:gridCol w:w="2007"/>
        <w:gridCol w:w="1727"/>
      </w:tblGrid>
      <w:tr>
        <w:tblPrEx>
          <w:tblCellMar>
            <w:top w:w="0" w:type="dxa"/>
            <w:left w:w="108" w:type="dxa"/>
            <w:bottom w:w="0" w:type="dxa"/>
            <w:right w:w="108" w:type="dxa"/>
          </w:tblCellMar>
        </w:tblPrEx>
        <w:trPr>
          <w:trHeight w:val="461" w:hRule="atLeast"/>
        </w:trPr>
        <w:tc>
          <w:tcPr>
            <w:tcW w:w="9893" w:type="dxa"/>
            <w:gridSpan w:val="8"/>
            <w:tcBorders>
              <w:top w:val="nil"/>
              <w:left w:val="nil"/>
              <w:bottom w:val="nil"/>
              <w:right w:val="nil"/>
            </w:tcBorders>
            <w:shd w:val="clear" w:color="000000" w:fill="FFFFFF"/>
            <w:noWrap/>
            <w:vAlign w:val="bottom"/>
          </w:tcPr>
          <w:p>
            <w:pPr>
              <w:widowControl/>
              <w:jc w:val="center"/>
              <w:rPr>
                <w:rFonts w:ascii="华文中宋" w:hAnsi="华文中宋" w:eastAsia="华文中宋" w:cs="Arial"/>
                <w:color w:val="000000"/>
                <w:kern w:val="0"/>
                <w:sz w:val="32"/>
                <w:szCs w:val="32"/>
              </w:rPr>
            </w:pPr>
            <w:r>
              <w:rPr>
                <w:rFonts w:hint="eastAsia" w:ascii="华文中宋" w:hAnsi="华文中宋" w:eastAsia="华文中宋" w:cs="Arial"/>
                <w:color w:val="000000"/>
                <w:kern w:val="0"/>
                <w:sz w:val="32"/>
                <w:szCs w:val="32"/>
              </w:rPr>
              <w:t>一般公共预算财政拨款支出决算表</w:t>
            </w:r>
          </w:p>
        </w:tc>
      </w:tr>
      <w:tr>
        <w:tblPrEx>
          <w:tblCellMar>
            <w:top w:w="0" w:type="dxa"/>
            <w:left w:w="108" w:type="dxa"/>
            <w:bottom w:w="0" w:type="dxa"/>
            <w:right w:w="108" w:type="dxa"/>
          </w:tblCellMar>
        </w:tblPrEx>
        <w:trPr>
          <w:trHeight w:val="286" w:hRule="atLeast"/>
        </w:trPr>
        <w:tc>
          <w:tcPr>
            <w:tcW w:w="271"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p>
        </w:tc>
        <w:tc>
          <w:tcPr>
            <w:tcW w:w="253"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p>
        </w:tc>
        <w:tc>
          <w:tcPr>
            <w:tcW w:w="253"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p>
        </w:tc>
        <w:tc>
          <w:tcPr>
            <w:tcW w:w="348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p>
        </w:tc>
        <w:tc>
          <w:tcPr>
            <w:tcW w:w="1893"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p>
        </w:tc>
        <w:tc>
          <w:tcPr>
            <w:tcW w:w="200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p>
        </w:tc>
        <w:tc>
          <w:tcPr>
            <w:tcW w:w="1727" w:type="dxa"/>
            <w:tcBorders>
              <w:top w:val="nil"/>
              <w:left w:val="nil"/>
              <w:bottom w:val="nil"/>
              <w:right w:val="nil"/>
            </w:tcBorders>
            <w:shd w:val="clear" w:color="000000" w:fill="FFFFFF"/>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公开05表</w:t>
            </w:r>
          </w:p>
        </w:tc>
      </w:tr>
      <w:tr>
        <w:tblPrEx>
          <w:tblCellMar>
            <w:top w:w="0" w:type="dxa"/>
            <w:left w:w="108" w:type="dxa"/>
            <w:bottom w:w="0" w:type="dxa"/>
            <w:right w:w="108" w:type="dxa"/>
          </w:tblCellMar>
        </w:tblPrEx>
        <w:trPr>
          <w:trHeight w:val="255" w:hRule="atLeast"/>
        </w:trPr>
        <w:tc>
          <w:tcPr>
            <w:tcW w:w="4266" w:type="dxa"/>
            <w:gridSpan w:val="5"/>
            <w:tcBorders>
              <w:top w:val="nil"/>
              <w:left w:val="nil"/>
              <w:bottom w:val="nil"/>
              <w:right w:val="nil"/>
            </w:tcBorders>
            <w:shd w:val="clear" w:color="000000" w:fill="FFFFFF"/>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部门：罗山县殡仪馆</w:t>
            </w:r>
          </w:p>
        </w:tc>
        <w:tc>
          <w:tcPr>
            <w:tcW w:w="1893"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p>
        </w:tc>
        <w:tc>
          <w:tcPr>
            <w:tcW w:w="200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p>
        </w:tc>
        <w:tc>
          <w:tcPr>
            <w:tcW w:w="1727" w:type="dxa"/>
            <w:tcBorders>
              <w:top w:val="nil"/>
              <w:left w:val="nil"/>
              <w:bottom w:val="nil"/>
              <w:right w:val="nil"/>
            </w:tcBorders>
            <w:shd w:val="clear" w:color="000000" w:fill="FFFFFF"/>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487" w:hRule="atLeast"/>
        </w:trPr>
        <w:tc>
          <w:tcPr>
            <w:tcW w:w="4266"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项目</w:t>
            </w:r>
          </w:p>
        </w:tc>
        <w:tc>
          <w:tcPr>
            <w:tcW w:w="5627"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本年支出</w:t>
            </w:r>
          </w:p>
        </w:tc>
      </w:tr>
      <w:tr>
        <w:tblPrEx>
          <w:tblCellMar>
            <w:top w:w="0" w:type="dxa"/>
            <w:left w:w="108" w:type="dxa"/>
            <w:bottom w:w="0" w:type="dxa"/>
            <w:right w:w="108" w:type="dxa"/>
          </w:tblCellMar>
        </w:tblPrEx>
        <w:trPr>
          <w:trHeight w:val="312" w:hRule="atLeast"/>
        </w:trPr>
        <w:tc>
          <w:tcPr>
            <w:tcW w:w="1006" w:type="dxa"/>
            <w:gridSpan w:val="4"/>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功能分类科目编码</w:t>
            </w:r>
          </w:p>
        </w:tc>
        <w:tc>
          <w:tcPr>
            <w:tcW w:w="326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科目名称</w:t>
            </w:r>
          </w:p>
        </w:tc>
        <w:tc>
          <w:tcPr>
            <w:tcW w:w="189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小计</w:t>
            </w:r>
          </w:p>
        </w:tc>
        <w:tc>
          <w:tcPr>
            <w:tcW w:w="200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基本支出</w:t>
            </w:r>
          </w:p>
        </w:tc>
        <w:tc>
          <w:tcPr>
            <w:tcW w:w="172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项目支出</w:t>
            </w:r>
          </w:p>
        </w:tc>
      </w:tr>
      <w:tr>
        <w:tblPrEx>
          <w:tblCellMar>
            <w:top w:w="0" w:type="dxa"/>
            <w:left w:w="108" w:type="dxa"/>
            <w:bottom w:w="0" w:type="dxa"/>
            <w:right w:w="108" w:type="dxa"/>
          </w:tblCellMar>
        </w:tblPrEx>
        <w:trPr>
          <w:trHeight w:val="312" w:hRule="atLeast"/>
        </w:trPr>
        <w:tc>
          <w:tcPr>
            <w:tcW w:w="1006" w:type="dxa"/>
            <w:gridSpan w:val="4"/>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3260"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1893"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2007"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c>
          <w:tcPr>
            <w:tcW w:w="1727"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7" w:hRule="atLeast"/>
        </w:trPr>
        <w:tc>
          <w:tcPr>
            <w:tcW w:w="4266" w:type="dxa"/>
            <w:gridSpan w:val="5"/>
            <w:tcBorders>
              <w:top w:val="single" w:color="auto"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1893"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2007"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727"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r>
      <w:tr>
        <w:tblPrEx>
          <w:tblCellMar>
            <w:top w:w="0" w:type="dxa"/>
            <w:left w:w="108" w:type="dxa"/>
            <w:bottom w:w="0" w:type="dxa"/>
            <w:right w:w="108" w:type="dxa"/>
          </w:tblCellMar>
        </w:tblPrEx>
        <w:trPr>
          <w:trHeight w:val="321" w:hRule="atLeast"/>
        </w:trPr>
        <w:tc>
          <w:tcPr>
            <w:tcW w:w="4266"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1893"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517.20</w:t>
            </w:r>
          </w:p>
        </w:tc>
        <w:tc>
          <w:tcPr>
            <w:tcW w:w="200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b/>
                <w:bCs/>
                <w:color w:val="000000"/>
                <w:kern w:val="0"/>
                <w:sz w:val="16"/>
                <w:szCs w:val="16"/>
              </w:rPr>
            </w:pPr>
            <w:r>
              <w:rPr>
                <w:rFonts w:hint="eastAsia" w:ascii="Times New Roman" w:hAnsi="Times New Roman"/>
                <w:color w:val="000000"/>
                <w:kern w:val="0"/>
                <w:sz w:val="16"/>
                <w:szCs w:val="16"/>
              </w:rPr>
              <w:t>517.20</w:t>
            </w:r>
          </w:p>
        </w:tc>
        <w:tc>
          <w:tcPr>
            <w:tcW w:w="17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16"/>
                <w:szCs w:val="16"/>
              </w:rPr>
            </w:pPr>
            <w:r>
              <w:rPr>
                <w:rFonts w:hint="eastAsia" w:ascii="宋体" w:hAnsi="宋体" w:cs="Arial"/>
                <w:b/>
                <w:bCs/>
                <w:color w:val="000000"/>
                <w:kern w:val="0"/>
                <w:sz w:val="16"/>
                <w:szCs w:val="16"/>
              </w:rPr>
              <w:t>0.00　</w:t>
            </w:r>
          </w:p>
        </w:tc>
      </w:tr>
      <w:tr>
        <w:tblPrEx>
          <w:tblCellMar>
            <w:top w:w="0" w:type="dxa"/>
            <w:left w:w="108" w:type="dxa"/>
            <w:bottom w:w="0" w:type="dxa"/>
            <w:right w:w="108" w:type="dxa"/>
          </w:tblCellMar>
        </w:tblPrEx>
        <w:trPr>
          <w:trHeight w:val="321" w:hRule="atLeast"/>
        </w:trPr>
        <w:tc>
          <w:tcPr>
            <w:tcW w:w="100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201</w:t>
            </w:r>
          </w:p>
        </w:tc>
        <w:tc>
          <w:tcPr>
            <w:tcW w:w="3260" w:type="dxa"/>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一般公共服务支出</w:t>
            </w:r>
          </w:p>
        </w:tc>
        <w:tc>
          <w:tcPr>
            <w:tcW w:w="1893"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r>
              <w:rPr>
                <w:rFonts w:ascii="Times New Roman" w:hAnsi="Times New Roman"/>
                <w:color w:val="000000"/>
                <w:kern w:val="0"/>
                <w:sz w:val="16"/>
                <w:szCs w:val="16"/>
              </w:rPr>
              <w:t xml:space="preserve"> </w:t>
            </w:r>
          </w:p>
        </w:tc>
        <w:tc>
          <w:tcPr>
            <w:tcW w:w="200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r>
              <w:rPr>
                <w:rFonts w:ascii="Times New Roman" w:hAnsi="Times New Roman"/>
                <w:color w:val="000000"/>
                <w:kern w:val="0"/>
                <w:sz w:val="16"/>
                <w:szCs w:val="16"/>
              </w:rPr>
              <w:t xml:space="preserve"> </w:t>
            </w:r>
          </w:p>
        </w:tc>
        <w:tc>
          <w:tcPr>
            <w:tcW w:w="17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b/>
                <w:bCs/>
                <w:color w:val="000000"/>
                <w:kern w:val="0"/>
                <w:sz w:val="16"/>
                <w:szCs w:val="16"/>
              </w:rPr>
              <w:t>0.00</w:t>
            </w:r>
          </w:p>
        </w:tc>
      </w:tr>
      <w:tr>
        <w:tblPrEx>
          <w:tblCellMar>
            <w:top w:w="0" w:type="dxa"/>
            <w:left w:w="108" w:type="dxa"/>
            <w:bottom w:w="0" w:type="dxa"/>
            <w:right w:w="108" w:type="dxa"/>
          </w:tblCellMar>
        </w:tblPrEx>
        <w:trPr>
          <w:trHeight w:val="321" w:hRule="atLeast"/>
        </w:trPr>
        <w:tc>
          <w:tcPr>
            <w:tcW w:w="100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20199</w:t>
            </w:r>
          </w:p>
        </w:tc>
        <w:tc>
          <w:tcPr>
            <w:tcW w:w="3260" w:type="dxa"/>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其他一般公共服务支出</w:t>
            </w:r>
          </w:p>
        </w:tc>
        <w:tc>
          <w:tcPr>
            <w:tcW w:w="1893"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r>
              <w:rPr>
                <w:rFonts w:ascii="Times New Roman" w:hAnsi="Times New Roman"/>
                <w:color w:val="000000"/>
                <w:kern w:val="0"/>
                <w:sz w:val="16"/>
                <w:szCs w:val="16"/>
              </w:rPr>
              <w:t xml:space="preserve"> </w:t>
            </w:r>
          </w:p>
        </w:tc>
        <w:tc>
          <w:tcPr>
            <w:tcW w:w="200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6"/>
                <w:szCs w:val="16"/>
              </w:rPr>
            </w:pPr>
            <w:r>
              <w:rPr>
                <w:rFonts w:hint="eastAsia" w:ascii="Times New Roman" w:hAnsi="Times New Roman"/>
                <w:color w:val="000000"/>
                <w:kern w:val="0"/>
                <w:sz w:val="16"/>
                <w:szCs w:val="16"/>
              </w:rPr>
              <w:t>293.13</w:t>
            </w:r>
            <w:r>
              <w:rPr>
                <w:rFonts w:ascii="Times New Roman" w:hAnsi="Times New Roman"/>
                <w:color w:val="000000"/>
                <w:kern w:val="0"/>
                <w:sz w:val="16"/>
                <w:szCs w:val="16"/>
              </w:rPr>
              <w:t xml:space="preserve"> </w:t>
            </w:r>
          </w:p>
        </w:tc>
        <w:tc>
          <w:tcPr>
            <w:tcW w:w="17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21" w:hRule="atLeast"/>
        </w:trPr>
        <w:tc>
          <w:tcPr>
            <w:tcW w:w="100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2019999</w:t>
            </w:r>
          </w:p>
        </w:tc>
        <w:tc>
          <w:tcPr>
            <w:tcW w:w="3260" w:type="dxa"/>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 xml:space="preserve">  其他一般公共服务支出</w:t>
            </w:r>
          </w:p>
        </w:tc>
        <w:tc>
          <w:tcPr>
            <w:tcW w:w="1893"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293.13</w:t>
            </w:r>
            <w:r>
              <w:rPr>
                <w:rFonts w:ascii="Times New Roman" w:hAnsi="Times New Roman"/>
                <w:color w:val="000000"/>
                <w:kern w:val="0"/>
                <w:sz w:val="16"/>
                <w:szCs w:val="16"/>
              </w:rPr>
              <w:t xml:space="preserve"> </w:t>
            </w:r>
          </w:p>
        </w:tc>
        <w:tc>
          <w:tcPr>
            <w:tcW w:w="200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6"/>
                <w:szCs w:val="16"/>
              </w:rPr>
            </w:pPr>
            <w:r>
              <w:rPr>
                <w:rFonts w:hint="eastAsia" w:ascii="Times New Roman" w:hAnsi="Times New Roman"/>
                <w:color w:val="000000"/>
                <w:kern w:val="0"/>
                <w:sz w:val="16"/>
                <w:szCs w:val="16"/>
              </w:rPr>
              <w:t>293.13</w:t>
            </w:r>
            <w:r>
              <w:rPr>
                <w:rFonts w:ascii="Times New Roman" w:hAnsi="Times New Roman"/>
                <w:color w:val="000000"/>
                <w:kern w:val="0"/>
                <w:sz w:val="16"/>
                <w:szCs w:val="16"/>
              </w:rPr>
              <w:t xml:space="preserve"> </w:t>
            </w:r>
          </w:p>
        </w:tc>
        <w:tc>
          <w:tcPr>
            <w:tcW w:w="17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21" w:hRule="atLeast"/>
        </w:trPr>
        <w:tc>
          <w:tcPr>
            <w:tcW w:w="100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208</w:t>
            </w:r>
          </w:p>
        </w:tc>
        <w:tc>
          <w:tcPr>
            <w:tcW w:w="3260" w:type="dxa"/>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社会保障和就业支出</w:t>
            </w:r>
          </w:p>
        </w:tc>
        <w:tc>
          <w:tcPr>
            <w:tcW w:w="1893"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r>
              <w:rPr>
                <w:rFonts w:ascii="Times New Roman" w:hAnsi="Times New Roman"/>
                <w:color w:val="000000"/>
                <w:kern w:val="0"/>
                <w:sz w:val="16"/>
                <w:szCs w:val="16"/>
              </w:rPr>
              <w:t xml:space="preserve"> </w:t>
            </w:r>
          </w:p>
        </w:tc>
        <w:tc>
          <w:tcPr>
            <w:tcW w:w="200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6"/>
                <w:szCs w:val="16"/>
              </w:rPr>
            </w:pPr>
            <w:r>
              <w:rPr>
                <w:rFonts w:hint="eastAsia" w:ascii="Times New Roman" w:hAnsi="Times New Roman"/>
                <w:color w:val="000000"/>
                <w:kern w:val="0"/>
                <w:sz w:val="16"/>
                <w:szCs w:val="16"/>
              </w:rPr>
              <w:t>224.06</w:t>
            </w:r>
            <w:r>
              <w:rPr>
                <w:rFonts w:ascii="Times New Roman" w:hAnsi="Times New Roman"/>
                <w:color w:val="000000"/>
                <w:kern w:val="0"/>
                <w:sz w:val="16"/>
                <w:szCs w:val="16"/>
              </w:rPr>
              <w:t xml:space="preserve"> </w:t>
            </w:r>
          </w:p>
        </w:tc>
        <w:tc>
          <w:tcPr>
            <w:tcW w:w="17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21" w:hRule="atLeast"/>
        </w:trPr>
        <w:tc>
          <w:tcPr>
            <w:tcW w:w="100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20810</w:t>
            </w:r>
          </w:p>
        </w:tc>
        <w:tc>
          <w:tcPr>
            <w:tcW w:w="3260" w:type="dxa"/>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 xml:space="preserve">  社会福利</w:t>
            </w:r>
          </w:p>
        </w:tc>
        <w:tc>
          <w:tcPr>
            <w:tcW w:w="1893"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r>
              <w:rPr>
                <w:rFonts w:ascii="Times New Roman" w:hAnsi="Times New Roman"/>
                <w:color w:val="000000"/>
                <w:kern w:val="0"/>
                <w:sz w:val="16"/>
                <w:szCs w:val="16"/>
              </w:rPr>
              <w:t xml:space="preserve"> </w:t>
            </w:r>
          </w:p>
        </w:tc>
        <w:tc>
          <w:tcPr>
            <w:tcW w:w="200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6"/>
                <w:szCs w:val="16"/>
              </w:rPr>
            </w:pPr>
            <w:r>
              <w:rPr>
                <w:rFonts w:hint="eastAsia" w:ascii="Times New Roman" w:hAnsi="Times New Roman"/>
                <w:color w:val="000000"/>
                <w:kern w:val="0"/>
                <w:sz w:val="16"/>
                <w:szCs w:val="16"/>
              </w:rPr>
              <w:t>224.06</w:t>
            </w:r>
            <w:r>
              <w:rPr>
                <w:rFonts w:ascii="Times New Roman" w:hAnsi="Times New Roman"/>
                <w:color w:val="000000"/>
                <w:kern w:val="0"/>
                <w:sz w:val="16"/>
                <w:szCs w:val="16"/>
              </w:rPr>
              <w:t xml:space="preserve"> </w:t>
            </w:r>
          </w:p>
        </w:tc>
        <w:tc>
          <w:tcPr>
            <w:tcW w:w="17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21" w:hRule="atLeast"/>
        </w:trPr>
        <w:tc>
          <w:tcPr>
            <w:tcW w:w="100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2081004</w:t>
            </w:r>
          </w:p>
        </w:tc>
        <w:tc>
          <w:tcPr>
            <w:tcW w:w="3260" w:type="dxa"/>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 xml:space="preserve">  殡葬</w:t>
            </w:r>
          </w:p>
        </w:tc>
        <w:tc>
          <w:tcPr>
            <w:tcW w:w="1893"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224.06</w:t>
            </w:r>
          </w:p>
        </w:tc>
        <w:tc>
          <w:tcPr>
            <w:tcW w:w="200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6"/>
                <w:szCs w:val="16"/>
              </w:rPr>
            </w:pPr>
            <w:r>
              <w:rPr>
                <w:rFonts w:hint="eastAsia" w:ascii="Times New Roman" w:hAnsi="Times New Roman"/>
                <w:color w:val="000000"/>
                <w:kern w:val="0"/>
                <w:sz w:val="16"/>
                <w:szCs w:val="16"/>
              </w:rPr>
              <w:t>224.06</w:t>
            </w:r>
            <w:r>
              <w:rPr>
                <w:rFonts w:ascii="Times New Roman" w:hAnsi="Times New Roman"/>
                <w:color w:val="000000"/>
                <w:kern w:val="0"/>
                <w:sz w:val="16"/>
                <w:szCs w:val="16"/>
              </w:rPr>
              <w:t xml:space="preserve"> </w:t>
            </w:r>
          </w:p>
        </w:tc>
        <w:tc>
          <w:tcPr>
            <w:tcW w:w="17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b/>
                <w:bCs/>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90" w:hRule="atLeast"/>
        </w:trPr>
        <w:tc>
          <w:tcPr>
            <w:tcW w:w="9893" w:type="dxa"/>
            <w:gridSpan w:val="8"/>
            <w:tcBorders>
              <w:top w:val="nil"/>
              <w:left w:val="nil"/>
              <w:bottom w:val="nil"/>
              <w:right w:val="nil"/>
            </w:tcBorders>
            <w:shd w:val="clear" w:color="000000"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注：本表反映部门本年度一般公共预算财政拨款支出情况。本表金额转换为万元时，因四舍五入可能存在尾差。</w:t>
            </w:r>
          </w:p>
        </w:tc>
      </w:tr>
    </w:tbl>
    <w:p>
      <w:pPr>
        <w:ind w:firstLine="1040" w:firstLineChars="200"/>
        <w:jc w:val="left"/>
        <w:rPr>
          <w:rFonts w:ascii="仿宋" w:hAnsi="仿宋" w:eastAsia="仿宋" w:cs="黑体"/>
          <w:sz w:val="52"/>
          <w:szCs w:val="52"/>
        </w:rPr>
        <w:sectPr>
          <w:pgSz w:w="11906" w:h="16838"/>
          <w:pgMar w:top="1077" w:right="851" w:bottom="1077" w:left="851" w:header="851" w:footer="992" w:gutter="0"/>
          <w:cols w:space="425" w:num="1"/>
          <w:docGrid w:type="lines" w:linePitch="312" w:charSpace="0"/>
        </w:sectPr>
      </w:pPr>
    </w:p>
    <w:tbl>
      <w:tblPr>
        <w:tblStyle w:val="10"/>
        <w:tblW w:w="14900" w:type="dxa"/>
        <w:tblInd w:w="95" w:type="dxa"/>
        <w:tblLayout w:type="fixed"/>
        <w:tblCellMar>
          <w:top w:w="0" w:type="dxa"/>
          <w:left w:w="108" w:type="dxa"/>
          <w:bottom w:w="0" w:type="dxa"/>
          <w:right w:w="108" w:type="dxa"/>
        </w:tblCellMar>
      </w:tblPr>
      <w:tblGrid>
        <w:gridCol w:w="610"/>
        <w:gridCol w:w="341"/>
        <w:gridCol w:w="31"/>
        <w:gridCol w:w="1399"/>
        <w:gridCol w:w="794"/>
        <w:gridCol w:w="79"/>
        <w:gridCol w:w="428"/>
        <w:gridCol w:w="909"/>
        <w:gridCol w:w="416"/>
        <w:gridCol w:w="492"/>
        <w:gridCol w:w="490"/>
        <w:gridCol w:w="1095"/>
        <w:gridCol w:w="173"/>
        <w:gridCol w:w="552"/>
        <w:gridCol w:w="422"/>
        <w:gridCol w:w="416"/>
        <w:gridCol w:w="560"/>
        <w:gridCol w:w="162"/>
        <w:gridCol w:w="379"/>
        <w:gridCol w:w="441"/>
        <w:gridCol w:w="583"/>
        <w:gridCol w:w="1350"/>
        <w:gridCol w:w="1429"/>
        <w:gridCol w:w="1349"/>
      </w:tblGrid>
      <w:tr>
        <w:tblPrEx>
          <w:tblCellMar>
            <w:top w:w="0" w:type="dxa"/>
            <w:left w:w="108" w:type="dxa"/>
            <w:bottom w:w="0" w:type="dxa"/>
            <w:right w:w="108" w:type="dxa"/>
          </w:tblCellMar>
        </w:tblPrEx>
        <w:trPr>
          <w:trHeight w:val="435" w:hRule="atLeast"/>
        </w:trPr>
        <w:tc>
          <w:tcPr>
            <w:tcW w:w="14900" w:type="dxa"/>
            <w:gridSpan w:val="24"/>
            <w:tcBorders>
              <w:top w:val="nil"/>
              <w:left w:val="nil"/>
              <w:bottom w:val="nil"/>
              <w:right w:val="nil"/>
            </w:tcBorders>
            <w:shd w:val="clear" w:color="000000" w:fill="FFFFFF"/>
            <w:noWrap/>
            <w:vAlign w:val="bottom"/>
          </w:tcPr>
          <w:p>
            <w:pPr>
              <w:widowControl/>
              <w:jc w:val="center"/>
              <w:rPr>
                <w:rFonts w:ascii="华文中宋" w:hAnsi="华文中宋" w:eastAsia="华文中宋" w:cs="Arial"/>
                <w:color w:val="000000"/>
                <w:kern w:val="0"/>
                <w:sz w:val="32"/>
                <w:szCs w:val="32"/>
              </w:rPr>
            </w:pPr>
            <w:r>
              <w:rPr>
                <w:rFonts w:hint="eastAsia" w:ascii="华文中宋" w:hAnsi="华文中宋" w:eastAsia="华文中宋" w:cs="Arial"/>
                <w:color w:val="000000"/>
                <w:kern w:val="0"/>
                <w:sz w:val="32"/>
                <w:szCs w:val="32"/>
              </w:rPr>
              <w:t>一般公共预算财政拨款基本支出决算明细表</w:t>
            </w:r>
          </w:p>
        </w:tc>
      </w:tr>
      <w:tr>
        <w:tblPrEx>
          <w:tblCellMar>
            <w:top w:w="0" w:type="dxa"/>
            <w:left w:w="108" w:type="dxa"/>
            <w:bottom w:w="0" w:type="dxa"/>
            <w:right w:w="108" w:type="dxa"/>
          </w:tblCellMar>
        </w:tblPrEx>
        <w:trPr>
          <w:trHeight w:val="255" w:hRule="atLeast"/>
        </w:trPr>
        <w:tc>
          <w:tcPr>
            <w:tcW w:w="610"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2565"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832"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492"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758"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90"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722"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4182" w:type="dxa"/>
            <w:gridSpan w:val="5"/>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49" w:type="dxa"/>
            <w:tcBorders>
              <w:top w:val="nil"/>
              <w:left w:val="nil"/>
              <w:bottom w:val="nil"/>
              <w:right w:val="nil"/>
            </w:tcBorders>
            <w:shd w:val="clear" w:color="000000" w:fill="FFFFFF"/>
            <w:noWrap/>
            <w:vAlign w:val="bottom"/>
          </w:tcPr>
          <w:p>
            <w:pPr>
              <w:widowControl/>
              <w:jc w:val="right"/>
              <w:rPr>
                <w:rFonts w:ascii="Times New Roman" w:hAnsi="Times New Roman"/>
                <w:color w:val="000000"/>
                <w:kern w:val="0"/>
                <w:sz w:val="16"/>
                <w:szCs w:val="16"/>
              </w:rPr>
            </w:pPr>
            <w:r>
              <w:rPr>
                <w:rFonts w:hint="eastAsia" w:ascii="宋体" w:hAnsi="宋体"/>
                <w:color w:val="000000"/>
                <w:kern w:val="0"/>
                <w:sz w:val="16"/>
                <w:szCs w:val="16"/>
              </w:rPr>
              <w:t>公开</w:t>
            </w:r>
            <w:r>
              <w:rPr>
                <w:rFonts w:ascii="Times New Roman" w:hAnsi="Times New Roman"/>
                <w:color w:val="000000"/>
                <w:kern w:val="0"/>
                <w:sz w:val="16"/>
                <w:szCs w:val="16"/>
              </w:rPr>
              <w:t>06</w:t>
            </w:r>
            <w:r>
              <w:rPr>
                <w:rFonts w:hint="eastAsia" w:ascii="宋体" w:hAnsi="宋体"/>
                <w:color w:val="000000"/>
                <w:kern w:val="0"/>
                <w:sz w:val="16"/>
                <w:szCs w:val="16"/>
              </w:rPr>
              <w:t>表</w:t>
            </w:r>
          </w:p>
        </w:tc>
      </w:tr>
      <w:tr>
        <w:tblPrEx>
          <w:tblCellMar>
            <w:top w:w="0" w:type="dxa"/>
            <w:left w:w="108" w:type="dxa"/>
            <w:bottom w:w="0" w:type="dxa"/>
            <w:right w:w="108" w:type="dxa"/>
          </w:tblCellMar>
        </w:tblPrEx>
        <w:trPr>
          <w:trHeight w:val="255" w:hRule="atLeast"/>
        </w:trPr>
        <w:tc>
          <w:tcPr>
            <w:tcW w:w="3175" w:type="dxa"/>
            <w:gridSpan w:val="5"/>
            <w:tcBorders>
              <w:top w:val="nil"/>
              <w:left w:val="nil"/>
              <w:bottom w:val="nil"/>
              <w:right w:val="nil"/>
            </w:tcBorders>
            <w:shd w:val="clear" w:color="000000" w:fill="FFFFFF"/>
            <w:noWrap/>
            <w:vAlign w:val="bottom"/>
          </w:tcPr>
          <w:p>
            <w:pPr>
              <w:widowControl/>
              <w:jc w:val="left"/>
              <w:rPr>
                <w:rFonts w:hint="eastAsia" w:ascii="Times New Roman" w:hAnsi="Times New Roman" w:eastAsia="宋体"/>
                <w:color w:val="000000"/>
                <w:kern w:val="0"/>
                <w:sz w:val="16"/>
                <w:szCs w:val="16"/>
                <w:lang w:val="en-US" w:eastAsia="zh-CN"/>
              </w:rPr>
            </w:pPr>
            <w:r>
              <w:rPr>
                <w:rFonts w:hint="eastAsia" w:ascii="宋体" w:hAnsi="宋体"/>
                <w:color w:val="000000"/>
                <w:kern w:val="0"/>
                <w:sz w:val="16"/>
                <w:szCs w:val="16"/>
              </w:rPr>
              <w:t>部门：罗山县</w:t>
            </w:r>
            <w:r>
              <w:rPr>
                <w:rFonts w:hint="eastAsia" w:ascii="宋体" w:hAnsi="宋体"/>
                <w:color w:val="000000"/>
                <w:kern w:val="0"/>
                <w:sz w:val="16"/>
                <w:szCs w:val="16"/>
                <w:lang w:val="en-US" w:eastAsia="zh-CN"/>
              </w:rPr>
              <w:t>殡仪馆</w:t>
            </w:r>
          </w:p>
        </w:tc>
        <w:tc>
          <w:tcPr>
            <w:tcW w:w="1832"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492"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758"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90"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722"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4182" w:type="dxa"/>
            <w:gridSpan w:val="5"/>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49" w:type="dxa"/>
            <w:tcBorders>
              <w:top w:val="nil"/>
              <w:left w:val="nil"/>
              <w:bottom w:val="nil"/>
              <w:right w:val="nil"/>
            </w:tcBorders>
            <w:shd w:val="clear" w:color="000000" w:fill="FFFFFF"/>
            <w:noWrap/>
            <w:vAlign w:val="bottom"/>
          </w:tcPr>
          <w:p>
            <w:pPr>
              <w:widowControl/>
              <w:rPr>
                <w:rFonts w:ascii="Times New Roman" w:hAnsi="Times New Roman"/>
                <w:color w:val="000000"/>
                <w:kern w:val="0"/>
                <w:sz w:val="16"/>
                <w:szCs w:val="16"/>
              </w:rPr>
            </w:pPr>
            <w:r>
              <w:rPr>
                <w:rFonts w:hint="eastAsia" w:ascii="宋体" w:hAnsi="宋体"/>
                <w:color w:val="000000"/>
                <w:kern w:val="0"/>
                <w:sz w:val="16"/>
                <w:szCs w:val="16"/>
              </w:rPr>
              <w:t>金额单位:万元</w:t>
            </w:r>
          </w:p>
        </w:tc>
      </w:tr>
      <w:tr>
        <w:tblPrEx>
          <w:tblCellMar>
            <w:top w:w="0" w:type="dxa"/>
            <w:left w:w="108" w:type="dxa"/>
            <w:bottom w:w="0" w:type="dxa"/>
            <w:right w:w="108" w:type="dxa"/>
          </w:tblCellMar>
        </w:tblPrEx>
        <w:trPr>
          <w:trHeight w:val="322" w:hRule="atLeast"/>
        </w:trPr>
        <w:tc>
          <w:tcPr>
            <w:tcW w:w="5007" w:type="dxa"/>
            <w:gridSpan w:val="9"/>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人员经费</w:t>
            </w:r>
          </w:p>
        </w:tc>
        <w:tc>
          <w:tcPr>
            <w:tcW w:w="9893" w:type="dxa"/>
            <w:gridSpan w:val="15"/>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公用经费</w:t>
            </w:r>
          </w:p>
        </w:tc>
      </w:tr>
      <w:tr>
        <w:tblPrEx>
          <w:tblCellMar>
            <w:top w:w="0" w:type="dxa"/>
            <w:left w:w="108" w:type="dxa"/>
            <w:bottom w:w="0" w:type="dxa"/>
            <w:right w:w="108" w:type="dxa"/>
          </w:tblCellMar>
        </w:tblPrEx>
        <w:trPr>
          <w:trHeight w:val="322" w:hRule="atLeast"/>
        </w:trPr>
        <w:tc>
          <w:tcPr>
            <w:tcW w:w="982"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科目编码</w:t>
            </w:r>
          </w:p>
        </w:tc>
        <w:tc>
          <w:tcPr>
            <w:tcW w:w="2700" w:type="dxa"/>
            <w:gridSpan w:val="4"/>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科目名称</w:t>
            </w:r>
          </w:p>
        </w:tc>
        <w:tc>
          <w:tcPr>
            <w:tcW w:w="1325"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决算数</w:t>
            </w:r>
          </w:p>
        </w:tc>
        <w:tc>
          <w:tcPr>
            <w:tcW w:w="9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科目编码</w:t>
            </w:r>
          </w:p>
        </w:tc>
        <w:tc>
          <w:tcPr>
            <w:tcW w:w="182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科目名称</w:t>
            </w:r>
          </w:p>
        </w:tc>
        <w:tc>
          <w:tcPr>
            <w:tcW w:w="1398"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决算数</w:t>
            </w:r>
          </w:p>
        </w:tc>
        <w:tc>
          <w:tcPr>
            <w:tcW w:w="982"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科目编码</w:t>
            </w:r>
          </w:p>
        </w:tc>
        <w:tc>
          <w:tcPr>
            <w:tcW w:w="3362"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科目名称</w:t>
            </w:r>
          </w:p>
        </w:tc>
        <w:tc>
          <w:tcPr>
            <w:tcW w:w="134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b/>
                <w:color w:val="000000"/>
                <w:kern w:val="0"/>
                <w:sz w:val="16"/>
                <w:szCs w:val="16"/>
              </w:rPr>
            </w:pPr>
            <w:r>
              <w:rPr>
                <w:rFonts w:hint="eastAsia" w:ascii="宋体" w:hAnsi="宋体"/>
                <w:b/>
                <w:color w:val="000000"/>
                <w:kern w:val="0"/>
                <w:sz w:val="16"/>
                <w:szCs w:val="16"/>
              </w:rPr>
              <w:t>决算数</w:t>
            </w:r>
          </w:p>
        </w:tc>
      </w:tr>
      <w:tr>
        <w:tblPrEx>
          <w:tblCellMar>
            <w:top w:w="0" w:type="dxa"/>
            <w:left w:w="108" w:type="dxa"/>
            <w:bottom w:w="0" w:type="dxa"/>
            <w:right w:w="108" w:type="dxa"/>
          </w:tblCellMar>
        </w:tblPrEx>
        <w:trPr>
          <w:trHeight w:val="322" w:hRule="atLeast"/>
        </w:trPr>
        <w:tc>
          <w:tcPr>
            <w:tcW w:w="98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2700" w:type="dxa"/>
            <w:gridSpan w:val="4"/>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325"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982"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820" w:type="dxa"/>
            <w:gridSpan w:val="3"/>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398" w:type="dxa"/>
            <w:gridSpan w:val="3"/>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982" w:type="dxa"/>
            <w:gridSpan w:val="3"/>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3362" w:type="dxa"/>
            <w:gridSpan w:val="3"/>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3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工资福利支出</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334.32</w:t>
            </w: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商品和服务支出</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182.87</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307</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债务利息及费用支出</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30101</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基本工资</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204.91</w:t>
            </w: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30201</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办公费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2.24</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30701</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国内债务付息</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30102</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津贴补贴</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30202</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印刷费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30702</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国外债务付息</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30103</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奖金</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30203</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咨询费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资本性支出</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30106</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伙食补助费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30204</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手续费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31001</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房屋建筑物购建</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30107</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绩效工资</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30205</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水费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sz w:val="16"/>
                <w:szCs w:val="16"/>
              </w:rPr>
              <w:t>0.09</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31002</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办公设备购置</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30108</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机关事业单位基本养老保险缴费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41.84</w:t>
            </w: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30206</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电费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sz w:val="16"/>
                <w:szCs w:val="16"/>
              </w:rPr>
              <w:t>11.28</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31003</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专用设备购置</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30109</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职业年金缴费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20.90</w:t>
            </w: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30207</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邮电费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31005</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基础设施建设</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30110</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职工基本医疗保险缴费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21.48</w:t>
            </w: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30208</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取暖费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31006</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大型修缮</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30111</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公务员医疗补助缴费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30209</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物业管理费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31007</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信息网络及软件购置更新</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30112</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其他社会保障缴费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0.57</w:t>
            </w: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30211</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差旅费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20.82</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31008</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物资储备</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30113</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住房公积金</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44.62</w:t>
            </w: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30212</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因公出国（境）费用</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31009</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土地补偿</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30114</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医疗费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30213</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维修（护）费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6.30</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31010</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安置补助</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30199</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其他工资福利支出</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30214</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租赁费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31011</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地上附着物和青苗补偿</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325"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对个人和家庭的补助</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30215</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会议费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31012</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拆迁补偿</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30301</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离休费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30216</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培训费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31013</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公务用车购置</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30302</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退休费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30217</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公务接待费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31019</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其他交通工具购置</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30303</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退职（役）费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30218</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专用材料费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114.80</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31021</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文物和陈列品购置</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30304</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抚恤金</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30224</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被装购置费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31022</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无形资产购置</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30305</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生活补助</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30225</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专用燃料费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31099</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其他资本性支出</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30306</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救济费</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30226</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劳务费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399</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其他支出</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9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30307</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医疗费补助</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30227</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委托业务费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39906</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赠与</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30308</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助学金</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30228</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工会经费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39907</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国家赔偿费用支出</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30309</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奖励金</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30229</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福利费</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39908</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对民间非营利组织和群众性自治组织补贴</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single" w:color="auto" w:sz="4" w:space="0"/>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30310</w:t>
            </w:r>
          </w:p>
        </w:tc>
        <w:tc>
          <w:tcPr>
            <w:tcW w:w="2700" w:type="dxa"/>
            <w:gridSpan w:val="4"/>
            <w:tcBorders>
              <w:top w:val="single" w:color="auto" w:sz="4" w:space="0"/>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个人农业生产补贴</w:t>
            </w:r>
          </w:p>
        </w:tc>
        <w:tc>
          <w:tcPr>
            <w:tcW w:w="1325" w:type="dxa"/>
            <w:gridSpan w:val="2"/>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r>
              <w:rPr>
                <w:rFonts w:ascii="Times New Roman" w:hAnsi="Times New Roman"/>
                <w:color w:val="000000"/>
                <w:kern w:val="0"/>
                <w:sz w:val="16"/>
                <w:szCs w:val="16"/>
              </w:rPr>
              <w:t>　</w:t>
            </w:r>
          </w:p>
        </w:tc>
        <w:tc>
          <w:tcPr>
            <w:tcW w:w="982" w:type="dxa"/>
            <w:gridSpan w:val="2"/>
            <w:tcBorders>
              <w:top w:val="single" w:color="auto" w:sz="4" w:space="0"/>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30231</w:t>
            </w:r>
          </w:p>
        </w:tc>
        <w:tc>
          <w:tcPr>
            <w:tcW w:w="1820" w:type="dxa"/>
            <w:gridSpan w:val="3"/>
            <w:tcBorders>
              <w:top w:val="single" w:color="auto" w:sz="4" w:space="0"/>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公务用车运行维护费</w:t>
            </w:r>
          </w:p>
        </w:tc>
        <w:tc>
          <w:tcPr>
            <w:tcW w:w="1398"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3.46</w:t>
            </w:r>
          </w:p>
        </w:tc>
        <w:tc>
          <w:tcPr>
            <w:tcW w:w="982" w:type="dxa"/>
            <w:gridSpan w:val="3"/>
            <w:tcBorders>
              <w:top w:val="single" w:color="auto" w:sz="4" w:space="0"/>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39999</w:t>
            </w:r>
          </w:p>
        </w:tc>
        <w:tc>
          <w:tcPr>
            <w:tcW w:w="3362" w:type="dxa"/>
            <w:gridSpan w:val="3"/>
            <w:tcBorders>
              <w:top w:val="single" w:color="auto" w:sz="4" w:space="0"/>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其他支出</w:t>
            </w:r>
          </w:p>
        </w:tc>
        <w:tc>
          <w:tcPr>
            <w:tcW w:w="1349" w:type="dxa"/>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30399</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其他对个人和家庭的补助支出</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30239</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其他交通费用</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30240</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税金及附加费用</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982"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2700"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p>
        </w:tc>
        <w:tc>
          <w:tcPr>
            <w:tcW w:w="982"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30299</w:t>
            </w:r>
          </w:p>
        </w:tc>
        <w:tc>
          <w:tcPr>
            <w:tcW w:w="1820"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其他商品和服务支出</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23.88</w:t>
            </w:r>
          </w:p>
        </w:tc>
        <w:tc>
          <w:tcPr>
            <w:tcW w:w="98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336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ascii="Times New Roman" w:hAnsi="Times New Roman"/>
                <w:color w:val="000000"/>
                <w:kern w:val="0"/>
                <w:sz w:val="16"/>
                <w:szCs w:val="16"/>
              </w:rPr>
              <w:t>　</w:t>
            </w:r>
          </w:p>
        </w:tc>
      </w:tr>
      <w:tr>
        <w:tblPrEx>
          <w:tblCellMar>
            <w:top w:w="0" w:type="dxa"/>
            <w:left w:w="108" w:type="dxa"/>
            <w:bottom w:w="0" w:type="dxa"/>
            <w:right w:w="108" w:type="dxa"/>
          </w:tblCellMar>
        </w:tblPrEx>
        <w:trPr>
          <w:trHeight w:val="270" w:hRule="atLeast"/>
        </w:trPr>
        <w:tc>
          <w:tcPr>
            <w:tcW w:w="3682" w:type="dxa"/>
            <w:gridSpan w:val="7"/>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人员经费合计</w:t>
            </w:r>
          </w:p>
        </w:tc>
        <w:tc>
          <w:tcPr>
            <w:tcW w:w="1325" w:type="dxa"/>
            <w:gridSpan w:val="2"/>
            <w:tcBorders>
              <w:top w:val="nil"/>
              <w:left w:val="nil"/>
              <w:bottom w:val="single" w:color="000000" w:sz="4" w:space="0"/>
              <w:right w:val="single" w:color="000000" w:sz="4" w:space="0"/>
            </w:tcBorders>
            <w:shd w:val="clear" w:color="000000" w:fill="FFFFFF"/>
            <w:noWrap/>
            <w:vAlign w:val="bottom"/>
          </w:tcPr>
          <w:p>
            <w:pPr>
              <w:widowControl/>
              <w:jc w:val="right"/>
              <w:textAlignment w:val="bottom"/>
              <w:rPr>
                <w:rFonts w:ascii="Times New Roman" w:hAnsi="Times New Roman"/>
                <w:color w:val="000000"/>
                <w:sz w:val="16"/>
                <w:szCs w:val="16"/>
              </w:rPr>
            </w:pPr>
            <w:r>
              <w:rPr>
                <w:rFonts w:hint="eastAsia" w:ascii="Times New Roman" w:hAnsi="Times New Roman"/>
                <w:color w:val="000000"/>
                <w:kern w:val="0"/>
                <w:sz w:val="16"/>
                <w:szCs w:val="16"/>
              </w:rPr>
              <w:t>334.32</w:t>
            </w:r>
          </w:p>
        </w:tc>
        <w:tc>
          <w:tcPr>
            <w:tcW w:w="8544" w:type="dxa"/>
            <w:gridSpan w:val="14"/>
            <w:tcBorders>
              <w:top w:val="nil"/>
              <w:left w:val="nil"/>
              <w:bottom w:val="single" w:color="000000" w:sz="4" w:space="0"/>
              <w:right w:val="single" w:color="000000" w:sz="4" w:space="0"/>
            </w:tcBorders>
            <w:shd w:val="clear" w:color="FFFFFF" w:fill="FFFFFF"/>
            <w:noWrap/>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公用经费合计</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182.87</w:t>
            </w:r>
          </w:p>
        </w:tc>
      </w:tr>
      <w:tr>
        <w:tblPrEx>
          <w:tblCellMar>
            <w:top w:w="0" w:type="dxa"/>
            <w:left w:w="108" w:type="dxa"/>
            <w:bottom w:w="0" w:type="dxa"/>
            <w:right w:w="108" w:type="dxa"/>
          </w:tblCellMar>
        </w:tblPrEx>
        <w:trPr>
          <w:trHeight w:val="270" w:hRule="atLeast"/>
        </w:trPr>
        <w:tc>
          <w:tcPr>
            <w:tcW w:w="14900" w:type="dxa"/>
            <w:gridSpan w:val="24"/>
            <w:tcBorders>
              <w:top w:val="nil"/>
              <w:left w:val="nil"/>
              <w:bottom w:val="nil"/>
              <w:right w:val="nil"/>
            </w:tcBorders>
            <w:shd w:val="clear" w:color="000000" w:fill="FFFFFF"/>
            <w:noWrap/>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注：本表反映部门本年度一般公共预算财政拨款基本支出明细情况。本表金额转换为万元时，因四舍五入可能存在尾差。</w:t>
            </w:r>
          </w:p>
        </w:tc>
      </w:tr>
      <w:tr>
        <w:tblPrEx>
          <w:tblCellMar>
            <w:top w:w="0" w:type="dxa"/>
            <w:left w:w="108" w:type="dxa"/>
            <w:bottom w:w="0" w:type="dxa"/>
            <w:right w:w="108" w:type="dxa"/>
          </w:tblCellMar>
        </w:tblPrEx>
        <w:trPr>
          <w:trHeight w:val="255" w:hRule="atLeast"/>
        </w:trPr>
        <w:tc>
          <w:tcPr>
            <w:tcW w:w="95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3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73"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37"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98"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47"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17"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4"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2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4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996" w:hRule="atLeast"/>
        </w:trPr>
        <w:tc>
          <w:tcPr>
            <w:tcW w:w="95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tc>
        <w:tc>
          <w:tcPr>
            <w:tcW w:w="143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73"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37"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98"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47"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17"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4"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2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4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05" w:hRule="atLeast"/>
        </w:trPr>
        <w:tc>
          <w:tcPr>
            <w:tcW w:w="14900" w:type="dxa"/>
            <w:gridSpan w:val="24"/>
            <w:tcBorders>
              <w:top w:val="nil"/>
              <w:left w:val="nil"/>
              <w:bottom w:val="nil"/>
              <w:right w:val="nil"/>
            </w:tcBorders>
            <w:shd w:val="clear" w:color="auto" w:fill="auto"/>
            <w:noWrap/>
            <w:vAlign w:val="bottom"/>
          </w:tcPr>
          <w:p>
            <w:pPr>
              <w:widowControl/>
              <w:jc w:val="center"/>
              <w:rPr>
                <w:rFonts w:ascii="华文中宋" w:hAnsi="华文中宋" w:eastAsia="华文中宋" w:cs="Arial"/>
                <w:color w:val="000000"/>
                <w:kern w:val="0"/>
                <w:sz w:val="32"/>
                <w:szCs w:val="32"/>
              </w:rPr>
            </w:pPr>
            <w:r>
              <w:rPr>
                <w:rFonts w:hint="eastAsia" w:ascii="华文中宋" w:hAnsi="华文中宋" w:eastAsia="华文中宋" w:cs="Arial"/>
                <w:color w:val="000000"/>
                <w:kern w:val="0"/>
                <w:sz w:val="32"/>
                <w:szCs w:val="32"/>
              </w:rPr>
              <w:t>一般公共预算财政拨款“三公”经费支出决算表</w:t>
            </w:r>
          </w:p>
        </w:tc>
      </w:tr>
      <w:tr>
        <w:tblPrEx>
          <w:tblCellMar>
            <w:top w:w="0" w:type="dxa"/>
            <w:left w:w="108" w:type="dxa"/>
            <w:bottom w:w="0" w:type="dxa"/>
            <w:right w:w="108" w:type="dxa"/>
          </w:tblCellMar>
        </w:tblPrEx>
        <w:trPr>
          <w:trHeight w:val="255" w:hRule="atLeast"/>
        </w:trPr>
        <w:tc>
          <w:tcPr>
            <w:tcW w:w="951"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430"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873"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37"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98"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095"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147"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517"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024"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50"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429"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49" w:type="dxa"/>
            <w:tcBorders>
              <w:top w:val="nil"/>
              <w:left w:val="nil"/>
              <w:bottom w:val="nil"/>
              <w:right w:val="nil"/>
            </w:tcBorders>
            <w:shd w:val="clear" w:color="000000" w:fill="FFFFFF"/>
            <w:noWrap/>
            <w:vAlign w:val="bottom"/>
          </w:tcPr>
          <w:p>
            <w:pPr>
              <w:widowControl/>
              <w:jc w:val="right"/>
              <w:rPr>
                <w:rFonts w:ascii="Times New Roman" w:hAnsi="Times New Roman"/>
                <w:color w:val="000000"/>
                <w:kern w:val="0"/>
                <w:sz w:val="16"/>
                <w:szCs w:val="16"/>
              </w:rPr>
            </w:pPr>
            <w:r>
              <w:rPr>
                <w:rFonts w:hint="eastAsia" w:ascii="宋体" w:hAnsi="宋体"/>
                <w:color w:val="000000"/>
                <w:kern w:val="0"/>
                <w:sz w:val="16"/>
                <w:szCs w:val="16"/>
              </w:rPr>
              <w:t>公开</w:t>
            </w:r>
            <w:r>
              <w:rPr>
                <w:rFonts w:ascii="Times New Roman" w:hAnsi="Times New Roman"/>
                <w:color w:val="000000"/>
                <w:kern w:val="0"/>
                <w:sz w:val="16"/>
                <w:szCs w:val="16"/>
              </w:rPr>
              <w:t>07</w:t>
            </w:r>
            <w:r>
              <w:rPr>
                <w:rFonts w:hint="eastAsia" w:ascii="宋体" w:hAnsi="宋体"/>
                <w:color w:val="000000"/>
                <w:kern w:val="0"/>
                <w:sz w:val="16"/>
                <w:szCs w:val="16"/>
              </w:rPr>
              <w:t>表</w:t>
            </w:r>
          </w:p>
        </w:tc>
      </w:tr>
      <w:tr>
        <w:tblPrEx>
          <w:tblCellMar>
            <w:top w:w="0" w:type="dxa"/>
            <w:left w:w="108" w:type="dxa"/>
            <w:bottom w:w="0" w:type="dxa"/>
            <w:right w:w="108" w:type="dxa"/>
          </w:tblCellMar>
        </w:tblPrEx>
        <w:trPr>
          <w:trHeight w:val="255" w:hRule="atLeast"/>
        </w:trPr>
        <w:tc>
          <w:tcPr>
            <w:tcW w:w="2381" w:type="dxa"/>
            <w:gridSpan w:val="4"/>
            <w:tcBorders>
              <w:top w:val="nil"/>
              <w:left w:val="nil"/>
              <w:bottom w:val="nil"/>
              <w:right w:val="nil"/>
            </w:tcBorders>
            <w:shd w:val="clear" w:color="000000" w:fill="FFFFFF"/>
            <w:noWrap/>
            <w:vAlign w:val="bottom"/>
          </w:tcPr>
          <w:p>
            <w:pPr>
              <w:widowControl/>
              <w:jc w:val="left"/>
              <w:rPr>
                <w:rFonts w:hint="eastAsia" w:ascii="Times New Roman" w:hAnsi="Times New Roman" w:eastAsia="宋体"/>
                <w:color w:val="000000"/>
                <w:kern w:val="0"/>
                <w:sz w:val="16"/>
                <w:szCs w:val="16"/>
                <w:lang w:val="en-US" w:eastAsia="zh-CN"/>
              </w:rPr>
            </w:pPr>
            <w:r>
              <w:rPr>
                <w:rFonts w:hint="eastAsia" w:ascii="宋体" w:hAnsi="宋体"/>
                <w:color w:val="000000"/>
                <w:kern w:val="0"/>
                <w:sz w:val="16"/>
                <w:szCs w:val="16"/>
              </w:rPr>
              <w:t>部门：罗山县</w:t>
            </w:r>
            <w:r>
              <w:rPr>
                <w:rFonts w:hint="eastAsia" w:ascii="宋体" w:hAnsi="宋体"/>
                <w:color w:val="000000"/>
                <w:kern w:val="0"/>
                <w:sz w:val="16"/>
                <w:szCs w:val="16"/>
                <w:lang w:val="en-US" w:eastAsia="zh-CN"/>
              </w:rPr>
              <w:t>殡仪馆</w:t>
            </w:r>
          </w:p>
        </w:tc>
        <w:tc>
          <w:tcPr>
            <w:tcW w:w="873"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37"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98"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095"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147" w:type="dxa"/>
            <w:gridSpan w:val="3"/>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517" w:type="dxa"/>
            <w:gridSpan w:val="4"/>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024" w:type="dxa"/>
            <w:gridSpan w:val="2"/>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50"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429" w:type="dxa"/>
            <w:tcBorders>
              <w:top w:val="nil"/>
              <w:left w:val="nil"/>
              <w:bottom w:val="nil"/>
              <w:right w:val="nil"/>
            </w:tcBorders>
            <w:shd w:val="clear" w:color="000000" w:fill="FFFFFF"/>
            <w:noWrap/>
            <w:vAlign w:val="bottom"/>
          </w:tcPr>
          <w:p>
            <w:pPr>
              <w:widowControl/>
              <w:jc w:val="left"/>
              <w:rPr>
                <w:rFonts w:ascii="Times New Roman" w:hAnsi="Times New Roman"/>
                <w:color w:val="000000"/>
                <w:kern w:val="0"/>
                <w:sz w:val="16"/>
                <w:szCs w:val="16"/>
              </w:rPr>
            </w:pPr>
            <w:r>
              <w:rPr>
                <w:rFonts w:ascii="Times New Roman" w:hAnsi="Times New Roman"/>
                <w:color w:val="000000"/>
                <w:kern w:val="0"/>
                <w:sz w:val="16"/>
                <w:szCs w:val="16"/>
              </w:rPr>
              <w:t>　</w:t>
            </w:r>
          </w:p>
        </w:tc>
        <w:tc>
          <w:tcPr>
            <w:tcW w:w="1349" w:type="dxa"/>
            <w:tcBorders>
              <w:top w:val="nil"/>
              <w:left w:val="nil"/>
              <w:bottom w:val="nil"/>
              <w:right w:val="nil"/>
            </w:tcBorders>
            <w:shd w:val="clear" w:color="000000" w:fill="FFFFFF"/>
            <w:noWrap/>
            <w:vAlign w:val="bottom"/>
          </w:tcPr>
          <w:p>
            <w:pPr>
              <w:widowControl/>
              <w:jc w:val="right"/>
              <w:rPr>
                <w:rFonts w:ascii="Times New Roman" w:hAnsi="Times New Roman"/>
                <w:color w:val="000000"/>
                <w:kern w:val="0"/>
                <w:sz w:val="16"/>
                <w:szCs w:val="16"/>
              </w:rPr>
            </w:pPr>
            <w:r>
              <w:rPr>
                <w:rFonts w:hint="eastAsia" w:ascii="宋体" w:hAnsi="宋体"/>
                <w:color w:val="000000"/>
                <w:kern w:val="0"/>
                <w:sz w:val="16"/>
                <w:szCs w:val="16"/>
              </w:rPr>
              <w:t>金额单位：万元</w:t>
            </w:r>
          </w:p>
        </w:tc>
      </w:tr>
      <w:tr>
        <w:tblPrEx>
          <w:tblCellMar>
            <w:top w:w="0" w:type="dxa"/>
            <w:left w:w="108" w:type="dxa"/>
            <w:bottom w:w="0" w:type="dxa"/>
            <w:right w:w="108" w:type="dxa"/>
          </w:tblCellMar>
        </w:tblPrEx>
        <w:trPr>
          <w:trHeight w:val="510" w:hRule="atLeast"/>
        </w:trPr>
        <w:tc>
          <w:tcPr>
            <w:tcW w:w="7084"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预算数</w:t>
            </w:r>
          </w:p>
        </w:tc>
        <w:tc>
          <w:tcPr>
            <w:tcW w:w="7816" w:type="dxa"/>
            <w:gridSpan w:val="1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决算数</w:t>
            </w:r>
          </w:p>
        </w:tc>
      </w:tr>
      <w:tr>
        <w:tblPrEx>
          <w:tblCellMar>
            <w:top w:w="0" w:type="dxa"/>
            <w:left w:w="108" w:type="dxa"/>
            <w:bottom w:w="0" w:type="dxa"/>
            <w:right w:w="108" w:type="dxa"/>
          </w:tblCellMar>
        </w:tblPrEx>
        <w:trPr>
          <w:trHeight w:val="510" w:hRule="atLeast"/>
        </w:trPr>
        <w:tc>
          <w:tcPr>
            <w:tcW w:w="951" w:type="dxa"/>
            <w:gridSpan w:val="2"/>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合计</w:t>
            </w:r>
          </w:p>
        </w:tc>
        <w:tc>
          <w:tcPr>
            <w:tcW w:w="143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因公出国（境）费</w:t>
            </w:r>
          </w:p>
        </w:tc>
        <w:tc>
          <w:tcPr>
            <w:tcW w:w="3608" w:type="dxa"/>
            <w:gridSpan w:val="7"/>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公务用车购置及运行费</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公务接待费</w:t>
            </w:r>
          </w:p>
        </w:tc>
        <w:tc>
          <w:tcPr>
            <w:tcW w:w="1147"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合计</w:t>
            </w:r>
          </w:p>
        </w:tc>
        <w:tc>
          <w:tcPr>
            <w:tcW w:w="1517" w:type="dxa"/>
            <w:gridSpan w:val="4"/>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因公出国（境）费</w:t>
            </w:r>
          </w:p>
        </w:tc>
        <w:tc>
          <w:tcPr>
            <w:tcW w:w="380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公务用车购置及运行费</w:t>
            </w:r>
          </w:p>
        </w:tc>
        <w:tc>
          <w:tcPr>
            <w:tcW w:w="134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公务接待费</w:t>
            </w:r>
          </w:p>
        </w:tc>
      </w:tr>
      <w:tr>
        <w:tblPrEx>
          <w:tblCellMar>
            <w:top w:w="0" w:type="dxa"/>
            <w:left w:w="108" w:type="dxa"/>
            <w:bottom w:w="0" w:type="dxa"/>
            <w:right w:w="108" w:type="dxa"/>
          </w:tblCellMar>
        </w:tblPrEx>
        <w:trPr>
          <w:trHeight w:val="795" w:hRule="atLeast"/>
        </w:trPr>
        <w:tc>
          <w:tcPr>
            <w:tcW w:w="95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430"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873"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小计</w:t>
            </w:r>
          </w:p>
        </w:tc>
        <w:tc>
          <w:tcPr>
            <w:tcW w:w="1337"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公务用车购置费</w:t>
            </w:r>
          </w:p>
        </w:tc>
        <w:tc>
          <w:tcPr>
            <w:tcW w:w="1398"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公务用车运行费</w:t>
            </w:r>
          </w:p>
        </w:tc>
        <w:tc>
          <w:tcPr>
            <w:tcW w:w="1095"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147" w:type="dxa"/>
            <w:gridSpan w:val="3"/>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517" w:type="dxa"/>
            <w:gridSpan w:val="4"/>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c>
          <w:tcPr>
            <w:tcW w:w="102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小计</w:t>
            </w:r>
          </w:p>
        </w:tc>
        <w:tc>
          <w:tcPr>
            <w:tcW w:w="1350" w:type="dxa"/>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公务用车购置费</w:t>
            </w:r>
          </w:p>
        </w:tc>
        <w:tc>
          <w:tcPr>
            <w:tcW w:w="1429" w:type="dxa"/>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hint="eastAsia" w:ascii="宋体" w:hAnsi="宋体"/>
                <w:color w:val="000000"/>
                <w:kern w:val="0"/>
                <w:sz w:val="16"/>
                <w:szCs w:val="16"/>
              </w:rPr>
              <w:t>公务用车运行费</w:t>
            </w:r>
          </w:p>
        </w:tc>
        <w:tc>
          <w:tcPr>
            <w:tcW w:w="13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6"/>
                <w:szCs w:val="16"/>
              </w:rPr>
            </w:pPr>
          </w:p>
        </w:tc>
      </w:tr>
      <w:tr>
        <w:tblPrEx>
          <w:tblCellMar>
            <w:top w:w="0" w:type="dxa"/>
            <w:left w:w="108" w:type="dxa"/>
            <w:bottom w:w="0" w:type="dxa"/>
            <w:right w:w="108" w:type="dxa"/>
          </w:tblCellMar>
        </w:tblPrEx>
        <w:trPr>
          <w:trHeight w:val="630" w:hRule="atLeast"/>
        </w:trPr>
        <w:tc>
          <w:tcPr>
            <w:tcW w:w="951"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w:t>
            </w:r>
          </w:p>
        </w:tc>
        <w:tc>
          <w:tcPr>
            <w:tcW w:w="143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2</w:t>
            </w:r>
          </w:p>
        </w:tc>
        <w:tc>
          <w:tcPr>
            <w:tcW w:w="873"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3</w:t>
            </w:r>
          </w:p>
        </w:tc>
        <w:tc>
          <w:tcPr>
            <w:tcW w:w="1337"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4</w:t>
            </w:r>
          </w:p>
        </w:tc>
        <w:tc>
          <w:tcPr>
            <w:tcW w:w="1398"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5</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6</w:t>
            </w:r>
          </w:p>
        </w:tc>
        <w:tc>
          <w:tcPr>
            <w:tcW w:w="1147"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7</w:t>
            </w:r>
          </w:p>
        </w:tc>
        <w:tc>
          <w:tcPr>
            <w:tcW w:w="1517"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8</w:t>
            </w:r>
          </w:p>
        </w:tc>
        <w:tc>
          <w:tcPr>
            <w:tcW w:w="102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9</w:t>
            </w:r>
          </w:p>
        </w:tc>
        <w:tc>
          <w:tcPr>
            <w:tcW w:w="1350" w:type="dxa"/>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10</w:t>
            </w:r>
          </w:p>
        </w:tc>
        <w:tc>
          <w:tcPr>
            <w:tcW w:w="1429" w:type="dxa"/>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1349" w:type="dxa"/>
            <w:tcBorders>
              <w:top w:val="nil"/>
              <w:left w:val="nil"/>
              <w:bottom w:val="single" w:color="000000" w:sz="4" w:space="0"/>
              <w:right w:val="single" w:color="000000" w:sz="4" w:space="0"/>
            </w:tcBorders>
            <w:shd w:val="clear" w:color="FFFFFF" w:fill="FFFFFF"/>
            <w:vAlign w:val="center"/>
          </w:tcPr>
          <w:p>
            <w:pPr>
              <w:widowControl/>
              <w:jc w:val="center"/>
              <w:rPr>
                <w:rFonts w:ascii="Times New Roman" w:hAnsi="Times New Roman"/>
                <w:color w:val="000000"/>
                <w:kern w:val="0"/>
                <w:sz w:val="16"/>
                <w:szCs w:val="16"/>
              </w:rPr>
            </w:pPr>
            <w:r>
              <w:rPr>
                <w:rFonts w:ascii="Times New Roman" w:hAnsi="Times New Roman"/>
                <w:color w:val="000000"/>
                <w:kern w:val="0"/>
                <w:sz w:val="16"/>
                <w:szCs w:val="16"/>
              </w:rPr>
              <w:t>12</w:t>
            </w:r>
          </w:p>
        </w:tc>
      </w:tr>
      <w:tr>
        <w:tblPrEx>
          <w:tblCellMar>
            <w:top w:w="0" w:type="dxa"/>
            <w:left w:w="108" w:type="dxa"/>
            <w:bottom w:w="0" w:type="dxa"/>
            <w:right w:w="108" w:type="dxa"/>
          </w:tblCellMar>
        </w:tblPrEx>
        <w:trPr>
          <w:trHeight w:val="630" w:hRule="atLeast"/>
        </w:trPr>
        <w:tc>
          <w:tcPr>
            <w:tcW w:w="951" w:type="dxa"/>
            <w:gridSpan w:val="2"/>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3.50</w:t>
            </w:r>
          </w:p>
        </w:tc>
        <w:tc>
          <w:tcPr>
            <w:tcW w:w="143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87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3.50</w:t>
            </w:r>
          </w:p>
        </w:tc>
        <w:tc>
          <w:tcPr>
            <w:tcW w:w="13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398"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3.50</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14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3.46</w:t>
            </w:r>
          </w:p>
        </w:tc>
        <w:tc>
          <w:tcPr>
            <w:tcW w:w="15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02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3.46</w:t>
            </w:r>
          </w:p>
        </w:tc>
        <w:tc>
          <w:tcPr>
            <w:tcW w:w="1350"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c>
          <w:tcPr>
            <w:tcW w:w="142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3.46</w:t>
            </w:r>
          </w:p>
        </w:tc>
        <w:tc>
          <w:tcPr>
            <w:tcW w:w="1349" w:type="dxa"/>
            <w:tcBorders>
              <w:top w:val="nil"/>
              <w:left w:val="nil"/>
              <w:bottom w:val="single" w:color="000000" w:sz="4" w:space="0"/>
              <w:right w:val="single" w:color="000000" w:sz="4" w:space="0"/>
            </w:tcBorders>
            <w:shd w:val="clear" w:color="000000" w:fill="FFFFFF"/>
            <w:noWrap/>
            <w:vAlign w:val="center"/>
          </w:tcPr>
          <w:p>
            <w:pPr>
              <w:widowControl/>
              <w:jc w:val="right"/>
              <w:rPr>
                <w:rFonts w:ascii="Times New Roman" w:hAnsi="Times New Roman"/>
                <w:color w:val="000000"/>
                <w:kern w:val="0"/>
                <w:sz w:val="16"/>
                <w:szCs w:val="16"/>
              </w:rPr>
            </w:pPr>
            <w:r>
              <w:rPr>
                <w:rFonts w:hint="eastAsia" w:ascii="Times New Roman" w:hAnsi="Times New Roman"/>
                <w:color w:val="000000"/>
                <w:kern w:val="0"/>
                <w:sz w:val="16"/>
                <w:szCs w:val="16"/>
              </w:rPr>
              <w:t>0.00</w:t>
            </w:r>
          </w:p>
        </w:tc>
      </w:tr>
      <w:tr>
        <w:tblPrEx>
          <w:tblCellMar>
            <w:top w:w="0" w:type="dxa"/>
            <w:left w:w="108" w:type="dxa"/>
            <w:bottom w:w="0" w:type="dxa"/>
            <w:right w:w="108" w:type="dxa"/>
          </w:tblCellMar>
        </w:tblPrEx>
        <w:trPr>
          <w:trHeight w:val="615" w:hRule="atLeast"/>
        </w:trPr>
        <w:tc>
          <w:tcPr>
            <w:tcW w:w="14900" w:type="dxa"/>
            <w:gridSpan w:val="24"/>
            <w:tcBorders>
              <w:top w:val="nil"/>
              <w:left w:val="nil"/>
              <w:bottom w:val="nil"/>
              <w:right w:val="nil"/>
            </w:tcBorders>
            <w:shd w:val="clear" w:color="000000" w:fill="FFFFFF"/>
            <w:vAlign w:val="center"/>
          </w:tcPr>
          <w:p>
            <w:pPr>
              <w:widowControl/>
              <w:jc w:val="left"/>
              <w:rPr>
                <w:rFonts w:ascii="Times New Roman" w:hAnsi="Times New Roman"/>
                <w:color w:val="000000"/>
                <w:kern w:val="0"/>
                <w:sz w:val="16"/>
                <w:szCs w:val="16"/>
              </w:rPr>
            </w:pPr>
            <w:r>
              <w:rPr>
                <w:rFonts w:hint="eastAsia" w:ascii="宋体" w:hAnsi="宋体"/>
                <w:color w:val="000000"/>
                <w:kern w:val="0"/>
                <w:sz w:val="16"/>
                <w:szCs w:val="16"/>
              </w:rPr>
              <w:t>注：本表反映部门本年度</w:t>
            </w:r>
            <w:r>
              <w:rPr>
                <w:rFonts w:ascii="Times New Roman" w:hAnsi="Times New Roman"/>
                <w:color w:val="000000"/>
                <w:kern w:val="0"/>
                <w:sz w:val="16"/>
                <w:szCs w:val="16"/>
              </w:rPr>
              <w:t>“</w:t>
            </w:r>
            <w:r>
              <w:rPr>
                <w:rFonts w:hint="eastAsia" w:ascii="宋体" w:hAnsi="宋体"/>
                <w:color w:val="000000"/>
                <w:kern w:val="0"/>
                <w:sz w:val="16"/>
                <w:szCs w:val="16"/>
              </w:rPr>
              <w:t>三公</w:t>
            </w:r>
            <w:r>
              <w:rPr>
                <w:rFonts w:ascii="Times New Roman" w:hAnsi="Times New Roman"/>
                <w:color w:val="000000"/>
                <w:kern w:val="0"/>
                <w:sz w:val="16"/>
                <w:szCs w:val="16"/>
              </w:rPr>
              <w:t>”</w:t>
            </w:r>
            <w:r>
              <w:rPr>
                <w:rFonts w:hint="eastAsia" w:ascii="宋体" w:hAnsi="宋体"/>
                <w:color w:val="000000"/>
                <w:kern w:val="0"/>
                <w:sz w:val="16"/>
                <w:szCs w:val="16"/>
              </w:rPr>
              <w:t>经费支出预决算情况。其中：预算数为</w:t>
            </w:r>
            <w:r>
              <w:rPr>
                <w:rFonts w:ascii="Times New Roman" w:hAnsi="Times New Roman"/>
                <w:color w:val="000000"/>
                <w:kern w:val="0"/>
                <w:sz w:val="16"/>
                <w:szCs w:val="16"/>
              </w:rPr>
              <w:t>“</w:t>
            </w:r>
            <w:r>
              <w:rPr>
                <w:rFonts w:hint="eastAsia" w:ascii="宋体" w:hAnsi="宋体"/>
                <w:color w:val="000000"/>
                <w:kern w:val="0"/>
                <w:sz w:val="16"/>
                <w:szCs w:val="16"/>
              </w:rPr>
              <w:t>三公</w:t>
            </w:r>
            <w:r>
              <w:rPr>
                <w:rFonts w:ascii="Times New Roman" w:hAnsi="Times New Roman"/>
                <w:color w:val="000000"/>
                <w:kern w:val="0"/>
                <w:sz w:val="16"/>
                <w:szCs w:val="16"/>
              </w:rPr>
              <w:t>”</w:t>
            </w:r>
            <w:r>
              <w:rPr>
                <w:rFonts w:hint="eastAsia" w:ascii="宋体" w:hAnsi="宋体"/>
                <w:color w:val="000000"/>
                <w:kern w:val="0"/>
                <w:sz w:val="16"/>
                <w:szCs w:val="16"/>
              </w:rPr>
              <w:t>经费年初预算数，决算数是包括当年一般公共预算财政拨款和以前年度结转资金安排的实际支出。本表金额转换为万元时，因四舍五入可能存在尾差。</w:t>
            </w:r>
          </w:p>
        </w:tc>
      </w:tr>
    </w:tbl>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tbl>
      <w:tblPr>
        <w:tblStyle w:val="10"/>
        <w:tblW w:w="14663" w:type="dxa"/>
        <w:tblInd w:w="95" w:type="dxa"/>
        <w:tblLayout w:type="autofit"/>
        <w:tblCellMar>
          <w:top w:w="0" w:type="dxa"/>
          <w:left w:w="108" w:type="dxa"/>
          <w:bottom w:w="0" w:type="dxa"/>
          <w:right w:w="108" w:type="dxa"/>
        </w:tblCellMar>
      </w:tblPr>
      <w:tblGrid>
        <w:gridCol w:w="318"/>
        <w:gridCol w:w="264"/>
        <w:gridCol w:w="264"/>
        <w:gridCol w:w="301"/>
        <w:gridCol w:w="3686"/>
        <w:gridCol w:w="1511"/>
        <w:gridCol w:w="1787"/>
        <w:gridCol w:w="1787"/>
        <w:gridCol w:w="1787"/>
        <w:gridCol w:w="1215"/>
        <w:gridCol w:w="1743"/>
      </w:tblGrid>
      <w:tr>
        <w:tblPrEx>
          <w:tblCellMar>
            <w:top w:w="0" w:type="dxa"/>
            <w:left w:w="108" w:type="dxa"/>
            <w:bottom w:w="0" w:type="dxa"/>
            <w:right w:w="108" w:type="dxa"/>
          </w:tblCellMar>
        </w:tblPrEx>
        <w:trPr>
          <w:trHeight w:val="540" w:hRule="atLeast"/>
        </w:trPr>
        <w:tc>
          <w:tcPr>
            <w:tcW w:w="14663" w:type="dxa"/>
            <w:gridSpan w:val="11"/>
            <w:tcBorders>
              <w:top w:val="nil"/>
              <w:left w:val="nil"/>
              <w:bottom w:val="nil"/>
              <w:right w:val="nil"/>
            </w:tcBorders>
            <w:shd w:val="clear" w:color="000000" w:fill="FFFFFF"/>
            <w:noWrap/>
            <w:vAlign w:val="bottom"/>
          </w:tcPr>
          <w:p>
            <w:pPr>
              <w:widowControl/>
              <w:jc w:val="center"/>
              <w:rPr>
                <w:rFonts w:ascii="华文中宋" w:hAnsi="华文中宋" w:eastAsia="华文中宋" w:cs="Arial"/>
                <w:color w:val="000000"/>
                <w:kern w:val="0"/>
                <w:sz w:val="32"/>
                <w:szCs w:val="32"/>
              </w:rPr>
            </w:pPr>
          </w:p>
          <w:p>
            <w:pPr>
              <w:widowControl/>
              <w:jc w:val="center"/>
              <w:rPr>
                <w:rFonts w:ascii="华文中宋" w:hAnsi="华文中宋" w:eastAsia="华文中宋" w:cs="Arial"/>
                <w:color w:val="000000"/>
                <w:kern w:val="0"/>
                <w:sz w:val="32"/>
                <w:szCs w:val="32"/>
              </w:rPr>
            </w:pPr>
            <w:r>
              <w:rPr>
                <w:rFonts w:hint="eastAsia" w:ascii="华文中宋" w:hAnsi="华文中宋" w:eastAsia="华文中宋" w:cs="Arial"/>
                <w:color w:val="000000"/>
                <w:kern w:val="0"/>
                <w:sz w:val="32"/>
                <w:szCs w:val="32"/>
              </w:rPr>
              <w:t>政府性基金预算财政拨款收入支出决算表</w:t>
            </w:r>
          </w:p>
        </w:tc>
      </w:tr>
      <w:tr>
        <w:tblPrEx>
          <w:tblCellMar>
            <w:top w:w="0" w:type="dxa"/>
            <w:left w:w="108" w:type="dxa"/>
            <w:bottom w:w="0" w:type="dxa"/>
            <w:right w:w="108" w:type="dxa"/>
          </w:tblCellMar>
        </w:tblPrEx>
        <w:trPr>
          <w:trHeight w:val="285" w:hRule="atLeast"/>
        </w:trPr>
        <w:tc>
          <w:tcPr>
            <w:tcW w:w="318"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64"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64"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398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511"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215"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43" w:type="dxa"/>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公开08表</w:t>
            </w:r>
          </w:p>
        </w:tc>
      </w:tr>
      <w:tr>
        <w:tblPrEx>
          <w:tblCellMar>
            <w:top w:w="0" w:type="dxa"/>
            <w:left w:w="108" w:type="dxa"/>
            <w:bottom w:w="0" w:type="dxa"/>
            <w:right w:w="108" w:type="dxa"/>
          </w:tblCellMar>
        </w:tblPrEx>
        <w:trPr>
          <w:trHeight w:val="315" w:hRule="atLeast"/>
        </w:trPr>
        <w:tc>
          <w:tcPr>
            <w:tcW w:w="4833" w:type="dxa"/>
            <w:gridSpan w:val="5"/>
            <w:tcBorders>
              <w:top w:val="nil"/>
              <w:left w:val="nil"/>
              <w:bottom w:val="nil"/>
              <w:right w:val="nil"/>
            </w:tcBorders>
            <w:shd w:val="clear" w:color="000000" w:fill="FFFFFF"/>
            <w:noWrap/>
            <w:vAlign w:val="bottom"/>
          </w:tcPr>
          <w:p>
            <w:pPr>
              <w:widowControl/>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rPr>
              <w:t>部门：罗山县</w:t>
            </w:r>
            <w:r>
              <w:rPr>
                <w:rFonts w:hint="eastAsia" w:ascii="宋体" w:hAnsi="宋体" w:cs="Arial"/>
                <w:color w:val="000000"/>
                <w:kern w:val="0"/>
                <w:sz w:val="18"/>
                <w:szCs w:val="18"/>
                <w:lang w:val="en-US" w:eastAsia="zh-CN"/>
              </w:rPr>
              <w:t>殡仪馆</w:t>
            </w:r>
          </w:p>
        </w:tc>
        <w:tc>
          <w:tcPr>
            <w:tcW w:w="1511"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215"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43" w:type="dxa"/>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75" w:hRule="atLeast"/>
        </w:trPr>
        <w:tc>
          <w:tcPr>
            <w:tcW w:w="4833"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51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年初结转和结余</w:t>
            </w:r>
          </w:p>
        </w:tc>
        <w:tc>
          <w:tcPr>
            <w:tcW w:w="178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w:t>
            </w:r>
          </w:p>
        </w:tc>
        <w:tc>
          <w:tcPr>
            <w:tcW w:w="4789"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w:t>
            </w:r>
          </w:p>
        </w:tc>
        <w:tc>
          <w:tcPr>
            <w:tcW w:w="174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年末结转和结余</w:t>
            </w:r>
          </w:p>
        </w:tc>
      </w:tr>
      <w:tr>
        <w:tblPrEx>
          <w:tblCellMar>
            <w:top w:w="0" w:type="dxa"/>
            <w:left w:w="108" w:type="dxa"/>
            <w:bottom w:w="0" w:type="dxa"/>
            <w:right w:w="108" w:type="dxa"/>
          </w:tblCellMar>
        </w:tblPrEx>
        <w:trPr>
          <w:trHeight w:val="660" w:hRule="atLeast"/>
        </w:trPr>
        <w:tc>
          <w:tcPr>
            <w:tcW w:w="1147"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w:t>
            </w:r>
          </w:p>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368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78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78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小计</w:t>
            </w:r>
          </w:p>
        </w:tc>
        <w:tc>
          <w:tcPr>
            <w:tcW w:w="178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21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74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360" w:hRule="atLeast"/>
        </w:trPr>
        <w:tc>
          <w:tcPr>
            <w:tcW w:w="4833"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5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7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7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1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74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r>
      <w:tr>
        <w:tblPrEx>
          <w:tblCellMar>
            <w:top w:w="0" w:type="dxa"/>
            <w:left w:w="108" w:type="dxa"/>
            <w:bottom w:w="0" w:type="dxa"/>
            <w:right w:w="108" w:type="dxa"/>
          </w:tblCellMar>
        </w:tblPrEx>
        <w:trPr>
          <w:trHeight w:val="360" w:hRule="atLeast"/>
        </w:trPr>
        <w:tc>
          <w:tcPr>
            <w:tcW w:w="4833"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　</w:t>
            </w:r>
          </w:p>
        </w:tc>
      </w:tr>
      <w:tr>
        <w:tblPrEx>
          <w:tblCellMar>
            <w:top w:w="0" w:type="dxa"/>
            <w:left w:w="108" w:type="dxa"/>
            <w:bottom w:w="0" w:type="dxa"/>
            <w:right w:w="108" w:type="dxa"/>
          </w:tblCellMar>
        </w:tblPrEx>
        <w:trPr>
          <w:trHeight w:val="360" w:hRule="atLeast"/>
        </w:trPr>
        <w:tc>
          <w:tcPr>
            <w:tcW w:w="84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212</w:t>
            </w:r>
          </w:p>
        </w:tc>
        <w:tc>
          <w:tcPr>
            <w:tcW w:w="3987"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城乡社区支出</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0" w:hRule="atLeast"/>
        </w:trPr>
        <w:tc>
          <w:tcPr>
            <w:tcW w:w="84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21208</w:t>
            </w:r>
          </w:p>
        </w:tc>
        <w:tc>
          <w:tcPr>
            <w:tcW w:w="3987"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国有土地使用权出让收入安排的支出</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0" w:hRule="atLeast"/>
        </w:trPr>
        <w:tc>
          <w:tcPr>
            <w:tcW w:w="84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2120806</w:t>
            </w:r>
          </w:p>
        </w:tc>
        <w:tc>
          <w:tcPr>
            <w:tcW w:w="3987"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 xml:space="preserve">  土地出让业务支出</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0" w:hRule="atLeast"/>
        </w:trPr>
        <w:tc>
          <w:tcPr>
            <w:tcW w:w="84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229</w:t>
            </w:r>
          </w:p>
        </w:tc>
        <w:tc>
          <w:tcPr>
            <w:tcW w:w="3987"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其他支出</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8"/>
                <w:szCs w:val="18"/>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8"/>
                <w:szCs w:val="18"/>
              </w:rPr>
            </w:pP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0" w:hRule="atLeast"/>
        </w:trPr>
        <w:tc>
          <w:tcPr>
            <w:tcW w:w="84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22960</w:t>
            </w:r>
          </w:p>
        </w:tc>
        <w:tc>
          <w:tcPr>
            <w:tcW w:w="3987"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Times New Roman" w:hAnsi="Times New Roman"/>
                <w:color w:val="000000"/>
                <w:kern w:val="0"/>
                <w:sz w:val="16"/>
                <w:szCs w:val="16"/>
              </w:rPr>
            </w:pPr>
            <w:r>
              <w:rPr>
                <w:rFonts w:hint="eastAsia" w:ascii="Times New Roman" w:hAnsi="Times New Roman"/>
                <w:color w:val="000000"/>
                <w:kern w:val="0"/>
                <w:sz w:val="16"/>
                <w:szCs w:val="16"/>
              </w:rPr>
              <w:t>彩票公益金安排的支出</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Times New Roman" w:hAnsi="Times New Roman"/>
                <w:color w:val="000000"/>
                <w:kern w:val="0"/>
                <w:sz w:val="16"/>
                <w:szCs w:val="16"/>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8"/>
                <w:szCs w:val="18"/>
              </w:rPr>
            </w:pPr>
          </w:p>
        </w:tc>
        <w:tc>
          <w:tcPr>
            <w:tcW w:w="1787" w:type="dxa"/>
            <w:tcBorders>
              <w:top w:val="nil"/>
              <w:left w:val="nil"/>
              <w:bottom w:val="single" w:color="000000" w:sz="4" w:space="0"/>
              <w:right w:val="single" w:color="000000" w:sz="4" w:space="0"/>
            </w:tcBorders>
            <w:shd w:val="clear" w:color="000000" w:fill="FFFFFF"/>
            <w:noWrap/>
            <w:vAlign w:val="bottom"/>
          </w:tcPr>
          <w:p>
            <w:pPr>
              <w:widowControl/>
              <w:jc w:val="right"/>
              <w:textAlignment w:val="center"/>
              <w:rPr>
                <w:rFonts w:ascii="宋体" w:hAnsi="宋体" w:cs="Arial"/>
                <w:color w:val="000000"/>
                <w:kern w:val="0"/>
                <w:sz w:val="18"/>
                <w:szCs w:val="18"/>
              </w:rPr>
            </w:pP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0" w:hRule="atLeast"/>
        </w:trPr>
        <w:tc>
          <w:tcPr>
            <w:tcW w:w="84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987"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0" w:hRule="atLeast"/>
        </w:trPr>
        <w:tc>
          <w:tcPr>
            <w:tcW w:w="84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987"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0" w:hRule="atLeast"/>
        </w:trPr>
        <w:tc>
          <w:tcPr>
            <w:tcW w:w="84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987"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2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600" w:hRule="atLeast"/>
        </w:trPr>
        <w:tc>
          <w:tcPr>
            <w:tcW w:w="14663" w:type="dxa"/>
            <w:gridSpan w:val="11"/>
            <w:tcBorders>
              <w:top w:val="nil"/>
              <w:left w:val="nil"/>
              <w:bottom w:val="nil"/>
              <w:right w:val="nil"/>
            </w:tcBorders>
            <w:shd w:val="clear" w:color="000000" w:fill="FFFFFF"/>
            <w:noWrap/>
            <w:vAlign w:val="center"/>
          </w:tcPr>
          <w:p>
            <w:pPr>
              <w:widowControl/>
              <w:jc w:val="lef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rPr>
              <w:t>注：</w:t>
            </w:r>
            <w:r>
              <w:rPr>
                <w:rFonts w:hint="eastAsia" w:ascii="宋体" w:hAnsi="宋体" w:cs="Arial"/>
                <w:color w:val="000000"/>
                <w:kern w:val="0"/>
                <w:sz w:val="18"/>
                <w:szCs w:val="18"/>
                <w:lang w:val="en-US" w:eastAsia="zh-CN"/>
              </w:rPr>
              <w:t>罗山县殡仪馆没有政府性基金收入，也没有使用政府性基金安排的支出，故本表无数据。</w:t>
            </w:r>
          </w:p>
        </w:tc>
      </w:tr>
    </w:tbl>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sectPr>
          <w:pgSz w:w="16838" w:h="11906" w:orient="landscape"/>
          <w:pgMar w:top="851" w:right="1077" w:bottom="851" w:left="1077" w:header="851" w:footer="992" w:gutter="0"/>
          <w:cols w:space="425" w:num="1"/>
          <w:docGrid w:type="linesAndChar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2022年度部门决算情况说明</w:t>
      </w: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ind w:firstLine="1040" w:firstLineChars="200"/>
        <w:jc w:val="left"/>
        <w:rPr>
          <w:rFonts w:ascii="仿宋" w:hAnsi="仿宋" w:eastAsia="仿宋" w:cs="黑体"/>
          <w:sz w:val="52"/>
          <w:szCs w:val="52"/>
        </w:rPr>
      </w:pPr>
    </w:p>
    <w:p>
      <w:pPr>
        <w:spacing w:line="7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spacing w:line="700" w:lineRule="exact"/>
        <w:ind w:firstLine="640" w:firstLineChars="200"/>
        <w:rPr>
          <w:rFonts w:ascii="仿宋_GB2312" w:hAnsi="仿宋" w:eastAsia="仿宋_GB2312" w:cs="黑体"/>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年度收入、支出总计均为</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万元。与上年度相比，收入、支出总计均</w:t>
      </w:r>
      <w:r>
        <w:rPr>
          <w:rFonts w:hint="eastAsia" w:ascii="仿宋_GB2312" w:hAnsi="仿宋" w:eastAsia="仿宋_GB2312" w:cs="仿宋_GB2312"/>
          <w:sz w:val="32"/>
          <w:szCs w:val="32"/>
          <w:lang w:val="en-US" w:eastAsia="zh-CN"/>
        </w:rPr>
        <w:t>增加</w:t>
      </w:r>
      <w:r>
        <w:rPr>
          <w:rFonts w:hint="eastAsia" w:ascii="仿宋_GB2312" w:hAnsi="仿宋" w:eastAsia="仿宋_GB2312" w:cs="仿宋_GB2312"/>
          <w:sz w:val="32"/>
          <w:szCs w:val="32"/>
        </w:rPr>
        <w:t>12</w:t>
      </w:r>
      <w:r>
        <w:rPr>
          <w:rFonts w:hint="eastAsia" w:ascii="仿宋_GB2312" w:hAnsi="仿宋" w:eastAsia="仿宋_GB2312" w:cs="仿宋_GB2312"/>
          <w:sz w:val="32"/>
          <w:szCs w:val="32"/>
          <w:lang w:val="en-US" w:eastAsia="zh-CN"/>
        </w:rPr>
        <w:t>4.28</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val="en-US" w:eastAsia="zh-CN"/>
        </w:rPr>
        <w:t>增长</w:t>
      </w:r>
      <w:r>
        <w:rPr>
          <w:rFonts w:hint="eastAsia" w:ascii="仿宋_GB2312" w:hAnsi="仿宋" w:eastAsia="仿宋_GB2312" w:cs="仿宋_GB2312"/>
          <w:sz w:val="32"/>
          <w:szCs w:val="32"/>
        </w:rPr>
        <w:t>了</w:t>
      </w:r>
      <w:r>
        <w:rPr>
          <w:rFonts w:hint="eastAsia" w:ascii="仿宋_GB2312" w:hAnsi="仿宋" w:eastAsia="仿宋_GB2312" w:cs="仿宋_GB2312"/>
          <w:sz w:val="32"/>
          <w:szCs w:val="32"/>
          <w:lang w:val="en-US" w:eastAsia="zh-CN"/>
        </w:rPr>
        <w:t>31.63</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增加</w:t>
      </w:r>
      <w:r>
        <w:rPr>
          <w:rFonts w:hint="eastAsia" w:ascii="仿宋_GB2312" w:hAnsi="仿宋" w:eastAsia="仿宋_GB2312" w:cs="仿宋_GB2312"/>
          <w:sz w:val="32"/>
          <w:szCs w:val="32"/>
        </w:rPr>
        <w:t>的主要原因是</w:t>
      </w:r>
      <w:r>
        <w:rPr>
          <w:rFonts w:hint="eastAsia" w:ascii="仿宋_GB2312" w:hAnsi="仿宋" w:eastAsia="仿宋_GB2312" w:cs="仿宋_GB2312"/>
          <w:sz w:val="32"/>
          <w:szCs w:val="32"/>
          <w:lang w:val="en-US" w:eastAsia="zh-CN"/>
        </w:rPr>
        <w:t>全县开展全民火化，火化人数增加</w:t>
      </w:r>
      <w:r>
        <w:rPr>
          <w:rFonts w:hint="eastAsia" w:ascii="仿宋_GB2312" w:hAnsi="仿宋" w:eastAsia="仿宋_GB2312" w:cs="仿宋_GB2312"/>
          <w:sz w:val="32"/>
          <w:szCs w:val="32"/>
        </w:rPr>
        <w:t>。</w:t>
      </w:r>
    </w:p>
    <w:p>
      <w:pPr>
        <w:spacing w:line="7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spacing w:line="700" w:lineRule="exact"/>
        <w:ind w:firstLine="640" w:firstLineChars="200"/>
        <w:rPr>
          <w:rFonts w:ascii="仿宋_GB2312" w:hAnsi="仿宋" w:eastAsia="仿宋_GB2312" w:cs="黑体"/>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年度收入合计</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万元，其中：财政拨款收入</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万元，占</w:t>
      </w:r>
      <w:r>
        <w:rPr>
          <w:rFonts w:hint="eastAsia" w:ascii="仿宋_GB2312" w:hAnsi="仿宋" w:eastAsia="仿宋_GB2312" w:cs="仿宋_GB2312"/>
          <w:sz w:val="32"/>
          <w:szCs w:val="32"/>
          <w:lang w:val="en-US" w:eastAsia="zh-CN"/>
        </w:rPr>
        <w:t>100</w:t>
      </w:r>
      <w:r>
        <w:rPr>
          <w:rFonts w:hint="eastAsia" w:ascii="仿宋_GB2312" w:hAnsi="仿宋" w:eastAsia="仿宋_GB2312" w:cs="仿宋_GB2312"/>
          <w:sz w:val="32"/>
          <w:szCs w:val="32"/>
        </w:rPr>
        <w:t>%。</w:t>
      </w:r>
    </w:p>
    <w:p>
      <w:pPr>
        <w:spacing w:line="7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spacing w:line="7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年度支出合计</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万元，其中：基本支出</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万元，占100%。</w:t>
      </w:r>
    </w:p>
    <w:p>
      <w:pPr>
        <w:spacing w:line="7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spacing w:line="7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年度财政拨款收入、支出总计均为</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万元，与上年度相比，财政拨款收入支出总计各增加</w:t>
      </w:r>
      <w:r>
        <w:rPr>
          <w:rFonts w:hint="eastAsia" w:ascii="仿宋_GB2312" w:hAnsi="仿宋" w:eastAsia="仿宋_GB2312" w:cs="仿宋_GB2312"/>
          <w:sz w:val="32"/>
          <w:szCs w:val="32"/>
          <w:lang w:val="en-US" w:eastAsia="zh-CN"/>
        </w:rPr>
        <w:t>310.21</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149.87</w:t>
      </w:r>
      <w:r>
        <w:rPr>
          <w:rFonts w:hint="eastAsia" w:ascii="仿宋_GB2312" w:hAnsi="仿宋" w:eastAsia="仿宋_GB2312" w:cs="仿宋_GB2312"/>
          <w:sz w:val="32"/>
          <w:szCs w:val="32"/>
        </w:rPr>
        <w:t>%。主要原因是202</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年决算的项目支出与基本支出是分开填报，财政拨款支出主要指基本支出，202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年项目支出与基本支出一起填报，财政拨款支出含项目支出与基本支出所致。</w:t>
      </w:r>
    </w:p>
    <w:p>
      <w:pPr>
        <w:spacing w:line="7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spacing w:line="700" w:lineRule="exact"/>
        <w:ind w:firstLine="643" w:firstLineChars="200"/>
        <w:rPr>
          <w:rFonts w:ascii="楷体_GB2312" w:hAnsi="楷体" w:eastAsia="楷体_GB2312" w:cs="楷体_GB2312"/>
          <w:b/>
          <w:bCs/>
          <w:sz w:val="32"/>
          <w:szCs w:val="32"/>
        </w:rPr>
      </w:pPr>
      <w:r>
        <w:rPr>
          <w:rFonts w:hint="eastAsia" w:ascii="楷体_GB2312" w:hAnsi="楷体" w:eastAsia="楷体_GB2312" w:cs="楷体_GB2312"/>
          <w:b/>
          <w:bCs/>
          <w:sz w:val="32"/>
          <w:szCs w:val="32"/>
        </w:rPr>
        <w:t>（一）总体情况。</w:t>
      </w:r>
    </w:p>
    <w:p>
      <w:pPr>
        <w:spacing w:line="7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年度一般公共预算财政拨款支出</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万元，占本年支出合计的</w:t>
      </w:r>
      <w:r>
        <w:rPr>
          <w:rFonts w:hint="eastAsia" w:ascii="仿宋_GB2312" w:hAnsi="仿宋" w:eastAsia="仿宋_GB2312" w:cs="仿宋_GB2312"/>
          <w:sz w:val="32"/>
          <w:szCs w:val="32"/>
          <w:lang w:val="en-US" w:eastAsia="zh-CN"/>
        </w:rPr>
        <w:t>100.00</w:t>
      </w:r>
      <w:r>
        <w:rPr>
          <w:rFonts w:hint="eastAsia" w:ascii="仿宋_GB2312" w:hAnsi="仿宋" w:eastAsia="仿宋_GB2312" w:cs="仿宋_GB2312"/>
          <w:sz w:val="32"/>
          <w:szCs w:val="32"/>
        </w:rPr>
        <w:t>%。与上年度相比，一般公共预算财政拨款支出增加</w:t>
      </w:r>
      <w:r>
        <w:rPr>
          <w:rFonts w:hint="eastAsia" w:ascii="仿宋_GB2312" w:hAnsi="仿宋" w:eastAsia="仿宋_GB2312" w:cs="仿宋_GB2312"/>
          <w:sz w:val="32"/>
          <w:szCs w:val="32"/>
          <w:lang w:val="en-US" w:eastAsia="zh-CN"/>
        </w:rPr>
        <w:t>310.21</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149.87</w:t>
      </w:r>
      <w:r>
        <w:rPr>
          <w:rFonts w:hint="eastAsia" w:ascii="仿宋_GB2312" w:hAnsi="仿宋" w:eastAsia="仿宋_GB2312" w:cs="仿宋_GB2312"/>
          <w:sz w:val="32"/>
          <w:szCs w:val="32"/>
        </w:rPr>
        <w:t>%。主要原因是202</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年决算的项目支出与基本支出是分开填报，财政拨款支出主要指基本支出，202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年项目支出与基本支出一起填报，财政拨款支出含项目支出与基本支出所致。</w:t>
      </w:r>
    </w:p>
    <w:p>
      <w:pPr>
        <w:spacing w:line="700" w:lineRule="exact"/>
        <w:ind w:firstLine="643" w:firstLineChars="200"/>
        <w:rPr>
          <w:rFonts w:ascii="楷体_GB2312" w:hAnsi="楷体" w:eastAsia="楷体_GB2312" w:cs="楷体_GB2312"/>
          <w:b/>
          <w:bCs/>
          <w:sz w:val="32"/>
          <w:szCs w:val="32"/>
        </w:rPr>
      </w:pPr>
      <w:r>
        <w:rPr>
          <w:rFonts w:hint="eastAsia" w:ascii="楷体_GB2312" w:hAnsi="楷体" w:eastAsia="楷体_GB2312" w:cs="楷体_GB2312"/>
          <w:b/>
          <w:bCs/>
          <w:sz w:val="32"/>
          <w:szCs w:val="32"/>
        </w:rPr>
        <w:t>（二）结构情况。</w:t>
      </w:r>
    </w:p>
    <w:p>
      <w:pPr>
        <w:spacing w:line="7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年度一般公共预算财政拨款支出</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万元，主要用于以下方面：</w:t>
      </w:r>
      <w:r>
        <w:rPr>
          <w:rFonts w:hint="eastAsia" w:ascii="仿宋_GB2312" w:hAnsi="仿宋" w:eastAsia="仿宋_GB2312" w:cs="仿宋_GB2312"/>
          <w:sz w:val="32"/>
          <w:szCs w:val="32"/>
          <w:lang w:val="en-US" w:eastAsia="zh-CN"/>
        </w:rPr>
        <w:t>其它一般公共服务</w:t>
      </w:r>
      <w:r>
        <w:rPr>
          <w:rFonts w:hint="eastAsia" w:ascii="仿宋_GB2312" w:hAnsi="仿宋" w:eastAsia="仿宋_GB2312" w:cs="仿宋_GB2312"/>
          <w:sz w:val="32"/>
          <w:szCs w:val="32"/>
        </w:rPr>
        <w:t>支出</w:t>
      </w:r>
      <w:r>
        <w:rPr>
          <w:rFonts w:hint="eastAsia" w:ascii="仿宋_GB2312" w:hAnsi="仿宋" w:eastAsia="仿宋_GB2312" w:cs="仿宋_GB2312"/>
          <w:sz w:val="32"/>
          <w:szCs w:val="32"/>
          <w:lang w:val="en-US" w:eastAsia="zh-CN"/>
        </w:rPr>
        <w:t>293.13</w:t>
      </w:r>
      <w:r>
        <w:rPr>
          <w:rFonts w:hint="eastAsia" w:ascii="仿宋_GB2312" w:hAnsi="仿宋" w:eastAsia="仿宋_GB2312" w:cs="仿宋_GB2312"/>
          <w:sz w:val="32"/>
          <w:szCs w:val="32"/>
        </w:rPr>
        <w:t>万元，占</w:t>
      </w:r>
      <w:r>
        <w:rPr>
          <w:rFonts w:hint="eastAsia" w:ascii="仿宋_GB2312" w:hAnsi="仿宋" w:eastAsia="仿宋_GB2312" w:cs="仿宋_GB2312"/>
          <w:sz w:val="32"/>
          <w:szCs w:val="32"/>
          <w:lang w:val="en-US" w:eastAsia="zh-CN"/>
        </w:rPr>
        <w:t>56.9</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社会保障和就业（类）</w:t>
      </w:r>
      <w:r>
        <w:rPr>
          <w:rFonts w:hint="eastAsia" w:ascii="仿宋_GB2312" w:hAnsi="仿宋" w:eastAsia="仿宋_GB2312" w:cs="仿宋_GB2312"/>
          <w:sz w:val="32"/>
          <w:szCs w:val="32"/>
        </w:rPr>
        <w:t>支出</w:t>
      </w:r>
      <w:r>
        <w:rPr>
          <w:rFonts w:hint="eastAsia" w:ascii="仿宋_GB2312" w:hAnsi="仿宋" w:eastAsia="仿宋_GB2312" w:cs="仿宋_GB2312"/>
          <w:sz w:val="32"/>
          <w:szCs w:val="32"/>
          <w:lang w:val="en-US" w:eastAsia="zh-CN"/>
        </w:rPr>
        <w:t>224.06</w:t>
      </w:r>
      <w:r>
        <w:rPr>
          <w:rFonts w:hint="eastAsia" w:ascii="仿宋_GB2312" w:hAnsi="仿宋" w:eastAsia="仿宋_GB2312" w:cs="仿宋_GB2312"/>
          <w:sz w:val="32"/>
          <w:szCs w:val="32"/>
        </w:rPr>
        <w:t>万元，占</w:t>
      </w:r>
      <w:r>
        <w:rPr>
          <w:rFonts w:hint="eastAsia" w:ascii="仿宋_GB2312" w:hAnsi="仿宋" w:eastAsia="仿宋_GB2312" w:cs="仿宋_GB2312"/>
          <w:sz w:val="32"/>
          <w:szCs w:val="32"/>
          <w:lang w:val="en-US" w:eastAsia="zh-CN"/>
        </w:rPr>
        <w:t>53.1</w:t>
      </w:r>
      <w:r>
        <w:rPr>
          <w:rFonts w:hint="eastAsia" w:ascii="仿宋_GB2312" w:hAnsi="仿宋" w:eastAsia="仿宋_GB2312" w:cs="仿宋_GB2312"/>
          <w:sz w:val="32"/>
          <w:szCs w:val="32"/>
        </w:rPr>
        <w:t>%；</w:t>
      </w:r>
    </w:p>
    <w:p>
      <w:pPr>
        <w:spacing w:line="700" w:lineRule="exact"/>
        <w:ind w:firstLine="643" w:firstLineChars="200"/>
        <w:rPr>
          <w:rFonts w:ascii="楷体_GB2312" w:hAnsi="楷体" w:eastAsia="楷体_GB2312" w:cs="楷体_GB2312"/>
          <w:b/>
          <w:bCs/>
          <w:sz w:val="32"/>
          <w:szCs w:val="32"/>
        </w:rPr>
      </w:pPr>
      <w:r>
        <w:rPr>
          <w:rFonts w:hint="eastAsia" w:ascii="楷体_GB2312" w:hAnsi="楷体" w:eastAsia="楷体_GB2312" w:cs="楷体_GB2312"/>
          <w:b/>
          <w:bCs/>
          <w:sz w:val="32"/>
          <w:szCs w:val="32"/>
        </w:rPr>
        <w:t>（三）具体情况。</w:t>
      </w:r>
    </w:p>
    <w:p>
      <w:pPr>
        <w:spacing w:line="7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年度一般公共预算财政拨款支出年初预算为</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万元，支出决算为</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万元，完成年初预算的100%。其中：</w:t>
      </w:r>
    </w:p>
    <w:p>
      <w:pPr>
        <w:numPr>
          <w:ilvl w:val="0"/>
          <w:numId w:val="3"/>
        </w:numPr>
        <w:spacing w:line="700" w:lineRule="exact"/>
        <w:ind w:firstLine="643"/>
        <w:rPr>
          <w:rFonts w:ascii="仿宋_GB2312" w:hAnsi="仿宋" w:eastAsia="仿宋_GB2312" w:cs="仿宋_GB2312"/>
          <w:sz w:val="32"/>
          <w:szCs w:val="32"/>
        </w:rPr>
      </w:pPr>
      <w:r>
        <w:rPr>
          <w:rFonts w:hint="eastAsia" w:ascii="楷体_GB2312" w:hAnsi="仿宋" w:eastAsia="楷体_GB2312" w:cs="Courier New"/>
          <w:b/>
          <w:bCs/>
          <w:sz w:val="32"/>
          <w:szCs w:val="32"/>
          <w:lang w:val="en-US" w:eastAsia="zh-CN"/>
        </w:rPr>
        <w:t>一般公共服务支出</w:t>
      </w:r>
      <w:r>
        <w:rPr>
          <w:rFonts w:hint="eastAsia" w:ascii="楷体_GB2312" w:hAnsi="仿宋" w:eastAsia="楷体_GB2312" w:cs="Courier New"/>
          <w:b/>
          <w:bCs/>
          <w:sz w:val="32"/>
          <w:szCs w:val="32"/>
        </w:rPr>
        <w:t>（类）</w:t>
      </w:r>
      <w:r>
        <w:rPr>
          <w:rFonts w:hint="eastAsia" w:ascii="楷体_GB2312" w:hAnsi="仿宋" w:eastAsia="楷体_GB2312" w:cs="Courier New"/>
          <w:b/>
          <w:bCs/>
          <w:sz w:val="32"/>
          <w:szCs w:val="32"/>
          <w:lang w:val="en-US" w:eastAsia="zh-CN"/>
        </w:rPr>
        <w:t>其他一般公共服务支出</w:t>
      </w:r>
      <w:r>
        <w:rPr>
          <w:rFonts w:hint="eastAsia" w:ascii="楷体_GB2312" w:hAnsi="仿宋" w:eastAsia="楷体_GB2312" w:cs="Courier New"/>
          <w:b/>
          <w:bCs/>
          <w:sz w:val="32"/>
          <w:szCs w:val="32"/>
        </w:rPr>
        <w:t>（款）</w:t>
      </w:r>
      <w:r>
        <w:rPr>
          <w:rFonts w:hint="eastAsia" w:ascii="楷体_GB2312" w:hAnsi="仿宋" w:eastAsia="楷体_GB2312" w:cs="Courier New"/>
          <w:b/>
          <w:bCs/>
          <w:sz w:val="32"/>
          <w:szCs w:val="32"/>
          <w:lang w:val="en-US" w:eastAsia="zh-CN"/>
        </w:rPr>
        <w:t>其他一般公共服务支出</w:t>
      </w:r>
      <w:r>
        <w:rPr>
          <w:rFonts w:hint="eastAsia" w:ascii="楷体_GB2312" w:hAnsi="仿宋" w:eastAsia="楷体_GB2312" w:cs="Courier New"/>
          <w:b/>
          <w:bCs/>
          <w:sz w:val="32"/>
          <w:szCs w:val="32"/>
        </w:rPr>
        <w:t>（项）</w:t>
      </w:r>
      <w:r>
        <w:rPr>
          <w:rFonts w:hint="eastAsia" w:ascii="楷体_GB2312" w:hAnsi="仿宋" w:eastAsia="楷体_GB2312" w:cs="仿宋_GB2312"/>
          <w:b/>
          <w:bCs/>
          <w:sz w:val="32"/>
          <w:szCs w:val="32"/>
        </w:rPr>
        <w:t>。</w:t>
      </w:r>
      <w:r>
        <w:rPr>
          <w:rFonts w:hint="eastAsia" w:ascii="仿宋_GB2312" w:hAnsi="仿宋" w:eastAsia="仿宋_GB2312" w:cs="仿宋_GB2312"/>
          <w:sz w:val="32"/>
          <w:szCs w:val="32"/>
        </w:rPr>
        <w:t>年初预算为</w:t>
      </w:r>
      <w:r>
        <w:rPr>
          <w:rFonts w:hint="eastAsia" w:ascii="仿宋_GB2312" w:hAnsi="仿宋" w:eastAsia="仿宋_GB2312" w:cs="仿宋_GB2312"/>
          <w:sz w:val="32"/>
          <w:szCs w:val="32"/>
          <w:lang w:val="en-US" w:eastAsia="zh-CN"/>
        </w:rPr>
        <w:t>293.13</w:t>
      </w:r>
      <w:r>
        <w:rPr>
          <w:rFonts w:hint="eastAsia" w:ascii="仿宋_GB2312" w:hAnsi="仿宋" w:eastAsia="仿宋_GB2312" w:cs="仿宋_GB2312"/>
          <w:sz w:val="32"/>
          <w:szCs w:val="32"/>
        </w:rPr>
        <w:t>万元，支出决算为</w:t>
      </w:r>
      <w:r>
        <w:rPr>
          <w:rFonts w:hint="eastAsia" w:ascii="仿宋_GB2312" w:hAnsi="仿宋" w:eastAsia="仿宋_GB2312" w:cs="仿宋_GB2312"/>
          <w:sz w:val="32"/>
          <w:szCs w:val="32"/>
          <w:lang w:val="en-US" w:eastAsia="zh-CN"/>
        </w:rPr>
        <w:t>293.13</w:t>
      </w:r>
      <w:r>
        <w:rPr>
          <w:rFonts w:hint="eastAsia" w:ascii="仿宋_GB2312" w:hAnsi="仿宋" w:eastAsia="仿宋_GB2312" w:cs="仿宋_GB2312"/>
          <w:sz w:val="32"/>
          <w:szCs w:val="32"/>
        </w:rPr>
        <w:t>万元，完成年初预算的100%。</w:t>
      </w:r>
    </w:p>
    <w:p>
      <w:pPr>
        <w:numPr>
          <w:ilvl w:val="0"/>
          <w:numId w:val="3"/>
        </w:numPr>
        <w:spacing w:line="700" w:lineRule="exact"/>
        <w:ind w:firstLine="643"/>
        <w:rPr>
          <w:rFonts w:ascii="仿宋_GB2312" w:hAnsi="仿宋" w:eastAsia="仿宋_GB2312" w:cs="仿宋_GB2312"/>
          <w:sz w:val="32"/>
          <w:szCs w:val="32"/>
        </w:rPr>
      </w:pPr>
      <w:r>
        <w:rPr>
          <w:rFonts w:hint="eastAsia" w:ascii="楷体_GB2312" w:hAnsi="仿宋" w:eastAsia="楷体_GB2312" w:cs="Courier New"/>
          <w:b/>
          <w:bCs/>
          <w:sz w:val="32"/>
          <w:szCs w:val="32"/>
        </w:rPr>
        <w:t>社会保障和就业支出（类）社会福利（款）殡葬（项）</w:t>
      </w:r>
      <w:r>
        <w:rPr>
          <w:rFonts w:hint="eastAsia" w:ascii="楷体_GB2312" w:hAnsi="仿宋" w:eastAsia="楷体_GB2312" w:cs="仿宋_GB2312"/>
          <w:b/>
          <w:bCs/>
          <w:sz w:val="32"/>
          <w:szCs w:val="32"/>
        </w:rPr>
        <w:t>。</w:t>
      </w:r>
      <w:r>
        <w:rPr>
          <w:rFonts w:hint="eastAsia" w:ascii="仿宋_GB2312" w:hAnsi="仿宋" w:eastAsia="仿宋_GB2312" w:cs="仿宋_GB2312"/>
          <w:sz w:val="32"/>
          <w:szCs w:val="32"/>
        </w:rPr>
        <w:t>年初预算为</w:t>
      </w:r>
      <w:r>
        <w:rPr>
          <w:rFonts w:hint="eastAsia" w:ascii="仿宋_GB2312" w:hAnsi="仿宋" w:eastAsia="仿宋_GB2312" w:cs="仿宋_GB2312"/>
          <w:sz w:val="32"/>
          <w:szCs w:val="32"/>
          <w:lang w:val="en-US" w:eastAsia="zh-CN"/>
        </w:rPr>
        <w:t>224.06</w:t>
      </w:r>
      <w:r>
        <w:rPr>
          <w:rFonts w:hint="eastAsia" w:ascii="仿宋_GB2312" w:hAnsi="仿宋" w:eastAsia="仿宋_GB2312" w:cs="仿宋_GB2312"/>
          <w:sz w:val="32"/>
          <w:szCs w:val="32"/>
        </w:rPr>
        <w:t>万元，支出决算为</w:t>
      </w:r>
      <w:r>
        <w:rPr>
          <w:rFonts w:hint="eastAsia" w:ascii="仿宋_GB2312" w:hAnsi="仿宋" w:eastAsia="仿宋_GB2312" w:cs="仿宋_GB2312"/>
          <w:sz w:val="32"/>
          <w:szCs w:val="32"/>
          <w:lang w:val="en-US" w:eastAsia="zh-CN"/>
        </w:rPr>
        <w:t>224.06</w:t>
      </w:r>
      <w:r>
        <w:rPr>
          <w:rFonts w:hint="eastAsia" w:ascii="仿宋_GB2312" w:hAnsi="仿宋" w:eastAsia="仿宋_GB2312" w:cs="仿宋_GB2312"/>
          <w:sz w:val="32"/>
          <w:szCs w:val="32"/>
        </w:rPr>
        <w:t>万元，完成年初预算的100%。</w:t>
      </w:r>
    </w:p>
    <w:p>
      <w:pPr>
        <w:spacing w:line="7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spacing w:line="7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年度一般公共预算财政拨款基本支出</w:t>
      </w:r>
      <w:r>
        <w:rPr>
          <w:rFonts w:hint="eastAsia" w:ascii="仿宋_GB2312" w:hAnsi="仿宋" w:eastAsia="仿宋_GB2312" w:cs="仿宋_GB2312"/>
          <w:sz w:val="32"/>
          <w:szCs w:val="32"/>
          <w:lang w:val="en-US" w:eastAsia="zh-CN"/>
        </w:rPr>
        <w:t>517.20</w:t>
      </w:r>
      <w:r>
        <w:rPr>
          <w:rFonts w:hint="eastAsia" w:ascii="仿宋_GB2312" w:hAnsi="仿宋" w:eastAsia="仿宋_GB2312" w:cs="仿宋_GB2312"/>
          <w:sz w:val="32"/>
          <w:szCs w:val="32"/>
        </w:rPr>
        <w:t>万元。其中：人员经费</w:t>
      </w:r>
      <w:r>
        <w:rPr>
          <w:rFonts w:hint="eastAsia" w:ascii="仿宋_GB2312" w:hAnsi="仿宋" w:eastAsia="仿宋_GB2312" w:cs="仿宋_GB2312"/>
          <w:sz w:val="32"/>
          <w:szCs w:val="32"/>
          <w:lang w:val="en-US" w:eastAsia="zh-CN"/>
        </w:rPr>
        <w:t>334.32</w:t>
      </w:r>
      <w:r>
        <w:rPr>
          <w:rFonts w:hint="eastAsia" w:ascii="仿宋_GB2312" w:hAnsi="仿宋" w:eastAsia="仿宋_GB2312" w:cs="仿宋_GB2312"/>
          <w:sz w:val="32"/>
          <w:szCs w:val="32"/>
        </w:rPr>
        <w:t>万元，主要包括：基本工资、津贴补贴、奖金、绩效工资、机关事业单位基本养老保险缴费、职业年金缴费、职工基本医疗保险缴费、</w:t>
      </w:r>
      <w:r>
        <w:rPr>
          <w:rFonts w:hint="eastAsia" w:ascii="仿宋_GB2312" w:hAnsi="仿宋_GB2312" w:eastAsia="仿宋_GB2312" w:cs="仿宋_GB2312"/>
          <w:sz w:val="32"/>
          <w:szCs w:val="32"/>
        </w:rPr>
        <w:t>住房公积金、其他工资福利支出、</w:t>
      </w:r>
      <w:r>
        <w:rPr>
          <w:rFonts w:hint="eastAsia" w:ascii="仿宋_GB2312" w:hAnsi="仿宋" w:eastAsia="仿宋_GB2312" w:cs="仿宋_GB2312"/>
          <w:sz w:val="32"/>
          <w:szCs w:val="32"/>
        </w:rPr>
        <w:t>离休费、抚恤金、生活补助、其他对个人和家庭的补助支出；公用经费</w:t>
      </w:r>
      <w:r>
        <w:rPr>
          <w:rFonts w:hint="eastAsia" w:ascii="仿宋_GB2312" w:hAnsi="仿宋" w:eastAsia="仿宋_GB2312" w:cs="仿宋_GB2312"/>
          <w:sz w:val="32"/>
          <w:szCs w:val="32"/>
          <w:lang w:val="en-US" w:eastAsia="zh-CN"/>
        </w:rPr>
        <w:t>182.87</w:t>
      </w:r>
      <w:r>
        <w:rPr>
          <w:rFonts w:hint="eastAsia" w:ascii="仿宋_GB2312" w:hAnsi="仿宋" w:eastAsia="仿宋_GB2312" w:cs="仿宋_GB2312"/>
          <w:sz w:val="32"/>
          <w:szCs w:val="32"/>
        </w:rPr>
        <w:t>万元，主要包括：办公费、印刷费、咨询费、水费、电费、物业管理费、差旅费、维修（护）费、会议费、培训费、公务接待费、委托业务费、工会经费、公务用车运行维护费、其他交通费用、其他商品和服务支出。</w:t>
      </w:r>
    </w:p>
    <w:p>
      <w:pPr>
        <w:spacing w:line="660" w:lineRule="atLeas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spacing w:line="660" w:lineRule="atLeast"/>
        <w:ind w:firstLine="643" w:firstLineChars="200"/>
        <w:outlineLvl w:val="2"/>
        <w:rPr>
          <w:rFonts w:ascii="楷体_GB2312" w:hAnsi="楷体" w:eastAsia="楷体_GB2312" w:cs="楷体_GB2312"/>
          <w:b/>
          <w:bCs/>
          <w:sz w:val="32"/>
          <w:szCs w:val="32"/>
        </w:rPr>
      </w:pPr>
      <w:r>
        <w:rPr>
          <w:rFonts w:hint="eastAsia" w:ascii="楷体_GB2312" w:hAnsi="楷体" w:eastAsia="楷体_GB2312" w:cs="楷体_GB2312"/>
          <w:b/>
          <w:bCs/>
          <w:sz w:val="32"/>
          <w:szCs w:val="32"/>
        </w:rPr>
        <w:t>（一）“三公”经费财政拨款支出决算总体情况说明。</w:t>
      </w:r>
    </w:p>
    <w:p>
      <w:pPr>
        <w:spacing w:line="660" w:lineRule="atLeas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年度“三公”经费财政拨款支出预算为</w:t>
      </w:r>
      <w:r>
        <w:rPr>
          <w:rFonts w:hint="eastAsia" w:ascii="仿宋_GB2312" w:hAnsi="仿宋" w:eastAsia="仿宋_GB2312" w:cs="仿宋_GB2312"/>
          <w:sz w:val="32"/>
          <w:szCs w:val="32"/>
          <w:lang w:val="en-US" w:eastAsia="zh-CN"/>
        </w:rPr>
        <w:t>3.50</w:t>
      </w:r>
      <w:r>
        <w:rPr>
          <w:rFonts w:hint="eastAsia" w:ascii="仿宋_GB2312" w:hAnsi="仿宋" w:eastAsia="仿宋_GB2312" w:cs="仿宋_GB2312"/>
          <w:sz w:val="32"/>
          <w:szCs w:val="32"/>
        </w:rPr>
        <w:t>万元，支出决算为</w:t>
      </w:r>
      <w:r>
        <w:rPr>
          <w:rFonts w:hint="eastAsia" w:ascii="仿宋_GB2312" w:hAnsi="仿宋" w:eastAsia="仿宋_GB2312" w:cs="仿宋_GB2312"/>
          <w:sz w:val="32"/>
          <w:szCs w:val="32"/>
          <w:lang w:val="en-US" w:eastAsia="zh-CN"/>
        </w:rPr>
        <w:t>3.46</w:t>
      </w:r>
      <w:r>
        <w:rPr>
          <w:rFonts w:hint="eastAsia" w:ascii="仿宋_GB2312" w:hAnsi="仿宋" w:eastAsia="仿宋_GB2312" w:cs="仿宋_GB2312"/>
          <w:sz w:val="32"/>
          <w:szCs w:val="32"/>
        </w:rPr>
        <w:t>万元，完成预算的</w:t>
      </w:r>
      <w:r>
        <w:rPr>
          <w:rFonts w:hint="eastAsia" w:ascii="仿宋_GB2312" w:hAnsi="仿宋" w:eastAsia="仿宋_GB2312" w:cs="仿宋_GB2312"/>
          <w:sz w:val="32"/>
          <w:szCs w:val="32"/>
          <w:lang w:val="en-US" w:eastAsia="zh-CN"/>
        </w:rPr>
        <w:t>98.77</w:t>
      </w:r>
      <w:r>
        <w:rPr>
          <w:rFonts w:hint="eastAsia" w:ascii="仿宋_GB2312" w:hAnsi="仿宋" w:eastAsia="仿宋_GB2312" w:cs="仿宋_GB2312"/>
          <w:sz w:val="32"/>
          <w:szCs w:val="32"/>
        </w:rPr>
        <w:t>%。2021年度“三公”经费支出决算数与预算数存在差异的主要原因是节约开支。</w:t>
      </w:r>
    </w:p>
    <w:p>
      <w:pPr>
        <w:spacing w:line="660" w:lineRule="atLeast"/>
        <w:ind w:firstLine="643" w:firstLineChars="200"/>
        <w:outlineLvl w:val="2"/>
        <w:rPr>
          <w:rFonts w:ascii="楷体_GB2312" w:hAnsi="楷体" w:eastAsia="楷体_GB2312" w:cs="楷体_GB2312"/>
          <w:b/>
          <w:bCs/>
          <w:sz w:val="32"/>
          <w:szCs w:val="32"/>
        </w:rPr>
      </w:pPr>
      <w:r>
        <w:rPr>
          <w:rFonts w:hint="eastAsia" w:ascii="楷体_GB2312" w:hAnsi="楷体" w:eastAsia="楷体_GB2312" w:cs="楷体_GB2312"/>
          <w:b/>
          <w:bCs/>
          <w:sz w:val="32"/>
          <w:szCs w:val="32"/>
        </w:rPr>
        <w:t>（二）“三公”经费财政拨款支出决算具体情况说明。</w:t>
      </w:r>
    </w:p>
    <w:p>
      <w:pPr>
        <w:spacing w:line="660" w:lineRule="atLeas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年度“三公”经费财政拨款支出决算中，因公出国（境）费支出决算0万元，完成预算的0%，占0%；公务用车购置及运行费支出决算</w:t>
      </w:r>
      <w:r>
        <w:rPr>
          <w:rFonts w:hint="eastAsia" w:ascii="仿宋_GB2312" w:hAnsi="仿宋" w:eastAsia="仿宋_GB2312" w:cs="仿宋_GB2312"/>
          <w:sz w:val="32"/>
          <w:szCs w:val="32"/>
          <w:lang w:val="en-US" w:eastAsia="zh-CN"/>
        </w:rPr>
        <w:t>3.46</w:t>
      </w:r>
      <w:r>
        <w:rPr>
          <w:rFonts w:hint="eastAsia" w:ascii="仿宋_GB2312" w:hAnsi="仿宋" w:eastAsia="仿宋_GB2312" w:cs="仿宋_GB2312"/>
          <w:sz w:val="32"/>
          <w:szCs w:val="32"/>
        </w:rPr>
        <w:t>万元，完成预算的</w:t>
      </w:r>
      <w:r>
        <w:rPr>
          <w:rFonts w:hint="eastAsia" w:ascii="仿宋_GB2312" w:hAnsi="仿宋" w:eastAsia="仿宋_GB2312" w:cs="仿宋_GB2312"/>
          <w:sz w:val="32"/>
          <w:szCs w:val="32"/>
          <w:lang w:val="en-US" w:eastAsia="zh-CN"/>
        </w:rPr>
        <w:t>98.77</w:t>
      </w:r>
      <w:r>
        <w:rPr>
          <w:rFonts w:hint="eastAsia" w:ascii="仿宋_GB2312" w:hAnsi="仿宋" w:eastAsia="仿宋_GB2312" w:cs="仿宋_GB2312"/>
          <w:sz w:val="32"/>
          <w:szCs w:val="32"/>
        </w:rPr>
        <w:t>%，占</w:t>
      </w:r>
      <w:r>
        <w:rPr>
          <w:rFonts w:hint="eastAsia" w:ascii="仿宋_GB2312" w:hAnsi="仿宋" w:eastAsia="仿宋_GB2312" w:cs="仿宋_GB2312"/>
          <w:sz w:val="32"/>
          <w:szCs w:val="32"/>
          <w:lang w:val="en-US" w:eastAsia="zh-CN"/>
        </w:rPr>
        <w:t>100</w:t>
      </w:r>
      <w:r>
        <w:rPr>
          <w:rFonts w:hint="eastAsia" w:ascii="仿宋_GB2312" w:hAnsi="仿宋" w:eastAsia="仿宋_GB2312" w:cs="仿宋_GB2312"/>
          <w:sz w:val="32"/>
          <w:szCs w:val="32"/>
        </w:rPr>
        <w:t>%；公务接待费支出决算</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万元,完成预算的</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%,占</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%。具体情况如下：</w:t>
      </w:r>
    </w:p>
    <w:p>
      <w:pPr>
        <w:spacing w:line="660" w:lineRule="atLeast"/>
        <w:ind w:firstLine="643" w:firstLineChars="200"/>
        <w:rPr>
          <w:rFonts w:ascii="仿宋_GB2312" w:hAnsi="仿宋" w:eastAsia="仿宋_GB2312" w:cs="仿宋_GB2312"/>
          <w:bCs/>
          <w:sz w:val="32"/>
          <w:szCs w:val="32"/>
        </w:rPr>
      </w:pPr>
      <w:r>
        <w:rPr>
          <w:rFonts w:hint="eastAsia" w:ascii="楷体_GB2312" w:hAnsi="仿宋" w:eastAsia="楷体_GB2312" w:cs="仿宋_GB2312"/>
          <w:b/>
          <w:bCs/>
          <w:sz w:val="32"/>
          <w:szCs w:val="32"/>
        </w:rPr>
        <w:t>1.因公出国（境）费</w:t>
      </w:r>
      <w:r>
        <w:rPr>
          <w:rFonts w:hint="eastAsia" w:ascii="仿宋_GB2312" w:hAnsi="仿宋" w:eastAsia="仿宋_GB2312" w:cs="仿宋_GB2312"/>
          <w:bCs/>
          <w:sz w:val="32"/>
          <w:szCs w:val="32"/>
        </w:rPr>
        <w:t>年初预算为0万元，支出决算为0万元，完成年初预算的0%。全年因公出国（境）团组0个，累计0人次。</w:t>
      </w:r>
    </w:p>
    <w:p>
      <w:pPr>
        <w:spacing w:line="660" w:lineRule="atLeast"/>
        <w:ind w:firstLine="643" w:firstLineChars="200"/>
        <w:rPr>
          <w:rFonts w:ascii="仿宋_GB2312" w:hAnsi="仿宋" w:eastAsia="仿宋_GB2312" w:cs="仿宋_GB2312"/>
          <w:sz w:val="32"/>
          <w:szCs w:val="32"/>
        </w:rPr>
      </w:pPr>
      <w:r>
        <w:rPr>
          <w:rFonts w:hint="eastAsia" w:ascii="楷体_GB2312" w:hAnsi="仿宋" w:eastAsia="楷体_GB2312" w:cs="仿宋_GB2312"/>
          <w:b/>
          <w:bCs/>
          <w:sz w:val="32"/>
          <w:szCs w:val="32"/>
        </w:rPr>
        <w:t>2．公务用车购置及运行费</w:t>
      </w:r>
      <w:r>
        <w:rPr>
          <w:rFonts w:hint="eastAsia" w:ascii="仿宋_GB2312" w:hAnsi="仿宋" w:eastAsia="仿宋_GB2312" w:cs="仿宋_GB2312"/>
          <w:bCs/>
          <w:sz w:val="32"/>
          <w:szCs w:val="32"/>
        </w:rPr>
        <w:t>年初预</w:t>
      </w:r>
      <w:r>
        <w:rPr>
          <w:rFonts w:hint="eastAsia" w:ascii="仿宋_GB2312" w:hAnsi="仿宋" w:eastAsia="仿宋_GB2312" w:cs="仿宋_GB2312"/>
          <w:sz w:val="32"/>
          <w:szCs w:val="32"/>
        </w:rPr>
        <w:t>算为</w:t>
      </w:r>
      <w:r>
        <w:rPr>
          <w:rFonts w:hint="eastAsia" w:ascii="仿宋_GB2312" w:hAnsi="仿宋" w:eastAsia="仿宋_GB2312" w:cs="仿宋_GB2312"/>
          <w:sz w:val="32"/>
          <w:szCs w:val="32"/>
          <w:lang w:val="en-US" w:eastAsia="zh-CN"/>
        </w:rPr>
        <w:t>3.50</w:t>
      </w:r>
      <w:r>
        <w:rPr>
          <w:rFonts w:hint="eastAsia" w:ascii="仿宋_GB2312" w:hAnsi="仿宋" w:eastAsia="仿宋_GB2312" w:cs="仿宋_GB2312"/>
          <w:sz w:val="32"/>
          <w:szCs w:val="32"/>
        </w:rPr>
        <w:t>万元，支出决算为</w:t>
      </w:r>
      <w:r>
        <w:rPr>
          <w:rFonts w:hint="eastAsia" w:ascii="仿宋_GB2312" w:hAnsi="仿宋" w:eastAsia="仿宋_GB2312" w:cs="仿宋_GB2312"/>
          <w:sz w:val="32"/>
          <w:szCs w:val="32"/>
          <w:lang w:val="en-US" w:eastAsia="zh-CN"/>
        </w:rPr>
        <w:t>3.46</w:t>
      </w:r>
      <w:r>
        <w:rPr>
          <w:rFonts w:hint="eastAsia" w:ascii="仿宋_GB2312" w:hAnsi="仿宋" w:eastAsia="仿宋_GB2312" w:cs="仿宋_GB2312"/>
          <w:sz w:val="32"/>
          <w:szCs w:val="32"/>
        </w:rPr>
        <w:t>万元，完成年初预算的</w:t>
      </w:r>
      <w:r>
        <w:rPr>
          <w:rFonts w:hint="eastAsia" w:ascii="仿宋_GB2312" w:hAnsi="仿宋" w:eastAsia="仿宋_GB2312" w:cs="仿宋_GB2312"/>
          <w:sz w:val="32"/>
          <w:szCs w:val="32"/>
          <w:lang w:val="en-US" w:eastAsia="zh-CN"/>
        </w:rPr>
        <w:t>98.77</w:t>
      </w:r>
      <w:r>
        <w:rPr>
          <w:rFonts w:hint="eastAsia" w:ascii="仿宋_GB2312" w:hAnsi="仿宋" w:eastAsia="仿宋_GB2312" w:cs="仿宋_GB2312"/>
          <w:sz w:val="32"/>
          <w:szCs w:val="32"/>
        </w:rPr>
        <w:t>%。决算数与年初预算数存在差异的主要原因是严格执行公车改革制度，节约开支。</w:t>
      </w:r>
    </w:p>
    <w:p>
      <w:pPr>
        <w:spacing w:line="660" w:lineRule="atLeas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公务用车购置支出</w:t>
      </w:r>
      <w:r>
        <w:rPr>
          <w:rFonts w:hint="eastAsia" w:ascii="仿宋_GB2312" w:hAnsi="仿宋" w:eastAsia="仿宋_GB2312" w:cs="仿宋_GB2312"/>
          <w:sz w:val="32"/>
          <w:szCs w:val="32"/>
        </w:rPr>
        <w:t>为0万元，购置车辆0辆。</w:t>
      </w:r>
    </w:p>
    <w:p>
      <w:pPr>
        <w:spacing w:line="660" w:lineRule="atLeas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公务用车运行支出</w:t>
      </w:r>
      <w:r>
        <w:rPr>
          <w:rFonts w:hint="eastAsia" w:ascii="仿宋_GB2312" w:hAnsi="仿宋" w:eastAsia="仿宋_GB2312" w:cs="仿宋_GB2312"/>
          <w:sz w:val="32"/>
          <w:szCs w:val="32"/>
          <w:lang w:val="en-US" w:eastAsia="zh-CN"/>
        </w:rPr>
        <w:t>3.46</w:t>
      </w:r>
      <w:r>
        <w:rPr>
          <w:rFonts w:hint="eastAsia" w:ascii="仿宋_GB2312" w:hAnsi="仿宋" w:eastAsia="仿宋_GB2312" w:cs="仿宋_GB2312"/>
          <w:sz w:val="32"/>
          <w:szCs w:val="32"/>
        </w:rPr>
        <w:t>万元。主要用于车辆维修及保养。202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年期末，部门开支财政拨款的公务用车保有量为</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辆。</w:t>
      </w:r>
    </w:p>
    <w:p>
      <w:pPr>
        <w:spacing w:line="660" w:lineRule="atLeas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w:t>
      </w:r>
      <w:r>
        <w:rPr>
          <w:rFonts w:hint="eastAsia" w:ascii="楷体_GB2312" w:hAnsi="仿宋" w:eastAsia="楷体_GB2312" w:cs="仿宋_GB2312"/>
          <w:b/>
          <w:bCs/>
          <w:sz w:val="32"/>
          <w:szCs w:val="32"/>
        </w:rPr>
        <w:t>公务接待费</w:t>
      </w:r>
      <w:r>
        <w:rPr>
          <w:rFonts w:hint="eastAsia" w:ascii="仿宋_GB2312" w:hAnsi="仿宋" w:eastAsia="仿宋_GB2312" w:cs="仿宋_GB2312"/>
          <w:bCs/>
          <w:sz w:val="32"/>
          <w:szCs w:val="32"/>
        </w:rPr>
        <w:t>年初</w:t>
      </w:r>
      <w:r>
        <w:rPr>
          <w:rFonts w:hint="eastAsia" w:ascii="仿宋_GB2312" w:hAnsi="仿宋" w:eastAsia="仿宋_GB2312" w:cs="仿宋_GB2312"/>
          <w:sz w:val="32"/>
          <w:szCs w:val="32"/>
        </w:rPr>
        <w:t>预算为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万元，支出决算为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万元，完成年初预算的</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w:t>
      </w:r>
    </w:p>
    <w:p>
      <w:pPr>
        <w:spacing w:line="660" w:lineRule="atLeas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外宾接待支出</w:t>
      </w:r>
      <w:r>
        <w:rPr>
          <w:rFonts w:hint="eastAsia" w:ascii="仿宋_GB2312" w:hAnsi="仿宋" w:eastAsia="仿宋_GB2312" w:cs="仿宋_GB2312"/>
          <w:sz w:val="32"/>
          <w:szCs w:val="32"/>
        </w:rPr>
        <w:t>0万元。202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年共接待国（境）外来访团组0个、来访外宾0人次（不包括陪同人员）。</w:t>
      </w:r>
    </w:p>
    <w:p>
      <w:pPr>
        <w:spacing w:line="660" w:lineRule="atLeas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其他国内公务接待支出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w:t>
      </w:r>
    </w:p>
    <w:p>
      <w:pPr>
        <w:spacing w:line="660" w:lineRule="atLeas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spacing w:line="660" w:lineRule="atLeast"/>
        <w:ind w:firstLine="640" w:firstLineChars="200"/>
        <w:outlineLvl w:val="2"/>
        <w:rPr>
          <w:rFonts w:ascii="仿宋_GB2312" w:hAnsi="楷体" w:eastAsia="仿宋_GB2312" w:cs="楷体_GB2312"/>
          <w:b/>
          <w:bCs/>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年度政府性基金预算财政拨款支出年初预算</w:t>
      </w:r>
      <w:r>
        <w:rPr>
          <w:rFonts w:hint="eastAsia" w:ascii="仿宋_GB2312" w:hAnsi="仿宋" w:eastAsia="仿宋_GB2312" w:cs="仿宋_GB2312"/>
          <w:sz w:val="32"/>
          <w:szCs w:val="32"/>
          <w:lang w:val="en-US" w:eastAsia="zh-CN"/>
        </w:rPr>
        <w:t>为0万元</w:t>
      </w:r>
      <w:r>
        <w:rPr>
          <w:rFonts w:hint="eastAsia" w:ascii="仿宋_GB2312" w:hAnsi="仿宋" w:eastAsia="仿宋_GB2312" w:cs="仿宋_GB2312"/>
          <w:sz w:val="32"/>
          <w:szCs w:val="32"/>
        </w:rPr>
        <w:t>，支出决算为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val="en-US" w:eastAsia="zh-CN"/>
        </w:rPr>
        <w:t>完成年初预算的0%</w:t>
      </w:r>
      <w:r>
        <w:rPr>
          <w:rFonts w:hint="eastAsia" w:ascii="仿宋_GB2312" w:hAnsi="仿宋" w:eastAsia="仿宋_GB2312" w:cs="仿宋_GB2312"/>
          <w:sz w:val="32"/>
          <w:szCs w:val="32"/>
        </w:rPr>
        <w:t>。</w:t>
      </w:r>
    </w:p>
    <w:p>
      <w:pPr>
        <w:spacing w:line="660" w:lineRule="atLeas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spacing w:line="660" w:lineRule="atLeas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年度机关运行经费年初预算为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 xml:space="preserve">万元，支出决算为 </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万元，完成年初预算的</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w:t>
      </w:r>
    </w:p>
    <w:p>
      <w:pPr>
        <w:spacing w:line="660" w:lineRule="atLeas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spacing w:line="660" w:lineRule="atLeas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年度政府采购支出总额</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万元，其中：政府采购货物支出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万元，政府采购工程支出0万元，政府采购服务支出0万元。授予中小企业合同金额0万元，其中：授予小微企业合同金额0万元。</w:t>
      </w:r>
    </w:p>
    <w:p>
      <w:pPr>
        <w:spacing w:line="660" w:lineRule="atLeas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年期末，</w:t>
      </w:r>
      <w:r>
        <w:rPr>
          <w:rFonts w:hint="eastAsia" w:ascii="仿宋_GB2312" w:hAnsi="仿宋" w:eastAsia="仿宋_GB2312" w:cs="仿宋_GB2312"/>
          <w:sz w:val="32"/>
          <w:szCs w:val="32"/>
          <w:lang w:val="en-US" w:eastAsia="zh-CN"/>
        </w:rPr>
        <w:t>殡仪馆</w:t>
      </w:r>
      <w:r>
        <w:rPr>
          <w:rFonts w:hint="eastAsia" w:ascii="仿宋_GB2312" w:hAnsi="仿宋" w:eastAsia="仿宋_GB2312" w:cs="仿宋_GB2312"/>
          <w:sz w:val="32"/>
          <w:szCs w:val="32"/>
        </w:rPr>
        <w:t>共有车辆</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辆，其中：一般公务用车</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辆、一般执法执勤用车0辆、特种用途车</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辆。单价50万元以上通用设备0套，单位价值100万元以上专用设备0套。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十二、预算绩效情况说明</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2"/>
        <w:rPr>
          <w:rFonts w:ascii="楷体_GB2312" w:hAnsi="楷体" w:eastAsia="楷体_GB2312" w:cs="楷体_GB2312"/>
          <w:b/>
          <w:bCs/>
          <w:sz w:val="32"/>
          <w:szCs w:val="32"/>
        </w:rPr>
      </w:pPr>
      <w:r>
        <w:rPr>
          <w:rFonts w:hint="eastAsia" w:ascii="楷体_GB2312" w:hAnsi="楷体" w:eastAsia="楷体_GB2312" w:cs="楷体_GB2312"/>
          <w:b/>
          <w:bCs/>
          <w:sz w:val="32"/>
          <w:szCs w:val="32"/>
        </w:rPr>
        <w:t>（一）绩效管理工作开展情况。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年，我单位纳入预算绩效管理的支出总额为</w:t>
      </w:r>
      <w:r>
        <w:rPr>
          <w:rFonts w:hint="eastAsia" w:ascii="仿宋_GB2312" w:hAnsi="仿宋_GB2312" w:eastAsia="仿宋_GB2312" w:cs="仿宋_GB2312"/>
          <w:sz w:val="32"/>
          <w:szCs w:val="32"/>
          <w:lang w:val="en-US" w:eastAsia="zh-CN"/>
        </w:rPr>
        <w:t>517.20</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334.32</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182.87</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2"/>
        <w:rPr>
          <w:rFonts w:ascii="楷体_GB2312" w:hAnsi="楷体" w:eastAsia="楷体_GB2312" w:cs="楷体_GB2312"/>
          <w:b/>
          <w:bCs/>
          <w:sz w:val="32"/>
          <w:szCs w:val="32"/>
        </w:rPr>
      </w:pPr>
      <w:r>
        <w:rPr>
          <w:rFonts w:hint="eastAsia" w:ascii="楷体_GB2312" w:hAnsi="楷体" w:eastAsia="楷体_GB2312" w:cs="楷体_GB2312"/>
          <w:b/>
          <w:bCs/>
          <w:sz w:val="32"/>
          <w:szCs w:val="32"/>
        </w:rPr>
        <w:t>（二）项目绩效自评结果。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2"/>
        <w:rPr>
          <w:rFonts w:ascii="仿宋_GB2312" w:hAnsi="楷体" w:eastAsia="仿宋_GB2312" w:cs="楷体_GB2312"/>
          <w:b/>
          <w:bCs/>
          <w:sz w:val="32"/>
          <w:szCs w:val="32"/>
        </w:rPr>
      </w:pPr>
      <w:r>
        <w:rPr>
          <w:rFonts w:hint="eastAsia" w:ascii="仿宋_GB2312" w:hAnsi="仿宋" w:eastAsia="仿宋_GB2312" w:cs="仿宋_GB2312"/>
          <w:sz w:val="32"/>
          <w:szCs w:val="32"/>
        </w:rPr>
        <w:t>我</w:t>
      </w:r>
      <w:r>
        <w:rPr>
          <w:rFonts w:hint="eastAsia" w:ascii="仿宋_GB2312" w:hAnsi="仿宋" w:eastAsia="仿宋_GB2312" w:cs="仿宋_GB2312"/>
          <w:sz w:val="32"/>
          <w:szCs w:val="32"/>
          <w:lang w:val="en-US" w:eastAsia="zh-CN"/>
        </w:rPr>
        <w:t>单位</w:t>
      </w:r>
      <w:r>
        <w:rPr>
          <w:rFonts w:hint="eastAsia" w:ascii="仿宋_GB2312" w:hAnsi="仿宋" w:eastAsia="仿宋_GB2312" w:cs="仿宋_GB2312"/>
          <w:sz w:val="32"/>
          <w:szCs w:val="32"/>
        </w:rPr>
        <w:t>在202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年度部门决算中对预算项目支出全面开展绩效自评，根据年初设定的绩效目标，各项自评均完成的较好，在完成预定目标的基础上，充分结合实际，合理分配项目资金，高效、有序、稳定地保障了我</w:t>
      </w:r>
      <w:r>
        <w:rPr>
          <w:rFonts w:hint="eastAsia" w:ascii="仿宋_GB2312" w:hAnsi="仿宋" w:eastAsia="仿宋_GB2312" w:cs="仿宋_GB2312"/>
          <w:sz w:val="32"/>
          <w:szCs w:val="32"/>
          <w:lang w:val="en-US" w:eastAsia="zh-CN"/>
        </w:rPr>
        <w:t>馆殡葬</w:t>
      </w:r>
      <w:r>
        <w:rPr>
          <w:rFonts w:hint="eastAsia" w:ascii="仿宋_GB2312" w:hAnsi="仿宋" w:eastAsia="仿宋_GB2312" w:cs="仿宋_GB2312"/>
          <w:sz w:val="32"/>
          <w:szCs w:val="32"/>
        </w:rPr>
        <w:t>工作的顺利进行。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2"/>
        <w:rPr>
          <w:rFonts w:ascii="仿宋_GB2312" w:hAnsi="仿宋" w:eastAsia="仿宋_GB2312" w:cs="仿宋_GB2312"/>
          <w:sz w:val="32"/>
          <w:szCs w:val="32"/>
        </w:rPr>
      </w:pPr>
      <w:r>
        <w:rPr>
          <w:rFonts w:hint="eastAsia" w:ascii="楷体_GB2312" w:hAnsi="楷体" w:eastAsia="楷体_GB2312" w:cs="楷体_GB2312"/>
          <w:b/>
          <w:bCs/>
          <w:sz w:val="32"/>
          <w:szCs w:val="32"/>
        </w:rPr>
        <w:t>（三）重点绩效评价结果。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ascii="仿宋_GB2312" w:hAnsi="仿宋" w:eastAsia="仿宋_GB2312" w:cs="仿宋_GB2312"/>
          <w:sz w:val="32"/>
          <w:szCs w:val="32"/>
        </w:rPr>
      </w:pPr>
      <w:r>
        <w:rPr>
          <w:rFonts w:hint="eastAsia" w:ascii="仿宋_GB2312" w:hAnsi="仿宋" w:eastAsia="仿宋_GB2312" w:cs="仿宋_GB2312"/>
          <w:sz w:val="32"/>
          <w:szCs w:val="32"/>
        </w:rPr>
        <w:t>我</w:t>
      </w:r>
      <w:r>
        <w:rPr>
          <w:rFonts w:hint="eastAsia" w:ascii="仿宋_GB2312" w:hAnsi="仿宋" w:eastAsia="仿宋_GB2312" w:cs="仿宋_GB2312"/>
          <w:sz w:val="32"/>
          <w:szCs w:val="32"/>
          <w:lang w:val="en-US" w:eastAsia="zh-CN"/>
        </w:rPr>
        <w:t>馆</w:t>
      </w:r>
      <w:r>
        <w:rPr>
          <w:rFonts w:hint="eastAsia" w:ascii="仿宋_GB2312" w:hAnsi="仿宋" w:eastAsia="仿宋_GB2312" w:cs="仿宋_GB2312"/>
          <w:sz w:val="32"/>
          <w:szCs w:val="32"/>
        </w:rPr>
        <w:t>各项目依照县财政部门要求，依据充分，目标明确，程序合理；项目资金到位及时，实际使用资金未超出预算；项目的组织管理符合项目的特殊性要求，项目的产出基本达到目标，项目效果良好，项目的绩效基本实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ascii="黑体" w:hAnsi="宋体" w:eastAsia="黑体" w:cs="宋体"/>
          <w:kern w:val="0"/>
          <w:sz w:val="28"/>
          <w:szCs w:val="28"/>
        </w:rPr>
      </w:pPr>
      <w:r>
        <w:rPr>
          <w:rFonts w:hint="eastAsia" w:ascii="仿宋_GB2312" w:hAnsi="仿宋" w:eastAsia="仿宋_GB2312" w:cs="仿宋_GB2312"/>
          <w:sz w:val="32"/>
          <w:szCs w:val="32"/>
        </w:rPr>
        <w:t>综上所述，项目重点绩效评价总得分为100分，评价级别为“优”。</w:t>
      </w:r>
    </w:p>
    <w:p>
      <w:pPr>
        <w:jc w:val="left"/>
        <w:rPr>
          <w:rFonts w:ascii="黑体" w:hAnsi="宋体" w:eastAsia="黑体" w:cs="宋体"/>
          <w:kern w:val="0"/>
          <w:sz w:val="28"/>
          <w:szCs w:val="28"/>
        </w:rPr>
      </w:pPr>
    </w:p>
    <w:p>
      <w:pPr>
        <w:jc w:val="left"/>
        <w:rPr>
          <w:rFonts w:ascii="黑体" w:hAnsi="宋体" w:eastAsia="黑体" w:cs="宋体"/>
          <w:kern w:val="0"/>
          <w:sz w:val="28"/>
          <w:szCs w:val="28"/>
        </w:rPr>
      </w:pPr>
    </w:p>
    <w:p>
      <w:pPr>
        <w:jc w:val="left"/>
        <w:rPr>
          <w:rFonts w:ascii="黑体" w:hAnsi="宋体" w:eastAsia="黑体" w:cs="宋体"/>
          <w:kern w:val="0"/>
          <w:sz w:val="28"/>
          <w:szCs w:val="28"/>
        </w:rPr>
      </w:pPr>
    </w:p>
    <w:p>
      <w:pPr>
        <w:jc w:val="left"/>
        <w:rPr>
          <w:rFonts w:ascii="黑体" w:hAnsi="宋体" w:eastAsia="黑体" w:cs="宋体"/>
          <w:kern w:val="0"/>
          <w:sz w:val="28"/>
          <w:szCs w:val="28"/>
        </w:rPr>
      </w:pPr>
    </w:p>
    <w:p>
      <w:pPr>
        <w:jc w:val="left"/>
        <w:rPr>
          <w:rFonts w:ascii="黑体" w:hAnsi="宋体" w:eastAsia="黑体" w:cs="宋体"/>
          <w:kern w:val="0"/>
          <w:sz w:val="28"/>
          <w:szCs w:val="28"/>
        </w:rPr>
      </w:pPr>
    </w:p>
    <w:p>
      <w:pPr>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bookmarkStart w:id="0" w:name="_GoBack"/>
      <w:bookmarkEnd w:id="0"/>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360" w:lineRule="auto"/>
        <w:ind w:left="0"/>
        <w:jc w:val="both"/>
        <w:rPr>
          <w:rFonts w:ascii="黑体" w:hAnsi="宋体" w:eastAsia="黑体" w:cs="Courier New"/>
          <w:kern w:val="2"/>
        </w:rPr>
      </w:pP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一、财政拨款收入：</w:t>
      </w:r>
      <w:r>
        <w:rPr>
          <w:rFonts w:hint="eastAsia" w:hAnsi="宋体" w:cs="Courier New"/>
          <w:kern w:val="2"/>
        </w:rPr>
        <w:t>是指县单位从同级政府财政部门取得的财政预算资金。</w:t>
      </w: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二、事业收入：</w:t>
      </w:r>
      <w:r>
        <w:rPr>
          <w:rFonts w:hint="eastAsia" w:hAnsi="宋体" w:cs="Courier New"/>
          <w:kern w:val="2"/>
        </w:rPr>
        <w:t>是指事业单位开展专业</w:t>
      </w:r>
      <w:r>
        <w:rPr>
          <w:rFonts w:hint="eastAsia" w:hAnsi="仿宋_GB2312"/>
        </w:rPr>
        <w:t>业务</w:t>
      </w:r>
      <w:r>
        <w:rPr>
          <w:rFonts w:hint="eastAsia" w:hAnsi="宋体" w:cs="Courier New"/>
          <w:kern w:val="2"/>
        </w:rPr>
        <w:t>活动及辅助活动所取得的收入。</w:t>
      </w: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三、其他收入：</w:t>
      </w:r>
      <w:r>
        <w:rPr>
          <w:rFonts w:hint="eastAsia" w:hAnsi="宋体" w:cs="Courier New"/>
          <w:snapToGrid w:val="0"/>
          <w:kern w:val="2"/>
        </w:rPr>
        <w:t>是指单位取得的除“财政拨款收入”、“事业收入”、“上级补助收入”、“附属单位上缴收入”、“经营收入”以外的各项收入</w:t>
      </w:r>
      <w:r>
        <w:rPr>
          <w:rFonts w:hint="eastAsia" w:hAnsi="宋体" w:cs="Courier New"/>
          <w:kern w:val="2"/>
        </w:rPr>
        <w:t xml:space="preserve">。 </w:t>
      </w: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四、上年结转和结余：</w:t>
      </w:r>
      <w:r>
        <w:rPr>
          <w:rFonts w:hint="eastAsia" w:hAnsi="宋体" w:cs="Courier New"/>
          <w:kern w:val="2"/>
        </w:rPr>
        <w:t>是指以前年度支出预算因客观条件变化未执行完毕、结转到本年度按有关规定继续使用的资金，既包括财政拨款结转和结余，也包括事业收入、经营收入、其他收入的结转和结余。</w:t>
      </w: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五、基本支出：</w:t>
      </w:r>
      <w:r>
        <w:rPr>
          <w:rFonts w:hint="eastAsia" w:hAnsi="宋体" w:cs="Courier New"/>
          <w:kern w:val="2"/>
        </w:rPr>
        <w:t>是指为保障机构正常运转、完成日常工作任务所必需的开支，其内容包括人员经费和日常公用经费两部分。</w:t>
      </w: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六、项目支出：</w:t>
      </w:r>
      <w:r>
        <w:rPr>
          <w:rFonts w:hint="eastAsia" w:hAnsi="宋体" w:cs="Courier New"/>
          <w:kern w:val="2"/>
        </w:rPr>
        <w:t>是指在基本支出之外，为完成特定的行政工作任务或事业发展目标所发生的支出。</w:t>
      </w: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七、一般公共服务（类）民政事务（款）：</w:t>
      </w:r>
      <w:r>
        <w:rPr>
          <w:rFonts w:hint="eastAsia" w:hAnsi="宋体" w:cs="Courier New"/>
          <w:kern w:val="2"/>
        </w:rPr>
        <w:t>是指民政用于保障机构正常运行、开展民政业务等活动的支出。</w:t>
      </w:r>
    </w:p>
    <w:p>
      <w:pPr>
        <w:pStyle w:val="3"/>
        <w:kinsoku w:val="0"/>
        <w:overflowPunct w:val="0"/>
        <w:snapToGrid w:val="0"/>
        <w:spacing w:line="700" w:lineRule="exact"/>
        <w:ind w:left="0" w:firstLine="643" w:firstLineChars="200"/>
        <w:jc w:val="both"/>
        <w:rPr>
          <w:rFonts w:hAnsi="宋体" w:cs="Courier New"/>
          <w:kern w:val="2"/>
        </w:rPr>
      </w:pPr>
      <w:r>
        <w:rPr>
          <w:rFonts w:hint="eastAsia" w:hAnsi="宋体" w:cs="Courier New"/>
          <w:b/>
          <w:kern w:val="2"/>
        </w:rPr>
        <w:t>（一）</w:t>
      </w:r>
      <w:r>
        <w:rPr>
          <w:rFonts w:hint="eastAsia" w:hAnsi="宋体" w:cs="Courier New"/>
          <w:b/>
          <w:spacing w:val="10"/>
          <w:kern w:val="2"/>
        </w:rPr>
        <w:t>行政运行（项）：</w:t>
      </w:r>
      <w:r>
        <w:rPr>
          <w:rFonts w:hint="eastAsia" w:hAnsi="宋体" w:cs="Courier New"/>
          <w:spacing w:val="10"/>
          <w:kern w:val="2"/>
        </w:rPr>
        <w:t>是指为保障民政各行政机构正常运转、</w:t>
      </w:r>
      <w:r>
        <w:rPr>
          <w:rFonts w:hint="eastAsia" w:hAnsi="宋体" w:cs="Courier New"/>
          <w:kern w:val="2"/>
        </w:rPr>
        <w:t>完成日常工作任务安排的支出。</w:t>
      </w:r>
    </w:p>
    <w:p>
      <w:pPr>
        <w:pStyle w:val="3"/>
        <w:kinsoku w:val="0"/>
        <w:overflowPunct w:val="0"/>
        <w:snapToGrid w:val="0"/>
        <w:spacing w:line="700" w:lineRule="exact"/>
        <w:ind w:left="0" w:firstLine="643" w:firstLineChars="200"/>
        <w:jc w:val="both"/>
        <w:rPr>
          <w:rFonts w:hAnsi="宋体" w:cs="Courier New"/>
          <w:kern w:val="2"/>
        </w:rPr>
      </w:pPr>
      <w:r>
        <w:rPr>
          <w:rFonts w:hint="eastAsia" w:hAnsi="宋体" w:cs="Courier New"/>
          <w:b/>
          <w:kern w:val="2"/>
        </w:rPr>
        <w:t>（二）一般行政管理事务（项）：</w:t>
      </w:r>
      <w:r>
        <w:rPr>
          <w:rFonts w:hint="eastAsia" w:hAnsi="宋体" w:cs="Courier New"/>
          <w:kern w:val="2"/>
        </w:rPr>
        <w:t>是指民政局机关及所属二级单位的项目支出。</w:t>
      </w:r>
    </w:p>
    <w:p>
      <w:pPr>
        <w:pStyle w:val="3"/>
        <w:kinsoku w:val="0"/>
        <w:overflowPunct w:val="0"/>
        <w:snapToGrid w:val="0"/>
        <w:spacing w:line="700" w:lineRule="exact"/>
        <w:ind w:left="0" w:firstLine="643" w:firstLineChars="200"/>
        <w:jc w:val="both"/>
        <w:rPr>
          <w:rFonts w:hAnsi="宋体" w:cs="Courier New"/>
          <w:kern w:val="2"/>
        </w:rPr>
      </w:pPr>
      <w:r>
        <w:rPr>
          <w:rFonts w:hint="eastAsia" w:hAnsi="宋体" w:cs="Courier New"/>
          <w:b/>
          <w:kern w:val="2"/>
        </w:rPr>
        <w:t>（三）机关服务（项）：</w:t>
      </w:r>
      <w:r>
        <w:rPr>
          <w:rFonts w:hint="eastAsia" w:hAnsi="宋体" w:cs="Courier New"/>
          <w:kern w:val="2"/>
        </w:rPr>
        <w:t>是指为民政局机关提供后勤保障服务的机关服务的支出。</w:t>
      </w:r>
    </w:p>
    <w:p>
      <w:pPr>
        <w:pStyle w:val="3"/>
        <w:kinsoku w:val="0"/>
        <w:overflowPunct w:val="0"/>
        <w:snapToGrid w:val="0"/>
        <w:spacing w:line="700" w:lineRule="exact"/>
        <w:ind w:left="0" w:firstLine="643" w:firstLineChars="200"/>
        <w:jc w:val="both"/>
        <w:rPr>
          <w:rFonts w:hAnsi="宋体" w:cs="Courier New"/>
          <w:kern w:val="2"/>
        </w:rPr>
      </w:pPr>
      <w:r>
        <w:rPr>
          <w:rFonts w:hint="eastAsia" w:hAnsi="宋体" w:cs="Courier New"/>
          <w:b/>
          <w:kern w:val="2"/>
        </w:rPr>
        <w:t>（四）事业运行（项）：</w:t>
      </w:r>
      <w:r>
        <w:rPr>
          <w:rFonts w:hint="eastAsia" w:hAnsi="宋体" w:cs="Courier New"/>
          <w:kern w:val="2"/>
        </w:rPr>
        <w:t>是指事业单位用于保障机构正常运转的基本支出。</w:t>
      </w:r>
    </w:p>
    <w:p>
      <w:pPr>
        <w:pStyle w:val="3"/>
        <w:kinsoku w:val="0"/>
        <w:overflowPunct w:val="0"/>
        <w:snapToGrid w:val="0"/>
        <w:spacing w:line="700" w:lineRule="exact"/>
        <w:ind w:left="0" w:firstLine="643" w:firstLineChars="200"/>
        <w:jc w:val="both"/>
        <w:rPr>
          <w:rFonts w:hAnsi="宋体" w:cs="Courier New"/>
          <w:kern w:val="2"/>
        </w:rPr>
      </w:pPr>
      <w:r>
        <w:rPr>
          <w:rFonts w:hint="eastAsia" w:hAnsi="宋体" w:cs="Courier New"/>
          <w:b/>
          <w:kern w:val="2"/>
        </w:rPr>
        <w:t>（五）其他支出（项）：</w:t>
      </w:r>
      <w:r>
        <w:rPr>
          <w:rFonts w:hint="eastAsia" w:hAnsi="宋体" w:cs="Courier New"/>
          <w:kern w:val="2"/>
        </w:rPr>
        <w:t>其他业务支出。</w:t>
      </w: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八、政府性基金：</w:t>
      </w:r>
      <w:r>
        <w:rPr>
          <w:rFonts w:hint="eastAsia" w:hAnsi="宋体" w:cs="Courier New"/>
          <w:kern w:val="2"/>
        </w:rPr>
        <w:t>指根据法律法规，为支持特定公共基础设施建设和公共事业发展，无偿征收的具有专项用途的财政资金。</w:t>
      </w:r>
    </w:p>
    <w:p>
      <w:pPr>
        <w:pStyle w:val="3"/>
        <w:kinsoku w:val="0"/>
        <w:overflowPunct w:val="0"/>
        <w:snapToGrid w:val="0"/>
        <w:spacing w:line="700" w:lineRule="exact"/>
        <w:ind w:left="0" w:firstLine="640" w:firstLineChars="200"/>
        <w:jc w:val="both"/>
        <w:rPr>
          <w:rFonts w:hAnsi="宋体" w:cs="Courier New"/>
          <w:kern w:val="2"/>
        </w:rPr>
      </w:pPr>
      <w:r>
        <w:rPr>
          <w:rFonts w:hint="eastAsia" w:ascii="黑体" w:hAnsi="宋体" w:eastAsia="黑体" w:cs="Courier New"/>
          <w:kern w:val="2"/>
        </w:rPr>
        <w:t>九、“三公”经费：</w:t>
      </w:r>
      <w:r>
        <w:rPr>
          <w:rFonts w:hint="eastAsia" w:hAnsi="宋体" w:cs="Courier New"/>
          <w:kern w:val="2"/>
        </w:rPr>
        <w:t>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3"/>
        <w:kinsoku w:val="0"/>
        <w:overflowPunct w:val="0"/>
        <w:snapToGrid w:val="0"/>
        <w:spacing w:line="700" w:lineRule="exact"/>
        <w:ind w:left="0" w:firstLine="640" w:firstLineChars="200"/>
        <w:jc w:val="both"/>
        <w:rPr>
          <w:kern w:val="2"/>
        </w:rPr>
      </w:pPr>
      <w:r>
        <w:rPr>
          <w:rFonts w:hint="eastAsia" w:ascii="黑体" w:hAnsi="宋体" w:eastAsia="黑体" w:cs="Courier New"/>
          <w:kern w:val="2"/>
        </w:rPr>
        <w:t>十、</w:t>
      </w:r>
      <w:r>
        <w:rPr>
          <w:rFonts w:hint="eastAsia" w:ascii="黑体" w:eastAsia="黑体"/>
          <w:kern w:val="2"/>
        </w:rPr>
        <w:t>机关运行经费：</w:t>
      </w:r>
      <w:r>
        <w:rPr>
          <w:rFonts w:hint="eastAsia"/>
          <w:kern w:val="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十一、机关运行经费：为保障行政单位(含参照公务员法管理的事业单位)运行用于购买货物和服务的各项资金，包括办公及印刷费、邮电费、差旅费、会议费、福利费、日常维修费、专用材料及一般设备购置</w:t>
      </w:r>
      <w:r>
        <w:rPr>
          <w:rFonts w:hint="eastAsia"/>
          <w:spacing w:val="-6"/>
          <w:kern w:val="2"/>
        </w:rPr>
        <w:t>费、办公用房水电费、办公用房取暖费、办公用房物业管理费</w:t>
      </w:r>
      <w:r>
        <w:rPr>
          <w:rFonts w:hint="eastAsia"/>
          <w:kern w:val="2"/>
        </w:rPr>
        <w:t>、公务用车运行维护费以及其他费用。</w:t>
      </w:r>
    </w:p>
    <w:p>
      <w:pPr>
        <w:pStyle w:val="3"/>
        <w:kinsoku w:val="0"/>
        <w:overflowPunct w:val="0"/>
        <w:snapToGrid w:val="0"/>
        <w:spacing w:line="700" w:lineRule="exact"/>
        <w:ind w:left="0" w:firstLine="640" w:firstLineChars="200"/>
        <w:jc w:val="both"/>
        <w:rPr>
          <w:spacing w:val="-6"/>
          <w:kern w:val="2"/>
        </w:rPr>
      </w:pPr>
      <w:r>
        <w:rPr>
          <w:rFonts w:hint="eastAsia" w:ascii="黑体" w:hAnsi="宋体" w:eastAsia="黑体" w:cs="Courier New"/>
          <w:kern w:val="2"/>
        </w:rPr>
        <w:t>十二、工资福利支出</w:t>
      </w:r>
      <w:r>
        <w:rPr>
          <w:rFonts w:hint="eastAsia"/>
          <w:kern w:val="2"/>
        </w:rPr>
        <w:t>：单位支付给在职职工和编制外长期聘</w:t>
      </w:r>
      <w:r>
        <w:rPr>
          <w:rFonts w:hint="eastAsia"/>
          <w:spacing w:val="-6"/>
          <w:kern w:val="2"/>
        </w:rPr>
        <w:t>用人员的各类劳动报酬,以及为上述人员缴纳的各项社会保险费等。</w:t>
      </w:r>
    </w:p>
    <w:p>
      <w:pPr>
        <w:pStyle w:val="3"/>
        <w:kinsoku w:val="0"/>
        <w:overflowPunct w:val="0"/>
        <w:snapToGrid w:val="0"/>
        <w:spacing w:line="700" w:lineRule="exact"/>
        <w:ind w:left="0" w:firstLine="640" w:firstLineChars="200"/>
        <w:jc w:val="both"/>
        <w:rPr>
          <w:kern w:val="2"/>
        </w:rPr>
      </w:pPr>
      <w:r>
        <w:rPr>
          <w:rFonts w:hint="eastAsia" w:ascii="黑体" w:hAnsi="宋体" w:eastAsia="黑体" w:cs="Courier New"/>
          <w:kern w:val="2"/>
        </w:rPr>
        <w:t>十三、商品和服务支出：</w:t>
      </w:r>
      <w:r>
        <w:rPr>
          <w:rFonts w:hint="eastAsia"/>
          <w:kern w:val="2"/>
        </w:rPr>
        <w:t>单位购买商品和服务的支出。</w:t>
      </w:r>
    </w:p>
    <w:p>
      <w:pPr>
        <w:pStyle w:val="3"/>
        <w:kinsoku w:val="0"/>
        <w:overflowPunct w:val="0"/>
        <w:snapToGrid w:val="0"/>
        <w:spacing w:line="700" w:lineRule="exact"/>
        <w:ind w:left="0" w:firstLine="640" w:firstLineChars="200"/>
        <w:jc w:val="both"/>
        <w:rPr>
          <w:kern w:val="2"/>
        </w:rPr>
      </w:pPr>
      <w:r>
        <w:rPr>
          <w:rFonts w:hint="eastAsia" w:ascii="黑体" w:hAnsi="宋体" w:eastAsia="黑体" w:cs="Courier New"/>
          <w:kern w:val="2"/>
        </w:rPr>
        <w:t>十四、对个人和家庭的补助支出：</w:t>
      </w:r>
      <w:r>
        <w:rPr>
          <w:rFonts w:hint="eastAsia"/>
          <w:kern w:val="2"/>
        </w:rPr>
        <w:t>单位用于对个人和家庭的补助支出。</w:t>
      </w:r>
    </w:p>
    <w:p>
      <w:pPr>
        <w:pStyle w:val="3"/>
        <w:kinsoku w:val="0"/>
        <w:overflowPunct w:val="0"/>
        <w:snapToGrid w:val="0"/>
        <w:spacing w:line="700" w:lineRule="exact"/>
        <w:ind w:left="0" w:firstLine="640" w:firstLineChars="200"/>
        <w:jc w:val="both"/>
        <w:rPr>
          <w:kern w:val="2"/>
        </w:rPr>
      </w:pPr>
      <w:r>
        <w:rPr>
          <w:rFonts w:hint="eastAsia" w:ascii="黑体" w:hAnsi="宋体" w:eastAsia="黑体" w:cs="Courier New"/>
          <w:kern w:val="2"/>
        </w:rPr>
        <w:t>十五、年末结转：</w:t>
      </w:r>
      <w:r>
        <w:rPr>
          <w:rFonts w:hint="eastAsia"/>
          <w:kern w:val="2"/>
        </w:rPr>
        <w:t>本年度或以前年度预算安排，已执行但尚未完成或因客观条件发生变化无法按原计划实施，需延迟到以后年度按有关规定继续使用的资金。</w:t>
      </w:r>
    </w:p>
    <w:p>
      <w:pPr>
        <w:pStyle w:val="3"/>
        <w:kinsoku w:val="0"/>
        <w:overflowPunct w:val="0"/>
        <w:snapToGrid w:val="0"/>
        <w:spacing w:line="700" w:lineRule="exact"/>
        <w:ind w:left="0" w:firstLine="640" w:firstLineChars="200"/>
        <w:jc w:val="both"/>
        <w:rPr>
          <w:rFonts w:ascii="仿宋" w:hAnsi="仿宋" w:eastAsia="仿宋" w:cs="黑体"/>
          <w:sz w:val="52"/>
          <w:szCs w:val="52"/>
        </w:rPr>
      </w:pPr>
      <w:r>
        <w:rPr>
          <w:rFonts w:hint="eastAsia" w:ascii="黑体" w:hAnsi="宋体" w:eastAsia="黑体" w:cs="Courier New"/>
          <w:kern w:val="2"/>
        </w:rPr>
        <w:t>十六、年末结余：</w:t>
      </w:r>
      <w:r>
        <w:rPr>
          <w:rFonts w:hint="eastAsia"/>
          <w:kern w:val="2"/>
        </w:rPr>
        <w:t>本年度或以前年度预算安排，已执行完毕或因客观条件发生变化无法按原预算安排实施，不需要再使用或无法按原预算安排继续使用的资金。</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07DB246-D16E-4151-A037-325AF7023E23}"/>
  </w:font>
  <w:font w:name="黑体">
    <w:panose1 w:val="02010609060101010101"/>
    <w:charset w:val="86"/>
    <w:family w:val="auto"/>
    <w:pitch w:val="default"/>
    <w:sig w:usb0="800002BF" w:usb1="38CF7CFA" w:usb2="00000016" w:usb3="00000000" w:csb0="00040001" w:csb1="00000000"/>
    <w:embedRegular r:id="rId2" w:fontKey="{FC6B3290-95CD-44D9-BF12-4AC1447E040B}"/>
  </w:font>
  <w:font w:name="Courier New">
    <w:panose1 w:val="02070309020205020404"/>
    <w:charset w:val="01"/>
    <w:family w:val="modern"/>
    <w:pitch w:val="default"/>
    <w:sig w:usb0="E0002EFF" w:usb1="C0007843" w:usb2="00000009" w:usb3="00000000" w:csb0="400001FF" w:csb1="FFFF0000"/>
    <w:embedRegular r:id="rId3" w:fontKey="{5249348B-163B-4F1D-A33A-CD69A7F4284D}"/>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4" w:fontKey="{15293644-23FD-4BEC-A17D-C4E7D65A281D}"/>
  </w:font>
  <w:font w:name="仿宋">
    <w:panose1 w:val="02010609060101010101"/>
    <w:charset w:val="86"/>
    <w:family w:val="modern"/>
    <w:pitch w:val="default"/>
    <w:sig w:usb0="800002BF" w:usb1="38CF7CFA" w:usb2="00000016" w:usb3="00000000" w:csb0="00040001" w:csb1="00000000"/>
    <w:embedRegular r:id="rId5" w:fontKey="{BE75559E-F3C9-43D6-ABAF-1CBE662EBD06}"/>
  </w:font>
  <w:font w:name="华文中宋">
    <w:panose1 w:val="02010600040101010101"/>
    <w:charset w:val="86"/>
    <w:family w:val="auto"/>
    <w:pitch w:val="default"/>
    <w:sig w:usb0="00000287" w:usb1="080F0000" w:usb2="00000000" w:usb3="00000000" w:csb0="0004009F" w:csb1="DFD70000"/>
    <w:embedRegular r:id="rId6" w:fontKey="{136B3AD3-94BD-4B2E-A542-69C5874A0E90}"/>
  </w:font>
  <w:font w:name="楷体_GB2312">
    <w:altName w:val="楷体"/>
    <w:panose1 w:val="00000000000000000000"/>
    <w:charset w:val="86"/>
    <w:family w:val="modern"/>
    <w:pitch w:val="default"/>
    <w:sig w:usb0="00000000" w:usb1="00000000" w:usb2="00000010" w:usb3="00000000" w:csb0="00040000" w:csb1="00000000"/>
    <w:embedRegular r:id="rId7" w:fontKey="{C53AE6D9-ACE3-4836-81AC-E3566EA66D41}"/>
  </w:font>
  <w:font w:name="楷体">
    <w:panose1 w:val="02010609060101010101"/>
    <w:charset w:val="86"/>
    <w:family w:val="modern"/>
    <w:pitch w:val="default"/>
    <w:sig w:usb0="800002BF" w:usb1="38CF7CFA" w:usb2="00000016" w:usb3="00000000" w:csb0="00040001" w:csb1="00000000"/>
    <w:embedRegular r:id="rId8" w:fontKey="{CC0325ED-8C1E-4359-95A2-B2AA3325073C}"/>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3BA62"/>
    <w:multiLevelType w:val="singleLevel"/>
    <w:tmpl w:val="8353BA62"/>
    <w:lvl w:ilvl="0" w:tentative="0">
      <w:start w:val="1"/>
      <w:numFmt w:val="decimal"/>
      <w:suff w:val="nothing"/>
      <w:lvlText w:val="%1．"/>
      <w:lvlJc w:val="left"/>
      <w:pPr>
        <w:ind w:left="-13"/>
      </w:pPr>
      <w:rPr>
        <w:rFonts w:hint="default"/>
        <w:b w:val="0"/>
        <w:bCs w:val="0"/>
      </w:rPr>
    </w:lvl>
  </w:abstractNum>
  <w:abstractNum w:abstractNumId="1">
    <w:nsid w:val="2866D698"/>
    <w:multiLevelType w:val="singleLevel"/>
    <w:tmpl w:val="2866D698"/>
    <w:lvl w:ilvl="0" w:tentative="0">
      <w:start w:val="1"/>
      <w:numFmt w:val="chineseCounting"/>
      <w:suff w:val="space"/>
      <w:lvlText w:val="第%1部分"/>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IzMmEzYTA4ZDE5NTMwMmVhNjliOTEzMDAwYTFjNmMifQ=="/>
  </w:docVars>
  <w:rsids>
    <w:rsidRoot w:val="00172A27"/>
    <w:rsid w:val="00041BF4"/>
    <w:rsid w:val="00052A54"/>
    <w:rsid w:val="0005454A"/>
    <w:rsid w:val="000627E4"/>
    <w:rsid w:val="00085C57"/>
    <w:rsid w:val="000C68C6"/>
    <w:rsid w:val="00125944"/>
    <w:rsid w:val="00133E0D"/>
    <w:rsid w:val="001552F3"/>
    <w:rsid w:val="00172A27"/>
    <w:rsid w:val="00184F45"/>
    <w:rsid w:val="001A61AE"/>
    <w:rsid w:val="001B23E2"/>
    <w:rsid w:val="001B577B"/>
    <w:rsid w:val="001C371F"/>
    <w:rsid w:val="002736F2"/>
    <w:rsid w:val="0028454A"/>
    <w:rsid w:val="002A033E"/>
    <w:rsid w:val="002A69E3"/>
    <w:rsid w:val="002E7A3F"/>
    <w:rsid w:val="002F1E74"/>
    <w:rsid w:val="002F4F15"/>
    <w:rsid w:val="00317666"/>
    <w:rsid w:val="003377B4"/>
    <w:rsid w:val="00365C49"/>
    <w:rsid w:val="003A329F"/>
    <w:rsid w:val="003B0FF3"/>
    <w:rsid w:val="003B3797"/>
    <w:rsid w:val="003C715B"/>
    <w:rsid w:val="00402C31"/>
    <w:rsid w:val="00441CEA"/>
    <w:rsid w:val="00474415"/>
    <w:rsid w:val="00491CCC"/>
    <w:rsid w:val="00493F93"/>
    <w:rsid w:val="00493FE3"/>
    <w:rsid w:val="004A6F4E"/>
    <w:rsid w:val="004E481F"/>
    <w:rsid w:val="004F39B5"/>
    <w:rsid w:val="004F49F5"/>
    <w:rsid w:val="005171C3"/>
    <w:rsid w:val="0059500C"/>
    <w:rsid w:val="005962B6"/>
    <w:rsid w:val="005C5E56"/>
    <w:rsid w:val="00661F0F"/>
    <w:rsid w:val="00662643"/>
    <w:rsid w:val="00675135"/>
    <w:rsid w:val="006A0A75"/>
    <w:rsid w:val="006C5A4A"/>
    <w:rsid w:val="006D5F5F"/>
    <w:rsid w:val="007136F5"/>
    <w:rsid w:val="00755970"/>
    <w:rsid w:val="00756E35"/>
    <w:rsid w:val="00767CE3"/>
    <w:rsid w:val="0078002D"/>
    <w:rsid w:val="007A227C"/>
    <w:rsid w:val="007B681D"/>
    <w:rsid w:val="007C16A0"/>
    <w:rsid w:val="008063DB"/>
    <w:rsid w:val="00815057"/>
    <w:rsid w:val="0082520E"/>
    <w:rsid w:val="00834FBA"/>
    <w:rsid w:val="00873209"/>
    <w:rsid w:val="00896C55"/>
    <w:rsid w:val="008A0D03"/>
    <w:rsid w:val="008A7191"/>
    <w:rsid w:val="008B14C6"/>
    <w:rsid w:val="0094271C"/>
    <w:rsid w:val="00943E5E"/>
    <w:rsid w:val="009441EA"/>
    <w:rsid w:val="009550BE"/>
    <w:rsid w:val="00967A57"/>
    <w:rsid w:val="00970189"/>
    <w:rsid w:val="00970943"/>
    <w:rsid w:val="00994AAC"/>
    <w:rsid w:val="009B7AA6"/>
    <w:rsid w:val="009C4110"/>
    <w:rsid w:val="009D276D"/>
    <w:rsid w:val="009D309D"/>
    <w:rsid w:val="009E4C76"/>
    <w:rsid w:val="00A226ED"/>
    <w:rsid w:val="00A810D4"/>
    <w:rsid w:val="00A85857"/>
    <w:rsid w:val="00A94CEF"/>
    <w:rsid w:val="00AA2F35"/>
    <w:rsid w:val="00AB4FB8"/>
    <w:rsid w:val="00AC60F1"/>
    <w:rsid w:val="00B12D6A"/>
    <w:rsid w:val="00B87F7E"/>
    <w:rsid w:val="00B920F8"/>
    <w:rsid w:val="00BF60A2"/>
    <w:rsid w:val="00BF6F0A"/>
    <w:rsid w:val="00BF77FB"/>
    <w:rsid w:val="00C01778"/>
    <w:rsid w:val="00C02B83"/>
    <w:rsid w:val="00C13FFF"/>
    <w:rsid w:val="00C2483E"/>
    <w:rsid w:val="00C413EF"/>
    <w:rsid w:val="00CC560D"/>
    <w:rsid w:val="00CE40BC"/>
    <w:rsid w:val="00CE40E9"/>
    <w:rsid w:val="00CF16B1"/>
    <w:rsid w:val="00CF656A"/>
    <w:rsid w:val="00D12DF5"/>
    <w:rsid w:val="00D1655D"/>
    <w:rsid w:val="00D203A1"/>
    <w:rsid w:val="00D311A9"/>
    <w:rsid w:val="00D36DC7"/>
    <w:rsid w:val="00D45191"/>
    <w:rsid w:val="00D50C78"/>
    <w:rsid w:val="00D56D96"/>
    <w:rsid w:val="00DA627A"/>
    <w:rsid w:val="00DB333F"/>
    <w:rsid w:val="00DB5738"/>
    <w:rsid w:val="00DB7E3D"/>
    <w:rsid w:val="00DC4E62"/>
    <w:rsid w:val="00DD2DCE"/>
    <w:rsid w:val="00DD3DE0"/>
    <w:rsid w:val="00DE7B9A"/>
    <w:rsid w:val="00DF74E6"/>
    <w:rsid w:val="00E23BC8"/>
    <w:rsid w:val="00E25013"/>
    <w:rsid w:val="00E25E84"/>
    <w:rsid w:val="00E43789"/>
    <w:rsid w:val="00E71718"/>
    <w:rsid w:val="00E72F10"/>
    <w:rsid w:val="00E76EEE"/>
    <w:rsid w:val="00EA7BB6"/>
    <w:rsid w:val="00EB3662"/>
    <w:rsid w:val="00EE3273"/>
    <w:rsid w:val="00F26D26"/>
    <w:rsid w:val="00F32AE4"/>
    <w:rsid w:val="00F36E2C"/>
    <w:rsid w:val="00F81BF8"/>
    <w:rsid w:val="00FA3CDF"/>
    <w:rsid w:val="00FC4351"/>
    <w:rsid w:val="00FD351E"/>
    <w:rsid w:val="00FD4A54"/>
    <w:rsid w:val="0116188D"/>
    <w:rsid w:val="014178BC"/>
    <w:rsid w:val="0146567D"/>
    <w:rsid w:val="016F45ED"/>
    <w:rsid w:val="018A2264"/>
    <w:rsid w:val="01A70619"/>
    <w:rsid w:val="028B34E0"/>
    <w:rsid w:val="079F21A7"/>
    <w:rsid w:val="08E27EC0"/>
    <w:rsid w:val="0AEF1200"/>
    <w:rsid w:val="0D3A21A4"/>
    <w:rsid w:val="0D4E7892"/>
    <w:rsid w:val="0DC57C8B"/>
    <w:rsid w:val="0ED93F3F"/>
    <w:rsid w:val="110C7CD8"/>
    <w:rsid w:val="1174254C"/>
    <w:rsid w:val="117719BB"/>
    <w:rsid w:val="13374D6E"/>
    <w:rsid w:val="14D33CA8"/>
    <w:rsid w:val="15F26EC8"/>
    <w:rsid w:val="17914E66"/>
    <w:rsid w:val="183277C9"/>
    <w:rsid w:val="1AB943E7"/>
    <w:rsid w:val="1C984EE8"/>
    <w:rsid w:val="1CDF76EB"/>
    <w:rsid w:val="1D50131F"/>
    <w:rsid w:val="1DCD16F9"/>
    <w:rsid w:val="1E9516DF"/>
    <w:rsid w:val="1F856590"/>
    <w:rsid w:val="219D08AB"/>
    <w:rsid w:val="23480D9A"/>
    <w:rsid w:val="23C41B46"/>
    <w:rsid w:val="259132AC"/>
    <w:rsid w:val="25CB4ADE"/>
    <w:rsid w:val="26307763"/>
    <w:rsid w:val="291E279C"/>
    <w:rsid w:val="29CA77D3"/>
    <w:rsid w:val="2D1C3E54"/>
    <w:rsid w:val="2D8F6535"/>
    <w:rsid w:val="2E30542D"/>
    <w:rsid w:val="2EE267DC"/>
    <w:rsid w:val="2FA375A0"/>
    <w:rsid w:val="30137CF7"/>
    <w:rsid w:val="317365E2"/>
    <w:rsid w:val="31CC46B6"/>
    <w:rsid w:val="39494B76"/>
    <w:rsid w:val="3E752913"/>
    <w:rsid w:val="40CB1921"/>
    <w:rsid w:val="41B27CFB"/>
    <w:rsid w:val="42DE7A80"/>
    <w:rsid w:val="432A7D99"/>
    <w:rsid w:val="46662FDE"/>
    <w:rsid w:val="46805F22"/>
    <w:rsid w:val="47625049"/>
    <w:rsid w:val="47AB113C"/>
    <w:rsid w:val="47DC75EC"/>
    <w:rsid w:val="48BE02CD"/>
    <w:rsid w:val="48FC5A08"/>
    <w:rsid w:val="4A971FCB"/>
    <w:rsid w:val="4C2757BD"/>
    <w:rsid w:val="4D267823"/>
    <w:rsid w:val="4EDD199B"/>
    <w:rsid w:val="4F0D3271"/>
    <w:rsid w:val="4FD01B09"/>
    <w:rsid w:val="501F3D69"/>
    <w:rsid w:val="51AF2DD5"/>
    <w:rsid w:val="52C5597E"/>
    <w:rsid w:val="54114E4E"/>
    <w:rsid w:val="558D55E5"/>
    <w:rsid w:val="574C29CB"/>
    <w:rsid w:val="57827D4C"/>
    <w:rsid w:val="582E077D"/>
    <w:rsid w:val="5933491F"/>
    <w:rsid w:val="5AA87B5F"/>
    <w:rsid w:val="5B006A15"/>
    <w:rsid w:val="5DC24D04"/>
    <w:rsid w:val="5EC03CFE"/>
    <w:rsid w:val="61D7689A"/>
    <w:rsid w:val="6426624D"/>
    <w:rsid w:val="6436473D"/>
    <w:rsid w:val="646260FA"/>
    <w:rsid w:val="65AD02E9"/>
    <w:rsid w:val="67DC7D20"/>
    <w:rsid w:val="683A3580"/>
    <w:rsid w:val="696B3AC2"/>
    <w:rsid w:val="6BCF47FA"/>
    <w:rsid w:val="6CD117BF"/>
    <w:rsid w:val="6CF23D20"/>
    <w:rsid w:val="70D109C1"/>
    <w:rsid w:val="72E01567"/>
    <w:rsid w:val="741215CF"/>
    <w:rsid w:val="74881C8D"/>
    <w:rsid w:val="75704F5B"/>
    <w:rsid w:val="765C7447"/>
    <w:rsid w:val="77504365"/>
    <w:rsid w:val="776A5C62"/>
    <w:rsid w:val="77D97154"/>
    <w:rsid w:val="7A66087F"/>
    <w:rsid w:val="7BCD1007"/>
    <w:rsid w:val="7C4674E4"/>
    <w:rsid w:val="7E9E0F66"/>
    <w:rsid w:val="7F431180"/>
    <w:rsid w:val="7F9D13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ody Text"/>
    <w:basedOn w:val="1"/>
    <w:link w:val="20"/>
    <w:qFormat/>
    <w:uiPriority w:val="0"/>
    <w:pPr>
      <w:autoSpaceDE w:val="0"/>
      <w:autoSpaceDN w:val="0"/>
      <w:adjustRightInd w:val="0"/>
      <w:ind w:left="761"/>
      <w:jc w:val="left"/>
    </w:pPr>
    <w:rPr>
      <w:rFonts w:ascii="仿宋_GB2312" w:hAnsi="Times New Roman" w:eastAsia="仿宋_GB2312" w:cs="仿宋_GB2312"/>
      <w:kern w:val="0"/>
      <w:sz w:val="32"/>
      <w:szCs w:val="32"/>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8"/>
    <w:unhideWhenUsed/>
    <w:qFormat/>
    <w:uiPriority w:val="99"/>
    <w:pPr>
      <w:snapToGrid w:val="0"/>
      <w:jc w:val="left"/>
    </w:pPr>
    <w:rPr>
      <w:sz w:val="18"/>
    </w:rPr>
  </w:style>
  <w:style w:type="paragraph" w:styleId="9">
    <w:name w:val="Normal (Web)"/>
    <w:basedOn w:val="1"/>
    <w:qFormat/>
    <w:uiPriority w:val="0"/>
    <w:pPr>
      <w:spacing w:beforeAutospacing="1" w:afterAutospacing="1"/>
      <w:jc w:val="left"/>
    </w:pPr>
    <w:rPr>
      <w:kern w:val="0"/>
      <w:sz w:val="24"/>
      <w:szCs w:val="24"/>
    </w:rPr>
  </w:style>
  <w:style w:type="character" w:styleId="12">
    <w:name w:val="footnote reference"/>
    <w:basedOn w:val="11"/>
    <w:unhideWhenUsed/>
    <w:qFormat/>
    <w:uiPriority w:val="99"/>
    <w:rPr>
      <w:vertAlign w:val="superscript"/>
    </w:rPr>
  </w:style>
  <w:style w:type="character" w:customStyle="1" w:styleId="13">
    <w:name w:val="批注文字 Char"/>
    <w:basedOn w:val="11"/>
    <w:link w:val="2"/>
    <w:qFormat/>
    <w:uiPriority w:val="99"/>
    <w:rPr>
      <w:rFonts w:ascii="Calibri" w:hAnsi="Calibri"/>
      <w:kern w:val="2"/>
      <w:sz w:val="21"/>
      <w:szCs w:val="22"/>
    </w:rPr>
  </w:style>
  <w:style w:type="character" w:customStyle="1" w:styleId="14">
    <w:name w:val="批注框文本 Char"/>
    <w:basedOn w:val="11"/>
    <w:link w:val="5"/>
    <w:semiHidden/>
    <w:qFormat/>
    <w:uiPriority w:val="99"/>
    <w:rPr>
      <w:rFonts w:ascii="Calibri" w:hAnsi="Calibri"/>
      <w:kern w:val="2"/>
      <w:sz w:val="18"/>
      <w:szCs w:val="18"/>
    </w:rPr>
  </w:style>
  <w:style w:type="character" w:customStyle="1" w:styleId="15">
    <w:name w:val="日期 Char"/>
    <w:basedOn w:val="11"/>
    <w:link w:val="4"/>
    <w:semiHidden/>
    <w:qFormat/>
    <w:uiPriority w:val="99"/>
    <w:rPr>
      <w:rFonts w:ascii="Calibri" w:hAnsi="Calibri"/>
      <w:kern w:val="2"/>
      <w:sz w:val="21"/>
      <w:szCs w:val="22"/>
    </w:rPr>
  </w:style>
  <w:style w:type="character" w:customStyle="1" w:styleId="16">
    <w:name w:val="页眉 Char"/>
    <w:basedOn w:val="11"/>
    <w:link w:val="7"/>
    <w:semiHidden/>
    <w:qFormat/>
    <w:uiPriority w:val="99"/>
    <w:rPr>
      <w:rFonts w:ascii="Calibri" w:hAnsi="Calibri"/>
      <w:kern w:val="2"/>
      <w:sz w:val="18"/>
      <w:szCs w:val="18"/>
    </w:rPr>
  </w:style>
  <w:style w:type="character" w:customStyle="1" w:styleId="17">
    <w:name w:val="页脚 Char"/>
    <w:basedOn w:val="11"/>
    <w:link w:val="6"/>
    <w:semiHidden/>
    <w:qFormat/>
    <w:uiPriority w:val="99"/>
    <w:rPr>
      <w:rFonts w:ascii="Calibri" w:hAnsi="Calibri"/>
      <w:kern w:val="2"/>
      <w:sz w:val="18"/>
      <w:szCs w:val="18"/>
    </w:rPr>
  </w:style>
  <w:style w:type="character" w:customStyle="1" w:styleId="18">
    <w:name w:val="脚注文本 Char"/>
    <w:basedOn w:val="11"/>
    <w:link w:val="8"/>
    <w:qFormat/>
    <w:uiPriority w:val="99"/>
    <w:rPr>
      <w:rFonts w:ascii="Calibri" w:hAnsi="Calibri"/>
      <w:kern w:val="2"/>
      <w:sz w:val="18"/>
      <w:szCs w:val="22"/>
    </w:rPr>
  </w:style>
  <w:style w:type="character" w:customStyle="1" w:styleId="19">
    <w:name w:val="正文文本 Char"/>
    <w:link w:val="3"/>
    <w:qFormat/>
    <w:uiPriority w:val="0"/>
    <w:rPr>
      <w:rFonts w:ascii="仿宋_GB2312" w:eastAsia="仿宋_GB2312" w:cs="仿宋_GB2312"/>
      <w:sz w:val="32"/>
      <w:szCs w:val="32"/>
    </w:rPr>
  </w:style>
  <w:style w:type="character" w:customStyle="1" w:styleId="20">
    <w:name w:val="正文文本 Char1"/>
    <w:basedOn w:val="11"/>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27AE-64D4-4FE4-9CDB-42DB9E74EF2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1733</Words>
  <Characters>9884</Characters>
  <Lines>82</Lines>
  <Paragraphs>23</Paragraphs>
  <TotalTime>161</TotalTime>
  <ScaleCrop>false</ScaleCrop>
  <LinksUpToDate>false</LinksUpToDate>
  <CharactersWithSpaces>11594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2019-09-12T00:30:00Z</dcterms:created>
  <dc:creator>lenovo</dc:creator>
  <cp:lastModifiedBy>香</cp:lastModifiedBy>
  <cp:lastPrinted>2022-10-13T02:05:00Z</cp:lastPrinted>
  <dcterms:modified xsi:type="dcterms:W3CDTF">2023-09-20T01:46:10Z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8F8E105BD0F242E08563280450CEBDD3</vt:lpwstr>
  </property>
</Properties>
</file>