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40"/>
          <w:szCs w:val="40"/>
        </w:rPr>
        <w:t>罗山县第二人医院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40"/>
          <w:szCs w:val="40"/>
        </w:rPr>
        <w:t>021年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部门决算公开说明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2021年度收、支总计均为2,068.73万元。与上年度 相比，收、支总计各减少161.75万元，下 降7.25%。主要原因是新冠肺炎疫情影响，导致医院收入减少。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年度收入合计2,068.73万元，其中：财政拨款收入 102.00万元，占 4.93%；上级补助 收入0.00万元，占0.00%；事业收入1,946.35万元，占 94.08%；经营收入0.00万元，占0.00%；附属单位上缴收入 0.00万元，占0.00%；其他收入20.38万元，占 0.98%。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2021年度支出合计 2,068.73万元，其中：基本支出2,068.73 万元，占100.00%；项目支出 0.00万元，占0.00%；上缴上级支出0.00万元，占 0.00%；经营支出0.00万元，占0.00%；对附属单位补助支出 0.00万元，占0.00%。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2021年度财政拨款收、支总计均为 102.00万元。与上年度相比，财政拨款收、支总计各减少187.68万元，下降64.79%。主要原因 是财政拨款没有及时拨付到位。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2021年度一般公共预算财政拨款支出102.00万元，占支出合计的 4.93%。与上年度相比，一般公共预算财政拨款支出减少187.68万元，下降64.79%。主要原因是财政拨款没有及时拨付到位。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（二）结构情况。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度一般公共预算财政拨款支出102.00万元，主要用于以下方面：一般公共服务支出（类）0万元，占0%；社会保障和就业支出（类）0万元，占0%；卫生健康支出（类）102万元，占100%；住房保障支出（类）0万元，占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年度一般公共预算财政拨款支出年初预算为102.00万元，支出决算为 102.00万元，完成年初预算的100.00%。其中：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卫生健康支出（类）基层医疗卫生机构（款）乡镇卫生院（项）。年初预算数102万元，支出决算数102万元，完成年初预算数的100%。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年度一般公共预算财政拨款基本支出102.00万元。其中：人员经费 102.00万元，主要包括：基本工资、津贴补贴、伙食补助费、绩效工资、机关事业单位基本养老保险缴 费、职业年金缴费、其他社会保障缴费、其他工资福利支出、离休费、退休费、抚恤金、生活补助、医疗费、奖励金、住房公积金、采暖补贴、物业服务补贴、其他 对个人和家庭的补助支出；公用经费0.00万元，主要包括：办公费、印刷费、咨询费、手续费、水 费、电费、邮电费、取暖费、物业管理费、差旅费、因公出国（境）费用、维修（护）费、租赁费、会议费、培训费、公务接待费、专用材料费、劳务费、委托业务 费、工会经费、福利费、公务用车运行维护费、其他交通费用、税金及附加费用、其他商品和服务支出、办公设备购置、专用设备购置、信息网络及软件购置更新、 其他资本性支出。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七、一般公共预算财政拨款“三公”经费支出决算情况说明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（一）“三公”经费财政拨款支出决算总体情况说明。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年度“三公”经费财政拨款支出预算为0.00万元，支出决算为 0.00万元，完成预算的0.00%。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（二）“三公”经费财政拨款支出决算具体情况说明。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年度“三公”经费财政拨款支出决算中，因公出国（境）费支出决算0.00万元，完成预算的 0.00%，占0.00%；公务用车购置及运行费支出决算0.00万元， 完成预算的0.00%，占 0.00%；公务接待费支出决算 0.00万元，完成预算的0.00%，占0.00%；具体情 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1．因公出国（境）费年初预算为0.00万元，支出决算为 0.00万元，完成年初预算的0.00%。因公出国（境）团组数0个，因公出国（境）人次数0人。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 公务用车购置及运行费年初预算为0.00万元，支出决算为 0.00万元，完成年初预算的0.00%。其中：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公务用车购置支出0.00万元，购置车辆0台。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公务用车运行支出0.00万元。2021年期末，单位开支财政拨款的公务用车保有量为0量。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公务接待费年初预算为0.00万元，支出决算为0.00万元，完成年初预算的0.00%。其中：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外宾接待支出0万元。2021年共接待国（境）外来访团组0个、来访外宾0人次（不包括陪同人员）。其他国内公务接待支出0万元。2021年共接待国内来访团组0个、来宾0人次（不包括陪同人员）。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八、政府性基金预算财政拨款支出决算情况说明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年度政府性基金预算财政拨款支出年初预算为0.00万元，支出决算为 0.00万元，完成年初预算的0.00%。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九、机关运行经费支出情况说明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我单位不是行政机关，也不是参照公务员管理事业单位，没有机关运行经费支出。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十、政府采购支出情况说明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年度政府采购支出总额0.00万元，其中：政府采购货物支出 0.00万元、政府采购工程支出0.00万元、政府采购服务支出0.00万元。授予中小企业合同金额 0.00万元，占政府采购支出总额的0.00%,其中：授予小微企业合同金额0.00万元，占政府 采购支出总额的0.00%。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十一、国有资产占用情况说明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年期末，我单位共有车辆1辆，其中：省级领导干部用车0辆、主要领导干部用车 0辆、机要通信用车0辆、应急保障车0辆、执法执勤用车 0辆、特种专业技术用车0辆、离退休干部用车0辆、其他用 车1辆；单位价值50万元以上通用设备7台（套），单位价值100万元以上专用设备 0台（套）。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十二、预算绩效情况说明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（一）绩效管理工作开展情况。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结合县财政预算绩效管理，出台了相应的制度规定；建立了绩效管理的理念；同时也提高了财政资金的使用效益。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（二）项目绩效自评结果。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严格按照上级项目自评要求进行了财政资金项目自评，202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年参与绩效自评的项目已达到省考核组要求。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2VjOGUyMmNlZWFkYjQwNTRjNGNmNmY5ODNjYjIifQ=="/>
  </w:docVars>
  <w:rsids>
    <w:rsidRoot w:val="7F307995"/>
    <w:rsid w:val="406D0C80"/>
    <w:rsid w:val="46D65061"/>
    <w:rsid w:val="7F3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2023-09-19T00:57:00Z</dcterms:created>
  <dc:creator>梦婕</dc:creator>
  <cp:lastModifiedBy>admin</cp:lastModifiedBy>
  <dcterms:modified xsi:type="dcterms:W3CDTF">2023-09-19T08:52:13Z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A2DBFD53542C4E5D91BA606D564E7D97_13</vt:lpwstr>
  </property>
</Properties>
</file>