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right="-824" w:rightChars="-400"/>
        <w:jc w:val="right"/>
        <w:rPr>
          <w:color w:val="FFFFFF"/>
          <w:sz w:val="2"/>
          <w:szCs w:val="2"/>
        </w:rPr>
      </w:pPr>
      <w:r>
        <w:rPr>
          <w:rFonts w:hint="eastAsia"/>
          <w:color w:val="FFFFFF"/>
          <w:sz w:val="2"/>
          <w:szCs w:val="2"/>
        </w:rPr>
        <w:t>1</w:t>
      </w:r>
    </w:p>
    <w:p>
      <w:pPr>
        <w:spacing w:line="560" w:lineRule="exact"/>
        <w:jc w:val="center"/>
        <w:rPr>
          <w:rFonts w:ascii="黑体" w:hAnsi="黑体" w:eastAsia="黑体" w:cs="宋体"/>
          <w:bCs/>
          <w:color w:val="010000"/>
          <w:sz w:val="44"/>
          <w:szCs w:val="44"/>
        </w:rPr>
      </w:pPr>
      <w:bookmarkStart w:id="1" w:name="_GoBack"/>
      <w:bookmarkStart w:id="0" w:name="zhengwen"/>
      <w:r>
        <w:rPr>
          <w:rFonts w:hint="eastAsia" w:ascii="黑体" w:hAnsi="黑体" w:eastAsia="黑体" w:cs="宋体"/>
          <w:bCs/>
          <w:color w:val="010000"/>
          <w:sz w:val="44"/>
          <w:szCs w:val="44"/>
          <w:lang w:eastAsia="zh-CN"/>
        </w:rPr>
        <w:t>罗山县</w:t>
      </w:r>
      <w:r>
        <w:rPr>
          <w:rFonts w:hint="eastAsia" w:ascii="黑体" w:hAnsi="黑体" w:eastAsia="黑体" w:cs="宋体"/>
          <w:bCs/>
          <w:color w:val="010000"/>
          <w:sz w:val="44"/>
          <w:szCs w:val="44"/>
        </w:rPr>
        <w:t>烟草专卖局行政执法权责清单</w:t>
      </w:r>
    </w:p>
    <w:bookmarkEnd w:id="1"/>
    <w:p>
      <w:pPr>
        <w:spacing w:line="560" w:lineRule="exact"/>
        <w:jc w:val="center"/>
        <w:rPr>
          <w:rFonts w:ascii="仿宋" w:hAnsi="仿宋" w:eastAsia="仿宋" w:cs="宋体"/>
          <w:b/>
          <w:bCs/>
          <w:color w:val="010000"/>
          <w:sz w:val="32"/>
          <w:szCs w:val="44"/>
        </w:rPr>
      </w:pPr>
      <w:r>
        <w:rPr>
          <w:rFonts w:hint="eastAsia" w:ascii="仿宋" w:hAnsi="仿宋" w:eastAsia="仿宋" w:cs="宋体"/>
          <w:b/>
          <w:bCs/>
          <w:color w:val="010000"/>
          <w:sz w:val="32"/>
          <w:szCs w:val="44"/>
        </w:rPr>
        <w:t>（一）行政许可类（共</w:t>
      </w:r>
      <w:r>
        <w:rPr>
          <w:rFonts w:ascii="仿宋" w:hAnsi="仿宋" w:eastAsia="仿宋" w:cs="宋体"/>
          <w:b/>
          <w:bCs/>
          <w:color w:val="010000"/>
          <w:sz w:val="32"/>
          <w:szCs w:val="44"/>
        </w:rPr>
        <w:t>1</w:t>
      </w:r>
      <w:r>
        <w:rPr>
          <w:rFonts w:hint="eastAsia" w:ascii="仿宋" w:hAnsi="仿宋" w:eastAsia="仿宋" w:cs="宋体"/>
          <w:b/>
          <w:bCs/>
          <w:color w:val="010000"/>
          <w:sz w:val="32"/>
          <w:szCs w:val="44"/>
        </w:rPr>
        <w:t>项）</w:t>
      </w:r>
    </w:p>
    <w:tbl>
      <w:tblPr>
        <w:tblStyle w:val="8"/>
        <w:tblpPr w:leftFromText="180" w:rightFromText="180" w:vertAnchor="text" w:horzAnchor="margin" w:tblpXSpec="center" w:tblpY="27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727"/>
        <w:gridCol w:w="719"/>
        <w:gridCol w:w="3118"/>
        <w:gridCol w:w="3686"/>
        <w:gridCol w:w="1703"/>
        <w:gridCol w:w="707"/>
        <w:gridCol w:w="3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03" w:hRule="exact"/>
        </w:trPr>
        <w:tc>
          <w:tcPr>
            <w:tcW w:w="727"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职权类别</w:t>
            </w:r>
          </w:p>
        </w:tc>
        <w:tc>
          <w:tcPr>
            <w:tcW w:w="71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118"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368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责任事项</w:t>
            </w:r>
          </w:p>
        </w:tc>
        <w:tc>
          <w:tcPr>
            <w:tcW w:w="1703"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办理期限</w:t>
            </w:r>
          </w:p>
        </w:tc>
        <w:tc>
          <w:tcPr>
            <w:tcW w:w="707"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收费情况</w:t>
            </w:r>
          </w:p>
        </w:tc>
        <w:tc>
          <w:tcPr>
            <w:tcW w:w="3398"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14" w:hRule="atLeast"/>
        </w:trPr>
        <w:tc>
          <w:tcPr>
            <w:tcW w:w="727" w:type="dxa"/>
            <w:vMerge w:val="restart"/>
            <w:vAlign w:val="center"/>
          </w:tcPr>
          <w:p>
            <w:pPr>
              <w:spacing w:line="0" w:lineRule="atLeast"/>
              <w:jc w:val="center"/>
              <w:rPr>
                <w:rFonts w:ascii="仿宋" w:hAnsi="仿宋" w:eastAsia="仿宋" w:cs="宋体"/>
                <w:color w:val="010000"/>
                <w:sz w:val="24"/>
              </w:rPr>
            </w:pPr>
            <w:r>
              <w:rPr>
                <w:rFonts w:hint="eastAsia" w:ascii="仿宋" w:hAnsi="仿宋" w:eastAsia="仿宋" w:cs="宋体"/>
                <w:color w:val="010000"/>
                <w:sz w:val="24"/>
              </w:rPr>
              <w:t>行</w:t>
            </w:r>
          </w:p>
          <w:p>
            <w:pPr>
              <w:spacing w:line="0" w:lineRule="atLeast"/>
              <w:jc w:val="center"/>
              <w:rPr>
                <w:rFonts w:ascii="仿宋" w:hAnsi="仿宋" w:eastAsia="仿宋" w:cs="宋体"/>
                <w:color w:val="010000"/>
                <w:sz w:val="24"/>
              </w:rPr>
            </w:pPr>
            <w:r>
              <w:rPr>
                <w:rFonts w:hint="eastAsia" w:ascii="仿宋" w:hAnsi="仿宋" w:eastAsia="仿宋" w:cs="宋体"/>
                <w:color w:val="010000"/>
                <w:sz w:val="24"/>
              </w:rPr>
              <w:t>政</w:t>
            </w:r>
          </w:p>
          <w:p>
            <w:pPr>
              <w:spacing w:line="0" w:lineRule="atLeast"/>
              <w:jc w:val="center"/>
              <w:rPr>
                <w:rFonts w:ascii="仿宋" w:hAnsi="仿宋" w:eastAsia="仿宋" w:cs="宋体"/>
                <w:color w:val="010000"/>
                <w:sz w:val="24"/>
              </w:rPr>
            </w:pPr>
            <w:r>
              <w:rPr>
                <w:rFonts w:hint="eastAsia" w:ascii="仿宋" w:hAnsi="仿宋" w:eastAsia="仿宋" w:cs="宋体"/>
                <w:color w:val="010000"/>
                <w:sz w:val="24"/>
              </w:rPr>
              <w:t>许</w:t>
            </w:r>
          </w:p>
          <w:p>
            <w:pPr>
              <w:spacing w:line="0" w:lineRule="atLeast"/>
              <w:jc w:val="center"/>
              <w:rPr>
                <w:rFonts w:ascii="仿宋" w:hAnsi="仿宋" w:eastAsia="仿宋" w:cs="宋体"/>
                <w:color w:val="010000"/>
                <w:sz w:val="24"/>
              </w:rPr>
            </w:pPr>
            <w:r>
              <w:rPr>
                <w:rFonts w:hint="eastAsia" w:ascii="仿宋" w:hAnsi="仿宋" w:eastAsia="仿宋" w:cs="宋体"/>
                <w:color w:val="010000"/>
                <w:sz w:val="24"/>
              </w:rPr>
              <w:t>可</w:t>
            </w:r>
          </w:p>
          <w:p>
            <w:pPr>
              <w:spacing w:line="0" w:lineRule="atLeast"/>
              <w:jc w:val="center"/>
              <w:rPr>
                <w:rFonts w:ascii="仿宋" w:hAnsi="仿宋" w:eastAsia="仿宋" w:cs="宋体"/>
                <w:color w:val="010000"/>
                <w:sz w:val="24"/>
              </w:rPr>
            </w:pPr>
            <w:r>
              <w:rPr>
                <w:rFonts w:hint="eastAsia" w:ascii="仿宋" w:hAnsi="仿宋" w:eastAsia="仿宋" w:cs="宋体"/>
                <w:color w:val="010000"/>
                <w:sz w:val="24"/>
              </w:rPr>
              <w:t>类</w:t>
            </w:r>
          </w:p>
        </w:tc>
        <w:tc>
          <w:tcPr>
            <w:tcW w:w="719" w:type="dxa"/>
            <w:vMerge w:val="restart"/>
            <w:vAlign w:val="center"/>
          </w:tcPr>
          <w:p>
            <w:pPr>
              <w:spacing w:line="0" w:lineRule="atLeast"/>
              <w:jc w:val="center"/>
              <w:rPr>
                <w:rFonts w:ascii="仿宋" w:hAnsi="仿宋" w:eastAsia="仿宋" w:cs="宋体"/>
                <w:color w:val="010000"/>
                <w:sz w:val="24"/>
              </w:rPr>
            </w:pPr>
            <w:r>
              <w:rPr>
                <w:rFonts w:hint="eastAsia" w:ascii="仿宋" w:hAnsi="仿宋" w:eastAsia="仿宋" w:cs="宋体"/>
                <w:color w:val="010000"/>
                <w:sz w:val="24"/>
              </w:rPr>
              <w:t>烟草专卖零售许可证核发</w:t>
            </w:r>
          </w:p>
        </w:tc>
        <w:tc>
          <w:tcPr>
            <w:tcW w:w="3118" w:type="dxa"/>
            <w:vMerge w:val="restart"/>
            <w:vAlign w:val="center"/>
          </w:tcPr>
          <w:p>
            <w:pPr>
              <w:spacing w:line="0" w:lineRule="atLeast"/>
              <w:ind w:firstLine="472" w:firstLineChars="200"/>
              <w:jc w:val="left"/>
              <w:rPr>
                <w:rFonts w:ascii="仿宋" w:hAnsi="仿宋" w:eastAsia="仿宋" w:cs="宋体"/>
                <w:color w:val="010000"/>
                <w:sz w:val="24"/>
              </w:rPr>
            </w:pPr>
            <w:r>
              <w:rPr>
                <w:rFonts w:hint="eastAsia" w:ascii="仿宋" w:hAnsi="仿宋" w:eastAsia="仿宋" w:cs="宋体"/>
                <w:color w:val="010000"/>
                <w:sz w:val="24"/>
              </w:rPr>
              <w:t>1、《中华人民共和国烟草专卖法》第三条：国家对烟草专卖品的生产、销售、进出口依法实行专卖管理，并实行烟草专卖许可证制度。</w:t>
            </w:r>
          </w:p>
          <w:p>
            <w:pPr>
              <w:spacing w:line="0" w:lineRule="atLeast"/>
              <w:ind w:firstLine="472" w:firstLineChars="200"/>
              <w:jc w:val="left"/>
              <w:rPr>
                <w:rFonts w:ascii="仿宋" w:hAnsi="仿宋" w:eastAsia="仿宋" w:cs="宋体"/>
                <w:color w:val="010000"/>
                <w:sz w:val="24"/>
              </w:rPr>
            </w:pPr>
            <w:r>
              <w:rPr>
                <w:rFonts w:hint="eastAsia" w:ascii="仿宋" w:hAnsi="仿宋" w:eastAsia="仿宋" w:cs="宋体"/>
                <w:color w:val="010000"/>
                <w:sz w:val="24"/>
              </w:rPr>
              <w:t>2、《中华人民共和国烟草专卖法》第</w:t>
            </w:r>
            <w:r>
              <w:rPr>
                <w:rFonts w:hint="eastAsia" w:ascii="仿宋" w:hAnsi="仿宋" w:eastAsia="仿宋" w:cs="宋体"/>
                <w:sz w:val="24"/>
              </w:rPr>
              <w:t>十六</w:t>
            </w:r>
            <w:r>
              <w:rPr>
                <w:rFonts w:hint="eastAsia" w:ascii="仿宋" w:hAnsi="仿宋" w:eastAsia="仿宋" w:cs="宋体"/>
                <w:color w:val="010000"/>
                <w:sz w:val="24"/>
              </w:rPr>
              <w:t>条：经营烟草制品零售业务的企业或者个人，由县级人民政府工商行政管理部门根据上一级烟草专卖行政主管部门的委托，审查批准发给烟草专卖零售许可证。已经设立县级烟草专卖行政主管部门的地方，也可以由县级烟草专卖行政主管部门审查批准发给烟草专卖零售许可证。</w:t>
            </w:r>
          </w:p>
          <w:p>
            <w:pPr>
              <w:spacing w:line="0" w:lineRule="atLeast"/>
              <w:ind w:firstLine="472" w:firstLineChars="200"/>
              <w:jc w:val="left"/>
              <w:rPr>
                <w:rFonts w:ascii="仿宋" w:hAnsi="仿宋" w:eastAsia="仿宋" w:cs="宋体"/>
                <w:color w:val="010000"/>
                <w:sz w:val="24"/>
              </w:rPr>
            </w:pPr>
            <w:r>
              <w:rPr>
                <w:rFonts w:hint="eastAsia" w:ascii="仿宋" w:hAnsi="仿宋" w:eastAsia="仿宋" w:cs="宋体"/>
                <w:color w:val="010000"/>
                <w:sz w:val="24"/>
              </w:rPr>
              <w:t>3、《中华人民共和国烟草专卖法实施条例》第六条：从事烟草专卖品的生产、批发、零售业务，以及经营烟草专卖品进出口业务和经营外国烟草制品购销业务的，必须依照《烟草专卖法》和本条例的规定，申请领取烟草专卖许可证。</w:t>
            </w:r>
          </w:p>
          <w:p>
            <w:pPr>
              <w:spacing w:line="0" w:lineRule="atLeast"/>
              <w:ind w:firstLine="472" w:firstLineChars="200"/>
              <w:jc w:val="left"/>
              <w:rPr>
                <w:rFonts w:ascii="仿宋" w:hAnsi="仿宋" w:eastAsia="仿宋" w:cs="宋体"/>
                <w:color w:val="010000"/>
                <w:sz w:val="24"/>
              </w:rPr>
            </w:pPr>
            <w:r>
              <w:rPr>
                <w:rFonts w:hint="eastAsia" w:ascii="仿宋" w:hAnsi="仿宋" w:eastAsia="仿宋" w:cs="宋体"/>
                <w:color w:val="010000"/>
                <w:sz w:val="24"/>
              </w:rPr>
              <w:t>4、《烟草专卖许可证管理办法》</w:t>
            </w:r>
          </w:p>
        </w:tc>
        <w:tc>
          <w:tcPr>
            <w:tcW w:w="3686" w:type="dxa"/>
            <w:vAlign w:val="center"/>
          </w:tcPr>
          <w:p>
            <w:pPr>
              <w:spacing w:line="0" w:lineRule="atLeast"/>
              <w:ind w:firstLine="472" w:firstLineChars="200"/>
              <w:jc w:val="left"/>
              <w:rPr>
                <w:rFonts w:ascii="仿宋" w:hAnsi="仿宋" w:eastAsia="仿宋" w:cs="宋体"/>
                <w:color w:val="010000"/>
                <w:sz w:val="24"/>
              </w:rPr>
            </w:pPr>
            <w:r>
              <w:rPr>
                <w:rFonts w:hint="eastAsia" w:ascii="仿宋" w:hAnsi="仿宋" w:eastAsia="仿宋" w:cs="宋体"/>
                <w:color w:val="010000"/>
                <w:sz w:val="24"/>
              </w:rPr>
              <w:t>1.受理责任：</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烟草专卖局服务大厅证件管理员接收行政许可申请材料；经形式审查后依法受理或不予受理；不予受理的依法告知申请人理由；申请材料不齐全的，当场或在5日内一次性告知申请人需补正的材料。</w:t>
            </w:r>
          </w:p>
        </w:tc>
        <w:tc>
          <w:tcPr>
            <w:tcW w:w="1703" w:type="dxa"/>
            <w:vAlign w:val="center"/>
          </w:tcPr>
          <w:p>
            <w:pPr>
              <w:spacing w:line="0" w:lineRule="atLeast"/>
              <w:ind w:firstLine="118" w:firstLineChars="50"/>
              <w:jc w:val="left"/>
              <w:rPr>
                <w:rFonts w:ascii="仿宋" w:hAnsi="仿宋" w:eastAsia="仿宋" w:cs="宋体"/>
                <w:color w:val="010000"/>
                <w:sz w:val="24"/>
              </w:rPr>
            </w:pPr>
            <w:r>
              <w:rPr>
                <w:rFonts w:hint="eastAsia" w:ascii="仿宋" w:hAnsi="仿宋" w:eastAsia="仿宋" w:cs="宋体"/>
                <w:color w:val="010000"/>
                <w:sz w:val="24"/>
              </w:rPr>
              <w:t>当场或5日内</w:t>
            </w:r>
          </w:p>
        </w:tc>
        <w:tc>
          <w:tcPr>
            <w:tcW w:w="707" w:type="dxa"/>
            <w:vMerge w:val="restart"/>
            <w:vAlign w:val="center"/>
          </w:tcPr>
          <w:p>
            <w:pPr>
              <w:spacing w:line="0" w:lineRule="atLeast"/>
              <w:jc w:val="center"/>
              <w:rPr>
                <w:rFonts w:ascii="仿宋" w:hAnsi="仿宋" w:eastAsia="仿宋" w:cs="宋体"/>
                <w:color w:val="010000"/>
                <w:sz w:val="24"/>
              </w:rPr>
            </w:pPr>
            <w:r>
              <w:rPr>
                <w:rFonts w:hint="eastAsia" w:ascii="仿宋" w:hAnsi="仿宋" w:eastAsia="仿宋" w:cs="宋体"/>
                <w:color w:val="010000"/>
                <w:sz w:val="24"/>
              </w:rPr>
              <w:t>否</w:t>
            </w:r>
          </w:p>
        </w:tc>
        <w:tc>
          <w:tcPr>
            <w:tcW w:w="3398" w:type="dxa"/>
            <w:vMerge w:val="restart"/>
            <w:vAlign w:val="center"/>
          </w:tcPr>
          <w:p>
            <w:pPr>
              <w:spacing w:line="0" w:lineRule="atLeast"/>
              <w:ind w:firstLine="354" w:firstLineChars="150"/>
              <w:jc w:val="left"/>
              <w:rPr>
                <w:rFonts w:ascii="仿宋" w:hAnsi="仿宋" w:eastAsia="仿宋" w:cs="宋体"/>
                <w:color w:val="010000"/>
                <w:sz w:val="24"/>
              </w:rPr>
            </w:pPr>
            <w:r>
              <w:rPr>
                <w:rFonts w:hint="eastAsia" w:ascii="仿宋" w:hAnsi="仿宋" w:eastAsia="仿宋" w:cs="宋体"/>
                <w:color w:val="010000"/>
                <w:sz w:val="24"/>
              </w:rPr>
              <w:t>《烟草专卖许可证管理办法》第</w:t>
            </w:r>
            <w:r>
              <w:rPr>
                <w:rFonts w:hint="eastAsia" w:ascii="仿宋" w:hAnsi="仿宋" w:eastAsia="仿宋" w:cs="宋体"/>
                <w:sz w:val="24"/>
              </w:rPr>
              <w:t>五十八</w:t>
            </w:r>
            <w:r>
              <w:rPr>
                <w:rFonts w:hint="eastAsia" w:ascii="仿宋" w:hAnsi="仿宋" w:eastAsia="仿宋" w:cs="宋体"/>
                <w:color w:val="010000"/>
                <w:sz w:val="24"/>
              </w:rPr>
              <w:t>条：烟草专卖局及其工作人员违反本办法的规定，有下列情形之一的，由其上级烟草专卖局责令改正；情节严重的，对直接负责的主管人员和其他直接责任人员依法给予行政处分:     （一）对符合法定条件的申请不予受理的；（二）不在办公场所公示依法应当公示的材料的；（三）在受理、审查、发放烟草专卖许可证过程中，未向申请人、利害关系人履行法定告知义务的；（四）申请人提交的申请材料不齐全、不符合法定形式，不一次告知申请人必须补正全部内容的；（五）未依法说明不受理申请或者不发证理由的。</w:t>
            </w:r>
          </w:p>
          <w:p>
            <w:pPr>
              <w:spacing w:line="0" w:lineRule="atLeast"/>
              <w:jc w:val="left"/>
              <w:rPr>
                <w:rFonts w:ascii="仿宋" w:hAnsi="仿宋" w:eastAsia="仿宋" w:cs="宋体"/>
                <w:color w:val="010000"/>
                <w:sz w:val="24"/>
              </w:rPr>
            </w:pPr>
            <w:r>
              <w:rPr>
                <w:rFonts w:hint="eastAsia" w:ascii="仿宋" w:hAnsi="仿宋" w:eastAsia="仿宋" w:cs="宋体"/>
                <w:color w:val="010000"/>
                <w:sz w:val="24"/>
              </w:rPr>
              <w:t xml:space="preserve">   《烟草专卖许可证管理办法》第</w:t>
            </w:r>
            <w:r>
              <w:rPr>
                <w:rFonts w:hint="eastAsia" w:ascii="仿宋" w:hAnsi="仿宋" w:eastAsia="仿宋" w:cs="宋体"/>
                <w:sz w:val="24"/>
              </w:rPr>
              <w:t>五十九</w:t>
            </w:r>
            <w:r>
              <w:rPr>
                <w:rFonts w:hint="eastAsia" w:ascii="仿宋" w:hAnsi="仿宋" w:eastAsia="仿宋" w:cs="宋体"/>
                <w:color w:val="010000"/>
                <w:sz w:val="24"/>
              </w:rPr>
              <w:t>条：烟草专卖局工作人员办理烟草专卖许可证或者依法进行监督检查时，索取、收受他人财物或者谋取其他利益的，依法给予行政处分；构成犯罪的，依法追究刑事责任。</w:t>
            </w:r>
          </w:p>
          <w:p>
            <w:pPr>
              <w:spacing w:line="0" w:lineRule="atLeast"/>
              <w:ind w:firstLine="472" w:firstLineChars="200"/>
              <w:jc w:val="left"/>
              <w:rPr>
                <w:rFonts w:ascii="仿宋" w:hAnsi="仿宋" w:eastAsia="仿宋" w:cs="宋体"/>
                <w:color w:val="FF0000"/>
                <w:sz w:val="24"/>
              </w:rPr>
            </w:pPr>
            <w:r>
              <w:rPr>
                <w:rFonts w:hint="eastAsia" w:ascii="仿宋" w:hAnsi="仿宋" w:eastAsia="仿宋" w:cs="宋体"/>
                <w:color w:val="010000"/>
                <w:sz w:val="24"/>
              </w:rPr>
              <w:t>烟草专卖许可证管理办法》第六十条：烟草专卖行政主管部门发放烟草专卖许可证，有下列情形之一的，由其上级烟草专卖行政主管部门责令改正，对直接负责的主管人员和其他直接责任人员依法给予行政处分；构成犯罪的，依法追究刑事责任：（一）对不符合法定条件的申请人发放烟草专卖许可证或者超越法定职权发放烟草专卖许可证的；（二）对符合法定条件的申请人不予发放烟草专卖许可证或者不在法定期限内发放烟草专卖许可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73" w:hRule="atLeast"/>
        </w:trPr>
        <w:tc>
          <w:tcPr>
            <w:tcW w:w="727" w:type="dxa"/>
            <w:vMerge w:val="continue"/>
          </w:tcPr>
          <w:p>
            <w:pPr>
              <w:spacing w:line="0" w:lineRule="atLeast"/>
              <w:jc w:val="left"/>
              <w:rPr>
                <w:rFonts w:ascii="仿宋" w:hAnsi="仿宋" w:eastAsia="仿宋" w:cs="宋体"/>
                <w:color w:val="010000"/>
                <w:sz w:val="24"/>
              </w:rPr>
            </w:pPr>
          </w:p>
        </w:tc>
        <w:tc>
          <w:tcPr>
            <w:tcW w:w="719" w:type="dxa"/>
            <w:vMerge w:val="continue"/>
          </w:tcPr>
          <w:p>
            <w:pPr>
              <w:spacing w:line="0" w:lineRule="atLeast"/>
              <w:jc w:val="left"/>
              <w:rPr>
                <w:rFonts w:ascii="仿宋" w:hAnsi="仿宋" w:eastAsia="仿宋" w:cs="宋体"/>
                <w:color w:val="010000"/>
                <w:sz w:val="24"/>
              </w:rPr>
            </w:pPr>
          </w:p>
        </w:tc>
        <w:tc>
          <w:tcPr>
            <w:tcW w:w="3118" w:type="dxa"/>
            <w:vMerge w:val="continue"/>
          </w:tcPr>
          <w:p>
            <w:pPr>
              <w:spacing w:line="0" w:lineRule="atLeast"/>
              <w:jc w:val="left"/>
              <w:rPr>
                <w:rFonts w:ascii="仿宋" w:hAnsi="仿宋" w:eastAsia="仿宋" w:cs="宋体"/>
                <w:color w:val="010000"/>
                <w:sz w:val="24"/>
              </w:rPr>
            </w:pPr>
          </w:p>
        </w:tc>
        <w:tc>
          <w:tcPr>
            <w:tcW w:w="3686" w:type="dxa"/>
            <w:vAlign w:val="center"/>
          </w:tcPr>
          <w:p>
            <w:pPr>
              <w:spacing w:line="0" w:lineRule="atLeast"/>
              <w:ind w:firstLine="472" w:firstLineChars="200"/>
              <w:jc w:val="left"/>
              <w:rPr>
                <w:rFonts w:ascii="仿宋" w:hAnsi="仿宋" w:eastAsia="仿宋" w:cs="宋体"/>
                <w:color w:val="010000"/>
                <w:sz w:val="24"/>
              </w:rPr>
            </w:pPr>
            <w:r>
              <w:rPr>
                <w:rFonts w:hint="eastAsia" w:ascii="仿宋" w:hAnsi="仿宋" w:eastAsia="仿宋" w:cs="宋体"/>
                <w:color w:val="010000"/>
                <w:sz w:val="24"/>
              </w:rPr>
              <w:t>2.审查责任：</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烟草专卖局证件管理员对申请是否符合零售许可证办理条件进行书面审查，提出初审意见。各市场监管稽查中队对申请人的经营场所进行实地核查，如实填写核查记录。</w:t>
            </w:r>
          </w:p>
        </w:tc>
        <w:tc>
          <w:tcPr>
            <w:tcW w:w="1703" w:type="dxa"/>
            <w:vMerge w:val="restart"/>
            <w:vAlign w:val="center"/>
          </w:tcPr>
          <w:p>
            <w:pPr>
              <w:spacing w:line="0" w:lineRule="atLeast"/>
              <w:ind w:firstLine="472" w:firstLineChars="200"/>
              <w:jc w:val="left"/>
              <w:rPr>
                <w:rFonts w:ascii="仿宋" w:hAnsi="仿宋" w:eastAsia="仿宋" w:cs="宋体"/>
                <w:color w:val="010000"/>
                <w:sz w:val="24"/>
              </w:rPr>
            </w:pPr>
            <w:r>
              <w:rPr>
                <w:rFonts w:hint="eastAsia" w:ascii="仿宋" w:hAnsi="仿宋" w:eastAsia="仿宋" w:cs="宋体"/>
                <w:color w:val="010000"/>
                <w:sz w:val="24"/>
              </w:rPr>
              <w:t>自受理申请之日起</w:t>
            </w:r>
            <w:r>
              <w:rPr>
                <w:rFonts w:hint="eastAsia" w:ascii="仿宋" w:hAnsi="仿宋" w:eastAsia="仿宋" w:cs="宋体"/>
                <w:sz w:val="24"/>
              </w:rPr>
              <w:t>8</w:t>
            </w:r>
            <w:r>
              <w:rPr>
                <w:rFonts w:hint="eastAsia" w:ascii="仿宋" w:hAnsi="仿宋" w:eastAsia="仿宋" w:cs="宋体"/>
                <w:color w:val="010000"/>
                <w:sz w:val="24"/>
              </w:rPr>
              <w:t>个工作日，特殊情况下，经本单位负责人批准，可以延长</w:t>
            </w:r>
            <w:r>
              <w:rPr>
                <w:rFonts w:hint="eastAsia" w:ascii="仿宋" w:hAnsi="仿宋" w:eastAsia="仿宋" w:cs="宋体"/>
                <w:sz w:val="24"/>
              </w:rPr>
              <w:t>4</w:t>
            </w:r>
            <w:r>
              <w:rPr>
                <w:rFonts w:hint="eastAsia" w:ascii="仿宋" w:hAnsi="仿宋" w:eastAsia="仿宋" w:cs="宋体"/>
                <w:color w:val="010000"/>
                <w:sz w:val="24"/>
              </w:rPr>
              <w:t>个工作日，并将延长期限理由告知申请人。</w:t>
            </w:r>
          </w:p>
        </w:tc>
        <w:tc>
          <w:tcPr>
            <w:tcW w:w="707" w:type="dxa"/>
            <w:vMerge w:val="continue"/>
          </w:tcPr>
          <w:p>
            <w:pPr>
              <w:spacing w:line="0" w:lineRule="atLeast"/>
              <w:jc w:val="left"/>
              <w:rPr>
                <w:rFonts w:ascii="仿宋" w:hAnsi="仿宋" w:eastAsia="仿宋" w:cs="宋体"/>
                <w:color w:val="010000"/>
                <w:sz w:val="24"/>
              </w:rPr>
            </w:pPr>
          </w:p>
        </w:tc>
        <w:tc>
          <w:tcPr>
            <w:tcW w:w="3398" w:type="dxa"/>
            <w:vMerge w:val="continue"/>
          </w:tcPr>
          <w:p>
            <w:pPr>
              <w:spacing w:line="0" w:lineRule="atLeast"/>
              <w:jc w:val="left"/>
              <w:rPr>
                <w:rFonts w:ascii="仿宋" w:hAnsi="仿宋" w:eastAsia="仿宋" w:cs="宋体"/>
                <w:color w:val="01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23" w:hRule="atLeast"/>
        </w:trPr>
        <w:tc>
          <w:tcPr>
            <w:tcW w:w="727" w:type="dxa"/>
            <w:vMerge w:val="continue"/>
          </w:tcPr>
          <w:p>
            <w:pPr>
              <w:spacing w:line="0" w:lineRule="atLeast"/>
              <w:jc w:val="left"/>
              <w:rPr>
                <w:rFonts w:ascii="仿宋" w:hAnsi="仿宋" w:eastAsia="仿宋" w:cs="宋体"/>
                <w:color w:val="010000"/>
                <w:sz w:val="24"/>
              </w:rPr>
            </w:pPr>
          </w:p>
        </w:tc>
        <w:tc>
          <w:tcPr>
            <w:tcW w:w="719" w:type="dxa"/>
            <w:vMerge w:val="continue"/>
          </w:tcPr>
          <w:p>
            <w:pPr>
              <w:spacing w:line="0" w:lineRule="atLeast"/>
              <w:jc w:val="left"/>
              <w:rPr>
                <w:rFonts w:ascii="仿宋" w:hAnsi="仿宋" w:eastAsia="仿宋" w:cs="宋体"/>
                <w:color w:val="010000"/>
                <w:sz w:val="24"/>
              </w:rPr>
            </w:pPr>
          </w:p>
        </w:tc>
        <w:tc>
          <w:tcPr>
            <w:tcW w:w="3118" w:type="dxa"/>
            <w:vMerge w:val="continue"/>
          </w:tcPr>
          <w:p>
            <w:pPr>
              <w:spacing w:line="0" w:lineRule="atLeast"/>
              <w:jc w:val="left"/>
              <w:rPr>
                <w:rFonts w:ascii="仿宋" w:hAnsi="仿宋" w:eastAsia="仿宋" w:cs="宋体"/>
                <w:color w:val="010000"/>
                <w:sz w:val="24"/>
              </w:rPr>
            </w:pPr>
          </w:p>
        </w:tc>
        <w:tc>
          <w:tcPr>
            <w:tcW w:w="3686" w:type="dxa"/>
            <w:vAlign w:val="center"/>
          </w:tcPr>
          <w:p>
            <w:pPr>
              <w:spacing w:line="0" w:lineRule="atLeast"/>
              <w:ind w:firstLine="472" w:firstLineChars="200"/>
              <w:jc w:val="left"/>
              <w:rPr>
                <w:rFonts w:ascii="仿宋" w:hAnsi="仿宋" w:eastAsia="仿宋" w:cs="宋体"/>
                <w:color w:val="010000"/>
                <w:sz w:val="24"/>
              </w:rPr>
            </w:pPr>
            <w:r>
              <w:rPr>
                <w:rFonts w:hint="eastAsia" w:ascii="仿宋" w:hAnsi="仿宋" w:eastAsia="仿宋" w:cs="宋体"/>
                <w:color w:val="010000"/>
                <w:sz w:val="24"/>
              </w:rPr>
              <w:t>3.决定责任：经机关负责人批准，作出准予许可或不予许可的决定；对于不予许可的，应当向申请人说明理由，并告知申请人依法享有的权利。</w:t>
            </w:r>
          </w:p>
        </w:tc>
        <w:tc>
          <w:tcPr>
            <w:tcW w:w="1703" w:type="dxa"/>
            <w:vMerge w:val="continue"/>
            <w:vAlign w:val="center"/>
          </w:tcPr>
          <w:p>
            <w:pPr>
              <w:spacing w:line="0" w:lineRule="atLeast"/>
              <w:jc w:val="left"/>
              <w:rPr>
                <w:rFonts w:ascii="仿宋" w:hAnsi="仿宋" w:eastAsia="仿宋" w:cs="宋体"/>
                <w:color w:val="010000"/>
                <w:sz w:val="24"/>
              </w:rPr>
            </w:pPr>
          </w:p>
        </w:tc>
        <w:tc>
          <w:tcPr>
            <w:tcW w:w="707" w:type="dxa"/>
            <w:vMerge w:val="continue"/>
          </w:tcPr>
          <w:p>
            <w:pPr>
              <w:spacing w:line="0" w:lineRule="atLeast"/>
              <w:jc w:val="left"/>
              <w:rPr>
                <w:rFonts w:ascii="仿宋" w:hAnsi="仿宋" w:eastAsia="仿宋" w:cs="宋体"/>
                <w:color w:val="010000"/>
                <w:sz w:val="24"/>
              </w:rPr>
            </w:pPr>
          </w:p>
        </w:tc>
        <w:tc>
          <w:tcPr>
            <w:tcW w:w="3398" w:type="dxa"/>
            <w:vMerge w:val="continue"/>
          </w:tcPr>
          <w:p>
            <w:pPr>
              <w:spacing w:line="0" w:lineRule="atLeast"/>
              <w:jc w:val="left"/>
              <w:rPr>
                <w:rFonts w:ascii="仿宋" w:hAnsi="仿宋" w:eastAsia="仿宋" w:cs="宋体"/>
                <w:color w:val="01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1" w:hRule="atLeast"/>
        </w:trPr>
        <w:tc>
          <w:tcPr>
            <w:tcW w:w="727" w:type="dxa"/>
            <w:vMerge w:val="continue"/>
          </w:tcPr>
          <w:p>
            <w:pPr>
              <w:spacing w:line="0" w:lineRule="atLeast"/>
              <w:jc w:val="left"/>
              <w:rPr>
                <w:rFonts w:ascii="仿宋" w:hAnsi="仿宋" w:eastAsia="仿宋" w:cs="宋体"/>
                <w:color w:val="010000"/>
                <w:sz w:val="24"/>
              </w:rPr>
            </w:pPr>
          </w:p>
        </w:tc>
        <w:tc>
          <w:tcPr>
            <w:tcW w:w="719" w:type="dxa"/>
            <w:vMerge w:val="continue"/>
          </w:tcPr>
          <w:p>
            <w:pPr>
              <w:spacing w:line="0" w:lineRule="atLeast"/>
              <w:jc w:val="left"/>
              <w:rPr>
                <w:rFonts w:ascii="仿宋" w:hAnsi="仿宋" w:eastAsia="仿宋" w:cs="宋体"/>
                <w:color w:val="010000"/>
                <w:sz w:val="24"/>
              </w:rPr>
            </w:pPr>
          </w:p>
        </w:tc>
        <w:tc>
          <w:tcPr>
            <w:tcW w:w="3118" w:type="dxa"/>
            <w:vMerge w:val="continue"/>
          </w:tcPr>
          <w:p>
            <w:pPr>
              <w:spacing w:line="0" w:lineRule="atLeast"/>
              <w:jc w:val="left"/>
              <w:rPr>
                <w:rFonts w:ascii="仿宋" w:hAnsi="仿宋" w:eastAsia="仿宋" w:cs="宋体"/>
                <w:color w:val="010000"/>
                <w:sz w:val="24"/>
              </w:rPr>
            </w:pPr>
          </w:p>
        </w:tc>
        <w:tc>
          <w:tcPr>
            <w:tcW w:w="3686" w:type="dxa"/>
            <w:vAlign w:val="center"/>
          </w:tcPr>
          <w:p>
            <w:pPr>
              <w:spacing w:line="0" w:lineRule="atLeast"/>
              <w:ind w:firstLine="472" w:firstLineChars="200"/>
              <w:jc w:val="left"/>
              <w:rPr>
                <w:rFonts w:ascii="仿宋" w:hAnsi="仿宋" w:eastAsia="仿宋" w:cs="宋体"/>
                <w:color w:val="010000"/>
                <w:sz w:val="24"/>
              </w:rPr>
            </w:pPr>
            <w:r>
              <w:rPr>
                <w:rFonts w:hint="eastAsia" w:ascii="仿宋" w:hAnsi="仿宋" w:eastAsia="仿宋" w:cs="宋体"/>
                <w:color w:val="010000"/>
                <w:sz w:val="24"/>
              </w:rPr>
              <w:t>4.送达责任：制作送达文书；将行政许可决定送达当事人；对于准予许可决定，应当公开供公众查询。</w:t>
            </w:r>
          </w:p>
        </w:tc>
        <w:tc>
          <w:tcPr>
            <w:tcW w:w="1703" w:type="dxa"/>
            <w:vAlign w:val="center"/>
          </w:tcPr>
          <w:p>
            <w:pPr>
              <w:spacing w:line="0" w:lineRule="atLeast"/>
              <w:ind w:firstLine="472" w:firstLineChars="200"/>
              <w:jc w:val="left"/>
              <w:rPr>
                <w:rFonts w:ascii="仿宋" w:hAnsi="仿宋" w:eastAsia="仿宋" w:cs="宋体"/>
                <w:color w:val="010000"/>
                <w:sz w:val="24"/>
              </w:rPr>
            </w:pPr>
            <w:r>
              <w:rPr>
                <w:rFonts w:hint="eastAsia" w:ascii="仿宋" w:hAnsi="仿宋" w:eastAsia="仿宋" w:cs="宋体"/>
                <w:color w:val="010000"/>
                <w:sz w:val="24"/>
              </w:rPr>
              <w:t>自作出决定之日起10个工作日</w:t>
            </w:r>
          </w:p>
        </w:tc>
        <w:tc>
          <w:tcPr>
            <w:tcW w:w="707" w:type="dxa"/>
            <w:vMerge w:val="continue"/>
          </w:tcPr>
          <w:p>
            <w:pPr>
              <w:spacing w:line="0" w:lineRule="atLeast"/>
              <w:jc w:val="left"/>
              <w:rPr>
                <w:rFonts w:ascii="仿宋" w:hAnsi="仿宋" w:eastAsia="仿宋" w:cs="宋体"/>
                <w:color w:val="010000"/>
                <w:sz w:val="24"/>
              </w:rPr>
            </w:pPr>
          </w:p>
        </w:tc>
        <w:tc>
          <w:tcPr>
            <w:tcW w:w="3398" w:type="dxa"/>
            <w:vMerge w:val="continue"/>
          </w:tcPr>
          <w:p>
            <w:pPr>
              <w:spacing w:line="0" w:lineRule="atLeast"/>
              <w:jc w:val="left"/>
              <w:rPr>
                <w:rFonts w:ascii="仿宋" w:hAnsi="仿宋" w:eastAsia="仿宋" w:cs="宋体"/>
                <w:color w:val="01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6" w:hRule="atLeast"/>
        </w:trPr>
        <w:tc>
          <w:tcPr>
            <w:tcW w:w="727" w:type="dxa"/>
            <w:vMerge w:val="continue"/>
          </w:tcPr>
          <w:p>
            <w:pPr>
              <w:spacing w:line="0" w:lineRule="atLeast"/>
              <w:jc w:val="left"/>
              <w:rPr>
                <w:rFonts w:ascii="仿宋" w:hAnsi="仿宋" w:eastAsia="仿宋" w:cs="宋体"/>
                <w:color w:val="010000"/>
                <w:sz w:val="24"/>
              </w:rPr>
            </w:pPr>
          </w:p>
        </w:tc>
        <w:tc>
          <w:tcPr>
            <w:tcW w:w="719" w:type="dxa"/>
            <w:vMerge w:val="continue"/>
          </w:tcPr>
          <w:p>
            <w:pPr>
              <w:spacing w:line="0" w:lineRule="atLeast"/>
              <w:jc w:val="left"/>
              <w:rPr>
                <w:rFonts w:ascii="仿宋" w:hAnsi="仿宋" w:eastAsia="仿宋" w:cs="宋体"/>
                <w:color w:val="010000"/>
                <w:sz w:val="24"/>
              </w:rPr>
            </w:pPr>
          </w:p>
        </w:tc>
        <w:tc>
          <w:tcPr>
            <w:tcW w:w="3118" w:type="dxa"/>
            <w:vMerge w:val="continue"/>
          </w:tcPr>
          <w:p>
            <w:pPr>
              <w:spacing w:line="0" w:lineRule="atLeast"/>
              <w:jc w:val="left"/>
              <w:rPr>
                <w:rFonts w:ascii="仿宋" w:hAnsi="仿宋" w:eastAsia="仿宋" w:cs="宋体"/>
                <w:color w:val="010000"/>
                <w:sz w:val="24"/>
              </w:rPr>
            </w:pPr>
          </w:p>
        </w:tc>
        <w:tc>
          <w:tcPr>
            <w:tcW w:w="3686" w:type="dxa"/>
            <w:vAlign w:val="center"/>
          </w:tcPr>
          <w:p>
            <w:pPr>
              <w:spacing w:line="0" w:lineRule="atLeast"/>
              <w:ind w:firstLine="472" w:firstLineChars="200"/>
              <w:jc w:val="left"/>
              <w:rPr>
                <w:rFonts w:ascii="仿宋" w:hAnsi="仿宋" w:eastAsia="仿宋" w:cs="宋体"/>
                <w:color w:val="010000"/>
                <w:sz w:val="24"/>
              </w:rPr>
            </w:pPr>
            <w:r>
              <w:rPr>
                <w:rFonts w:hint="eastAsia" w:ascii="仿宋" w:hAnsi="仿宋" w:eastAsia="仿宋" w:cs="宋体"/>
                <w:color w:val="010000"/>
                <w:sz w:val="24"/>
              </w:rPr>
              <w:t>5.事后监管责任：</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烟草专卖局有权对零售许可证的使用情况进行监督检查。</w:t>
            </w:r>
          </w:p>
        </w:tc>
        <w:tc>
          <w:tcPr>
            <w:tcW w:w="1703" w:type="dxa"/>
            <w:vAlign w:val="center"/>
          </w:tcPr>
          <w:p>
            <w:pPr>
              <w:spacing w:line="0" w:lineRule="atLeast"/>
              <w:jc w:val="left"/>
              <w:rPr>
                <w:rFonts w:ascii="仿宋" w:hAnsi="仿宋" w:eastAsia="仿宋" w:cs="宋体"/>
                <w:color w:val="010000"/>
                <w:sz w:val="24"/>
              </w:rPr>
            </w:pPr>
          </w:p>
        </w:tc>
        <w:tc>
          <w:tcPr>
            <w:tcW w:w="707" w:type="dxa"/>
            <w:vMerge w:val="continue"/>
          </w:tcPr>
          <w:p>
            <w:pPr>
              <w:spacing w:line="0" w:lineRule="atLeast"/>
              <w:jc w:val="left"/>
              <w:rPr>
                <w:rFonts w:ascii="仿宋" w:hAnsi="仿宋" w:eastAsia="仿宋" w:cs="宋体"/>
                <w:color w:val="010000"/>
                <w:sz w:val="24"/>
              </w:rPr>
            </w:pPr>
          </w:p>
        </w:tc>
        <w:tc>
          <w:tcPr>
            <w:tcW w:w="3398" w:type="dxa"/>
            <w:vMerge w:val="continue"/>
          </w:tcPr>
          <w:p>
            <w:pPr>
              <w:spacing w:line="0" w:lineRule="atLeast"/>
              <w:jc w:val="left"/>
              <w:rPr>
                <w:rFonts w:ascii="仿宋" w:hAnsi="仿宋" w:eastAsia="仿宋" w:cs="宋体"/>
                <w:color w:val="01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21" w:hRule="atLeast"/>
        </w:trPr>
        <w:tc>
          <w:tcPr>
            <w:tcW w:w="727" w:type="dxa"/>
            <w:vMerge w:val="continue"/>
          </w:tcPr>
          <w:p>
            <w:pPr>
              <w:spacing w:line="0" w:lineRule="atLeast"/>
              <w:jc w:val="left"/>
              <w:rPr>
                <w:rFonts w:ascii="仿宋" w:hAnsi="仿宋" w:eastAsia="仿宋" w:cs="宋体"/>
                <w:color w:val="010000"/>
                <w:sz w:val="24"/>
              </w:rPr>
            </w:pPr>
          </w:p>
        </w:tc>
        <w:tc>
          <w:tcPr>
            <w:tcW w:w="719" w:type="dxa"/>
            <w:vMerge w:val="continue"/>
          </w:tcPr>
          <w:p>
            <w:pPr>
              <w:spacing w:line="0" w:lineRule="atLeast"/>
              <w:jc w:val="left"/>
              <w:rPr>
                <w:rFonts w:ascii="仿宋" w:hAnsi="仿宋" w:eastAsia="仿宋" w:cs="宋体"/>
                <w:color w:val="010000"/>
                <w:sz w:val="24"/>
              </w:rPr>
            </w:pPr>
          </w:p>
        </w:tc>
        <w:tc>
          <w:tcPr>
            <w:tcW w:w="3118" w:type="dxa"/>
            <w:vMerge w:val="continue"/>
          </w:tcPr>
          <w:p>
            <w:pPr>
              <w:spacing w:line="0" w:lineRule="atLeast"/>
              <w:jc w:val="left"/>
              <w:rPr>
                <w:rFonts w:ascii="仿宋" w:hAnsi="仿宋" w:eastAsia="仿宋" w:cs="宋体"/>
                <w:color w:val="010000"/>
                <w:sz w:val="24"/>
              </w:rPr>
            </w:pPr>
          </w:p>
        </w:tc>
        <w:tc>
          <w:tcPr>
            <w:tcW w:w="3686" w:type="dxa"/>
            <w:vAlign w:val="center"/>
          </w:tcPr>
          <w:p>
            <w:pPr>
              <w:spacing w:line="0" w:lineRule="atLeast"/>
              <w:ind w:firstLine="472" w:firstLineChars="200"/>
              <w:jc w:val="left"/>
              <w:rPr>
                <w:rFonts w:ascii="仿宋" w:hAnsi="仿宋" w:eastAsia="仿宋" w:cs="宋体"/>
                <w:color w:val="010000"/>
                <w:sz w:val="24"/>
              </w:rPr>
            </w:pPr>
            <w:r>
              <w:rPr>
                <w:rFonts w:hint="eastAsia" w:ascii="仿宋" w:hAnsi="仿宋" w:eastAsia="仿宋" w:cs="宋体"/>
                <w:color w:val="010000"/>
                <w:sz w:val="24"/>
              </w:rPr>
              <w:t>6.法律、法规、规章规定的其他应履行的责任事项。</w:t>
            </w:r>
          </w:p>
        </w:tc>
        <w:tc>
          <w:tcPr>
            <w:tcW w:w="1703" w:type="dxa"/>
            <w:vAlign w:val="center"/>
          </w:tcPr>
          <w:p>
            <w:pPr>
              <w:spacing w:line="0" w:lineRule="atLeast"/>
              <w:jc w:val="left"/>
              <w:rPr>
                <w:rFonts w:ascii="仿宋" w:hAnsi="仿宋" w:eastAsia="仿宋" w:cs="宋体"/>
                <w:color w:val="010000"/>
                <w:sz w:val="24"/>
              </w:rPr>
            </w:pPr>
          </w:p>
        </w:tc>
        <w:tc>
          <w:tcPr>
            <w:tcW w:w="707" w:type="dxa"/>
            <w:vMerge w:val="continue"/>
          </w:tcPr>
          <w:p>
            <w:pPr>
              <w:spacing w:line="0" w:lineRule="atLeast"/>
              <w:jc w:val="left"/>
              <w:rPr>
                <w:rFonts w:ascii="仿宋" w:hAnsi="仿宋" w:eastAsia="仿宋" w:cs="宋体"/>
                <w:color w:val="010000"/>
                <w:sz w:val="24"/>
              </w:rPr>
            </w:pPr>
          </w:p>
        </w:tc>
        <w:tc>
          <w:tcPr>
            <w:tcW w:w="3398" w:type="dxa"/>
            <w:vMerge w:val="continue"/>
          </w:tcPr>
          <w:p>
            <w:pPr>
              <w:spacing w:line="0" w:lineRule="atLeast"/>
              <w:jc w:val="left"/>
              <w:rPr>
                <w:rFonts w:ascii="仿宋" w:hAnsi="仿宋" w:eastAsia="仿宋" w:cs="宋体"/>
                <w:color w:val="01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1" w:hRule="atLeast"/>
        </w:trPr>
        <w:tc>
          <w:tcPr>
            <w:tcW w:w="0" w:type="auto"/>
            <w:gridSpan w:val="7"/>
            <w:vAlign w:val="center"/>
          </w:tcPr>
          <w:p>
            <w:pPr>
              <w:spacing w:line="0" w:lineRule="atLeast"/>
              <w:ind w:firstLine="472" w:firstLineChars="200"/>
              <w:jc w:val="left"/>
              <w:rPr>
                <w:rFonts w:hint="default" w:ascii="仿宋" w:hAnsi="仿宋" w:eastAsia="仿宋" w:cs="宋体"/>
                <w:color w:val="FF0000"/>
                <w:sz w:val="24"/>
                <w:lang w:val="en-US" w:eastAsia="zh-CN"/>
              </w:rPr>
            </w:pPr>
            <w:r>
              <w:rPr>
                <w:rFonts w:hint="eastAsia" w:ascii="仿宋" w:hAnsi="仿宋" w:eastAsia="仿宋" w:cs="宋体"/>
                <w:color w:val="010000"/>
                <w:sz w:val="24"/>
              </w:rPr>
              <w:t xml:space="preserve">服务电话：0376- </w:t>
            </w:r>
            <w:r>
              <w:rPr>
                <w:rFonts w:hint="eastAsia" w:ascii="仿宋" w:hAnsi="仿宋" w:eastAsia="仿宋" w:cs="宋体"/>
                <w:color w:val="010000"/>
                <w:sz w:val="24"/>
                <w:lang w:val="en-US" w:eastAsia="zh-CN"/>
              </w:rPr>
              <w:t>2129523</w:t>
            </w:r>
            <w:r>
              <w:rPr>
                <w:rFonts w:hint="eastAsia" w:ascii="仿宋" w:hAnsi="仿宋" w:eastAsia="仿宋" w:cs="宋体"/>
                <w:color w:val="010000"/>
                <w:sz w:val="24"/>
              </w:rPr>
              <w:t xml:space="preserve">  投诉机构：</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w:t>
            </w:r>
            <w:r>
              <w:rPr>
                <w:rFonts w:hint="eastAsia" w:ascii="仿宋" w:hAnsi="仿宋" w:eastAsia="仿宋" w:cs="宋体"/>
                <w:color w:val="010000"/>
                <w:sz w:val="24"/>
                <w:lang w:eastAsia="zh-CN"/>
              </w:rPr>
              <w:t>专卖监督</w:t>
            </w:r>
            <w:r>
              <w:rPr>
                <w:rFonts w:hint="eastAsia" w:ascii="仿宋" w:hAnsi="仿宋" w:eastAsia="仿宋" w:cs="宋体"/>
                <w:color w:val="010000"/>
                <w:sz w:val="24"/>
              </w:rPr>
              <w:t>管理</w:t>
            </w:r>
            <w:r>
              <w:rPr>
                <w:rFonts w:hint="eastAsia" w:ascii="仿宋" w:hAnsi="仿宋" w:eastAsia="仿宋" w:cs="宋体"/>
                <w:color w:val="010000"/>
                <w:sz w:val="24"/>
                <w:lang w:eastAsia="zh-CN"/>
              </w:rPr>
              <w:t>科</w:t>
            </w:r>
            <w:r>
              <w:rPr>
                <w:rFonts w:hint="eastAsia" w:ascii="仿宋" w:hAnsi="仿宋" w:eastAsia="仿宋" w:cs="宋体"/>
                <w:color w:val="010000"/>
                <w:sz w:val="24"/>
              </w:rPr>
              <w:t xml:space="preserve">    投诉电话：</w:t>
            </w:r>
            <w:r>
              <w:rPr>
                <w:rFonts w:hint="eastAsia" w:ascii="仿宋" w:hAnsi="仿宋" w:eastAsia="仿宋" w:cs="宋体"/>
                <w:color w:val="010000"/>
                <w:sz w:val="24"/>
                <w:lang w:val="en-US" w:eastAsia="zh-CN"/>
              </w:rPr>
              <w:t>0376-2129523</w:t>
            </w:r>
          </w:p>
          <w:p>
            <w:pPr>
              <w:spacing w:line="0" w:lineRule="atLeast"/>
              <w:ind w:firstLine="472" w:firstLineChars="200"/>
              <w:jc w:val="left"/>
              <w:rPr>
                <w:rFonts w:ascii="仿宋" w:hAnsi="仿宋" w:eastAsia="仿宋" w:cs="宋体"/>
                <w:color w:val="010000"/>
                <w:sz w:val="24"/>
              </w:rPr>
            </w:pPr>
            <w:r>
              <w:rPr>
                <w:rFonts w:hint="eastAsia" w:ascii="仿宋" w:hAnsi="仿宋" w:eastAsia="仿宋" w:cs="宋体"/>
                <w:color w:val="010000"/>
                <w:sz w:val="24"/>
              </w:rPr>
              <w:t>服务地点：信阳市</w:t>
            </w:r>
            <w:r>
              <w:rPr>
                <w:rFonts w:hint="eastAsia" w:ascii="仿宋" w:hAnsi="仿宋" w:eastAsia="仿宋" w:cs="宋体"/>
                <w:color w:val="010000"/>
                <w:sz w:val="24"/>
                <w:lang w:eastAsia="zh-CN"/>
              </w:rPr>
              <w:t>罗山县行政服务和大数据管理局三</w:t>
            </w:r>
            <w:r>
              <w:rPr>
                <w:rFonts w:hint="eastAsia" w:ascii="仿宋" w:hAnsi="仿宋" w:eastAsia="仿宋" w:cs="宋体"/>
                <w:color w:val="010000"/>
                <w:sz w:val="24"/>
              </w:rPr>
              <w:t>楼烟草窗口（信阳市</w:t>
            </w:r>
            <w:r>
              <w:rPr>
                <w:rFonts w:hint="eastAsia" w:ascii="仿宋" w:hAnsi="仿宋" w:eastAsia="仿宋" w:cs="宋体"/>
                <w:color w:val="010000"/>
                <w:sz w:val="24"/>
                <w:lang w:eastAsia="zh-CN"/>
              </w:rPr>
              <w:t>罗山县世序西路</w:t>
            </w:r>
            <w:r>
              <w:rPr>
                <w:rFonts w:hint="eastAsia" w:ascii="仿宋" w:hAnsi="仿宋" w:eastAsia="仿宋" w:cs="宋体"/>
                <w:color w:val="010000"/>
                <w:sz w:val="24"/>
              </w:rPr>
              <w:t>）</w:t>
            </w:r>
          </w:p>
        </w:tc>
      </w:tr>
    </w:tbl>
    <w:p>
      <w:pPr>
        <w:spacing w:line="0" w:lineRule="atLeast"/>
        <w:jc w:val="left"/>
        <w:rPr>
          <w:rFonts w:ascii="仿宋" w:hAnsi="仿宋" w:eastAsia="仿宋" w:cs="宋体"/>
          <w:color w:val="010000"/>
          <w:sz w:val="24"/>
        </w:rPr>
      </w:pPr>
    </w:p>
    <w:p>
      <w:pPr>
        <w:spacing w:line="560" w:lineRule="exact"/>
        <w:jc w:val="center"/>
        <w:rPr>
          <w:rFonts w:ascii="仿宋" w:hAnsi="仿宋" w:eastAsia="仿宋" w:cs="宋体"/>
          <w:b/>
          <w:bCs/>
          <w:color w:val="010000"/>
          <w:sz w:val="32"/>
          <w:szCs w:val="44"/>
        </w:rPr>
      </w:pPr>
      <w:r>
        <w:rPr>
          <w:rFonts w:ascii="仿宋" w:hAnsi="仿宋" w:eastAsia="仿宋" w:cs="宋体"/>
          <w:b/>
          <w:bCs/>
          <w:color w:val="010000"/>
          <w:sz w:val="24"/>
          <w:szCs w:val="44"/>
        </w:rPr>
        <w:br w:type="page"/>
      </w:r>
      <w:r>
        <w:rPr>
          <w:rFonts w:hint="eastAsia" w:ascii="仿宋" w:hAnsi="仿宋" w:eastAsia="仿宋" w:cs="宋体"/>
          <w:b/>
          <w:bCs/>
          <w:color w:val="010000"/>
          <w:sz w:val="32"/>
          <w:szCs w:val="44"/>
        </w:rPr>
        <w:t>（二）行政处罚类（共26项）（1）</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3969"/>
        <w:gridCol w:w="4536"/>
        <w:gridCol w:w="3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851"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责任事项</w:t>
            </w:r>
          </w:p>
        </w:tc>
        <w:tc>
          <w:tcPr>
            <w:tcW w:w="3904"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851" w:type="dxa"/>
            <w:vMerge w:val="restart"/>
            <w:vAlign w:val="center"/>
          </w:tcPr>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行</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政</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处</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罚</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类</w:t>
            </w:r>
          </w:p>
        </w:tc>
        <w:tc>
          <w:tcPr>
            <w:tcW w:w="850" w:type="dxa"/>
            <w:vMerge w:val="restart"/>
            <w:vAlign w:val="center"/>
          </w:tcPr>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擅自收购烟叶处罚</w:t>
            </w:r>
          </w:p>
        </w:tc>
        <w:tc>
          <w:tcPr>
            <w:tcW w:w="3969" w:type="dxa"/>
            <w:vMerge w:val="restart"/>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1、《中华人民共和国烟草专卖法》第</w:t>
            </w:r>
            <w:r>
              <w:rPr>
                <w:rFonts w:hint="eastAsia" w:ascii="仿宋" w:hAnsi="仿宋" w:eastAsia="仿宋" w:cs="宋体"/>
                <w:sz w:val="24"/>
                <w:szCs w:val="24"/>
              </w:rPr>
              <w:t>二十八</w:t>
            </w:r>
            <w:r>
              <w:rPr>
                <w:rFonts w:hint="eastAsia" w:ascii="仿宋" w:hAnsi="仿宋" w:eastAsia="仿宋" w:cs="宋体"/>
                <w:color w:val="010000"/>
                <w:sz w:val="24"/>
                <w:szCs w:val="24"/>
              </w:rPr>
              <w:t>条：“违反本法规定擅自收购烟叶的，由烟草专卖行政主管部门处以罚款，并按照查获地省级烟草专卖行政主管部门出具的上年度烟叶平均收购价格的百分之七十收购违法收购的烟叶；数量巨大的，没收违法收购的烟叶和违法所得。”</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2、《中华人民共和国烟草专卖法实施条例》第</w:t>
            </w:r>
            <w:r>
              <w:rPr>
                <w:rFonts w:hint="eastAsia" w:ascii="仿宋" w:hAnsi="仿宋" w:eastAsia="仿宋" w:cs="宋体"/>
                <w:sz w:val="24"/>
                <w:szCs w:val="24"/>
              </w:rPr>
              <w:t>五十一</w:t>
            </w:r>
            <w:r>
              <w:rPr>
                <w:rFonts w:hint="eastAsia" w:ascii="仿宋" w:hAnsi="仿宋" w:eastAsia="仿宋" w:cs="宋体"/>
                <w:color w:val="010000"/>
                <w:sz w:val="24"/>
                <w:szCs w:val="24"/>
              </w:rPr>
              <w:t>条：“依照《烟草专卖法》第二十八条规定处罚的，按照下列规定执行：（一）擅自收购烟叶的，可以处非法收购烟叶价值20%以上50%以下的罚款，并按照查获地省级烟草专卖行政主管部门出具的上年度烟叶平均收购价格的70%收购违法收购的烟叶。（二）擅自收购烟叶1000公斤以上的，依法没收其违法收购的烟叶和违法所得。”</w:t>
            </w:r>
          </w:p>
          <w:p>
            <w:pPr>
              <w:spacing w:line="0" w:lineRule="atLeast"/>
              <w:ind w:firstLine="354" w:firstLineChars="150"/>
              <w:jc w:val="left"/>
              <w:rPr>
                <w:rFonts w:ascii="仿宋" w:hAnsi="仿宋" w:eastAsia="仿宋" w:cs="宋体"/>
                <w:sz w:val="24"/>
                <w:szCs w:val="24"/>
              </w:rPr>
            </w:pPr>
            <w:r>
              <w:rPr>
                <w:rFonts w:hint="eastAsia" w:ascii="仿宋" w:hAnsi="仿宋" w:eastAsia="仿宋"/>
                <w:sz w:val="24"/>
                <w:szCs w:val="24"/>
                <w:shd w:val="clear" w:color="auto" w:fill="FFFFFF"/>
              </w:rPr>
              <w:t>《河南省烟草专卖管理条例》第三十二条第一款：“违反本条例规定擅自收购烟叶的，由烟草专卖行政主管部门处以所收购烟叶价值百分之二十以上百分之五十以下的罚款，并按照国家规定的价格收购违法收购的烟叶；擅自收购烟叶一千公斤以上的，依法没收其违法收购的烟叶和违法所得。”</w:t>
            </w: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1.立案责任：烟草专卖行政主管部门的专卖管理人员对检查中发现、群众举报投诉或经有关部门移送的此类违法案件予以审查；经机关负责人批准，决定是否立案。</w:t>
            </w:r>
          </w:p>
        </w:tc>
        <w:tc>
          <w:tcPr>
            <w:tcW w:w="3904" w:type="dxa"/>
            <w:vMerge w:val="restart"/>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行政机关未履行法定职责或者违法行使职权的，由上级行政机关责令改正或者限期改正，给予通报批评、取消评先评优资格等处理；符合法定情形的，依法承担行政赔偿责任。</w:t>
            </w:r>
          </w:p>
          <w:p>
            <w:pPr>
              <w:spacing w:line="0" w:lineRule="atLeast"/>
              <w:jc w:val="left"/>
              <w:rPr>
                <w:rFonts w:ascii="仿宋" w:hAnsi="仿宋" w:eastAsia="仿宋" w:cs="宋体"/>
                <w:color w:val="010000"/>
                <w:sz w:val="24"/>
                <w:szCs w:val="24"/>
              </w:rPr>
            </w:pPr>
            <w:r>
              <w:rPr>
                <w:rFonts w:hint="eastAsia" w:ascii="仿宋" w:hAnsi="仿宋" w:eastAsia="仿宋" w:cs="宋体"/>
                <w:color w:val="010000"/>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2.调查责任：烟草专卖行政主管部门指定专人调查取证；执法人员不得少于两人；调查取证时应出示执法证件；依法需要听证的，告知当事人听证权；允许当事人陈述申辩；形成调查终结报告。</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3.审查责任：烟草专卖行政主管部门的法治部门或法治员对案件违法事实、证据、调查取证、法律适用、处罚种类和幅度、当事人陈述理由等进行法治审核，提出处理意见。</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4.告知责任：在作出行政处罚决定前，书面告知当事人拟做出处罚决定的事实、理由、依据、处罚内容，以及当事人享有的陈述权、申辩权、听证权等。</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5.决定责任：依法需要给予行政处罚的，经机关负责人批准，制作《行政处罚决定书》，载明违法事实和证据、处罚依据和内容、权利救济途径和期限等内容。</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6.送达责任：七日内，烟草专卖行政主管部门的专卖管理人员依法将行政处罚决定书送达当事人。</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7.执行责任：监督当事人在法定期限内履行生效的行政处罚决定。当事人在法定期限内没有申请行政复议或提起行政诉讼，又不履行的，可申请人民法院强制执行。</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8.法律、法规、规章规定的其他应履行的责任事项。</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10" w:type="dxa"/>
            <w:gridSpan w:val="5"/>
            <w:vAlign w:val="center"/>
          </w:tcPr>
          <w:p>
            <w:pPr>
              <w:spacing w:line="0" w:lineRule="atLeast"/>
              <w:ind w:firstLine="472" w:firstLineChars="200"/>
              <w:jc w:val="left"/>
              <w:rPr>
                <w:rFonts w:hint="default" w:ascii="仿宋" w:hAnsi="仿宋" w:eastAsia="仿宋" w:cs="宋体"/>
                <w:color w:val="FF0000"/>
                <w:sz w:val="24"/>
                <w:lang w:val="en-US" w:eastAsia="zh-CN"/>
              </w:rPr>
            </w:pPr>
            <w:r>
              <w:rPr>
                <w:rFonts w:hint="eastAsia" w:ascii="仿宋" w:hAnsi="仿宋" w:eastAsia="仿宋" w:cs="宋体"/>
                <w:color w:val="010000"/>
                <w:sz w:val="24"/>
              </w:rPr>
              <w:t xml:space="preserve">服务电话：0376- </w:t>
            </w:r>
            <w:r>
              <w:rPr>
                <w:rFonts w:hint="eastAsia" w:ascii="仿宋" w:hAnsi="仿宋" w:eastAsia="仿宋" w:cs="宋体"/>
                <w:color w:val="010000"/>
                <w:sz w:val="24"/>
                <w:lang w:val="en-US" w:eastAsia="zh-CN"/>
              </w:rPr>
              <w:t>2129523</w:t>
            </w:r>
            <w:r>
              <w:rPr>
                <w:rFonts w:hint="eastAsia" w:ascii="仿宋" w:hAnsi="仿宋" w:eastAsia="仿宋" w:cs="宋体"/>
                <w:color w:val="010000"/>
                <w:sz w:val="24"/>
              </w:rPr>
              <w:t xml:space="preserve">  投诉机构：</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w:t>
            </w:r>
            <w:r>
              <w:rPr>
                <w:rFonts w:hint="eastAsia" w:ascii="仿宋" w:hAnsi="仿宋" w:eastAsia="仿宋" w:cs="宋体"/>
                <w:color w:val="010000"/>
                <w:sz w:val="24"/>
                <w:lang w:eastAsia="zh-CN"/>
              </w:rPr>
              <w:t>专卖监督</w:t>
            </w:r>
            <w:r>
              <w:rPr>
                <w:rFonts w:hint="eastAsia" w:ascii="仿宋" w:hAnsi="仿宋" w:eastAsia="仿宋" w:cs="宋体"/>
                <w:color w:val="010000"/>
                <w:sz w:val="24"/>
              </w:rPr>
              <w:t>管理</w:t>
            </w:r>
            <w:r>
              <w:rPr>
                <w:rFonts w:hint="eastAsia" w:ascii="仿宋" w:hAnsi="仿宋" w:eastAsia="仿宋" w:cs="宋体"/>
                <w:color w:val="010000"/>
                <w:sz w:val="24"/>
                <w:lang w:eastAsia="zh-CN"/>
              </w:rPr>
              <w:t>科</w:t>
            </w:r>
            <w:r>
              <w:rPr>
                <w:rFonts w:hint="eastAsia" w:ascii="仿宋" w:hAnsi="仿宋" w:eastAsia="仿宋" w:cs="宋体"/>
                <w:color w:val="010000"/>
                <w:sz w:val="24"/>
              </w:rPr>
              <w:t xml:space="preserve">    投诉电话：</w:t>
            </w:r>
            <w:r>
              <w:rPr>
                <w:rFonts w:hint="eastAsia" w:ascii="仿宋" w:hAnsi="仿宋" w:eastAsia="仿宋" w:cs="宋体"/>
                <w:color w:val="010000"/>
                <w:sz w:val="24"/>
                <w:lang w:val="en-US" w:eastAsia="zh-CN"/>
              </w:rPr>
              <w:t>0376-2129523</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rPr>
              <w:t>服务地点：信阳市</w:t>
            </w:r>
            <w:r>
              <w:rPr>
                <w:rFonts w:hint="eastAsia" w:ascii="仿宋" w:hAnsi="仿宋" w:eastAsia="仿宋" w:cs="宋体"/>
                <w:color w:val="010000"/>
                <w:sz w:val="24"/>
                <w:lang w:eastAsia="zh-CN"/>
              </w:rPr>
              <w:t>罗山县行政服务和大数据管理局三</w:t>
            </w:r>
            <w:r>
              <w:rPr>
                <w:rFonts w:hint="eastAsia" w:ascii="仿宋" w:hAnsi="仿宋" w:eastAsia="仿宋" w:cs="宋体"/>
                <w:color w:val="010000"/>
                <w:sz w:val="24"/>
              </w:rPr>
              <w:t>楼烟草窗口（信阳市</w:t>
            </w:r>
            <w:r>
              <w:rPr>
                <w:rFonts w:hint="eastAsia" w:ascii="仿宋" w:hAnsi="仿宋" w:eastAsia="仿宋" w:cs="宋体"/>
                <w:color w:val="010000"/>
                <w:sz w:val="24"/>
                <w:lang w:eastAsia="zh-CN"/>
              </w:rPr>
              <w:t>罗山县世序西路</w:t>
            </w:r>
            <w:r>
              <w:rPr>
                <w:rFonts w:hint="eastAsia" w:ascii="仿宋" w:hAnsi="仿宋" w:eastAsia="仿宋" w:cs="宋体"/>
                <w:color w:val="010000"/>
                <w:sz w:val="24"/>
              </w:rPr>
              <w:t>）</w:t>
            </w:r>
          </w:p>
        </w:tc>
      </w:tr>
    </w:tbl>
    <w:p>
      <w:pPr>
        <w:spacing w:line="560" w:lineRule="exact"/>
        <w:jc w:val="center"/>
        <w:rPr>
          <w:rFonts w:ascii="仿宋" w:hAnsi="仿宋" w:eastAsia="仿宋" w:cs="宋体"/>
          <w:color w:val="010000"/>
          <w:sz w:val="24"/>
          <w:szCs w:val="24"/>
        </w:rPr>
      </w:pPr>
      <w:r>
        <w:rPr>
          <w:rFonts w:ascii="仿宋" w:hAnsi="仿宋" w:eastAsia="仿宋" w:cs="宋体"/>
          <w:color w:val="010000"/>
          <w:sz w:val="24"/>
          <w:szCs w:val="24"/>
        </w:rPr>
        <w:br w:type="page"/>
      </w:r>
      <w:r>
        <w:rPr>
          <w:rFonts w:hint="eastAsia" w:ascii="仿宋" w:hAnsi="仿宋" w:eastAsia="仿宋" w:cs="宋体"/>
          <w:b/>
          <w:bCs/>
          <w:color w:val="010000"/>
          <w:sz w:val="32"/>
          <w:szCs w:val="44"/>
        </w:rPr>
        <w:t>（二）行政处罚类（共26项）（</w:t>
      </w:r>
      <w:r>
        <w:rPr>
          <w:rFonts w:ascii="仿宋" w:hAnsi="仿宋" w:eastAsia="仿宋" w:cs="宋体"/>
          <w:b/>
          <w:bCs/>
          <w:color w:val="010000"/>
          <w:sz w:val="32"/>
          <w:szCs w:val="44"/>
        </w:rPr>
        <w:t>2</w:t>
      </w:r>
      <w:r>
        <w:rPr>
          <w:rFonts w:hint="eastAsia" w:ascii="仿宋" w:hAnsi="仿宋" w:eastAsia="仿宋" w:cs="宋体"/>
          <w:b/>
          <w:bCs/>
          <w:color w:val="010000"/>
          <w:sz w:val="32"/>
          <w:szCs w:val="44"/>
        </w:rPr>
        <w:t>）</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894"/>
        <w:gridCol w:w="3969"/>
        <w:gridCol w:w="4536"/>
        <w:gridCol w:w="3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915"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94"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责任事项</w:t>
            </w:r>
          </w:p>
        </w:tc>
        <w:tc>
          <w:tcPr>
            <w:tcW w:w="3904"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915" w:type="dxa"/>
            <w:vMerge w:val="restart"/>
            <w:vAlign w:val="center"/>
          </w:tcPr>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行</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政</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处</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罚</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类</w:t>
            </w:r>
          </w:p>
        </w:tc>
        <w:tc>
          <w:tcPr>
            <w:tcW w:w="894" w:type="dxa"/>
            <w:vMerge w:val="restart"/>
            <w:vAlign w:val="center"/>
          </w:tcPr>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无准运证或者超过准运证规定的数量托运或者自运烟草专卖品的处罚</w:t>
            </w:r>
          </w:p>
        </w:tc>
        <w:tc>
          <w:tcPr>
            <w:tcW w:w="3969" w:type="dxa"/>
            <w:vMerge w:val="restart"/>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1、《中华人民共和国烟草专卖法》第二十一条：“托运或者自运烟草专卖品必须持有烟草专卖行政主管部门或者烟草专卖行政主管部门授权的机构签发的准运证；无准运证的，承运人不得承运。”</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在省、自治区、直辖市内跨市、县运输的烟草专卖品，应当凭省级烟草专卖行政主管部门或其授权的机构签发的烟草专卖品准运办理托运或者自运。</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运输依法没收的走私烟草专卖品，应当凭国务院烟草专卖行政主管部门签发的烟草专卖品准运证办理托运或者自运。”</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2、《中华人民共和国烟草专卖法》第二十九条：“无准运证或者超过准运证规定的数量托运或者自运烟草专卖品的，由烟草专卖行政主管部门处以罚款，可以按照查获地省级烟草专卖行政主管部门出具的上年度烟叶平均收购价格的百分之七十收购违法运输的烟叶，按照市场批发价格的百分之七十收购违法运输的除烟叶外的其他烟草专卖品；情节严重的，没收违法运输的烟草专卖品和违法所得。</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3、《中华人民共和国烟草专卖法实施条例》第三十三条：“跨省、自治区、直辖市运输进口的烟草专卖品、国产烟草专用机械和烟用丝束、滤嘴棒以及分切的进口卷烟纸，应当凭国务院烟草专卖行政主管部门或其授权的机构签发的烟草专卖品准运证办理托运或者自运。</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跨省、自治区、直辖市运输除国产烟草专用机械、烟用丝束、滤嘴棒以及分切的进口卷烟纸以外的其他国产烟草专卖品，应当凭国务院烟草专卖行政主管部门或省级烟草专卖行政主管部门签发的烟草专卖品准运证办理托运或者自运。</w:t>
            </w:r>
          </w:p>
          <w:p>
            <w:pPr>
              <w:spacing w:line="0" w:lineRule="atLeast"/>
              <w:jc w:val="left"/>
              <w:rPr>
                <w:rFonts w:ascii="仿宋" w:hAnsi="仿宋" w:eastAsia="仿宋" w:cs="宋体"/>
                <w:color w:val="010000"/>
                <w:sz w:val="24"/>
                <w:szCs w:val="24"/>
              </w:rPr>
            </w:pPr>
            <w:r>
              <w:rPr>
                <w:rFonts w:hint="eastAsia" w:ascii="仿宋" w:hAnsi="仿宋" w:eastAsia="仿宋" w:cs="宋体"/>
                <w:color w:val="010000"/>
                <w:sz w:val="24"/>
                <w:szCs w:val="24"/>
              </w:rPr>
              <w:t>在省、自治区、直辖市内跨市、县运输的烟草专卖品，应当凭省级烟草专卖行政主管部门或其授权的机构签发的烟草专卖品准运办理托运或者自运。</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运输依法没收的走私烟草专卖品，应当凭国务院烟草专卖行政主管部门签发的烟草专卖品准运证办理托运或者自运。”</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4、《中华人民共和国烟草专卖法实施条例》第三十四条：“有下列情形之一的，为无烟草专卖品准运证运输烟草专卖品：（一）超过烟草专卖品准运证规定数量和范围运输烟草专卖品的；（二）使用过期、涂改、复印的烟草专卖品准运证的；（三）无烟草专卖品准运证又无法提供在当地购买烟草专卖品的有效证明的；（四）无烟草专卖品准运证运输烟草专卖品的其他行为。”</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 xml:space="preserve">5、《中华人民共和国烟草专卖法实施条例》第五十二条：“依照《烟草专卖法》第二十九条规定处罚的，按照下列规定执行：（一）无准运证或者超过准运证规定的数量托运或者自运烟草专卖品的，处以违法运输的烟草专卖品价值20%以上50%以下的罚款，可以按照查获地省级烟草专卖行政主管部门出具的上年度烟叶的平均收购价格的70%收购违法运输的烟叶，以及按照市场批发价格的70%收购违法运输的除烟叶外的其他烟草制品”。（二）有下列情形之一的，没收违法运输的烟草专卖品和违法所得：1、非法运输的烟草专卖品价值超过5万元或者运输卷烟数量超过100件（每1万支为1件）的；2、被烟草专卖行政主管部门处罚两次以上的；3、抗拒烟草专卖行政主管部门的监督检查人员依法实施检查的；4、非法运输走私烟草专卖品的；5、运输无烟草专卖生产企业许可证的企业生产的烟草专卖品的；6、利用伪装非法运输烟草专卖品的；7、利用特种车辆运输烟草专卖品逃避检查的；8、其他非法运输行为，情节严重的。 </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6、《河南省烟草专卖管理条例》第三十三条：“无准运证或者超过准运证规定的数量托运或者自运烟草专卖品的，由烟草专卖行政主管部门处以违法运输的烟草专卖品总值百分之二十以上百分之五十以下的罚款，可以按照国家规定收购违法运输的烟草专卖品；情节严重的，没收违法运输的烟草专卖品和违法所得。</w:t>
            </w: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1.立案责任：烟草专卖行政主管部门的专卖管理人员对检查中发现、群众举报投诉或经有关部门移送的此类违法案件予以审查；经机关负责人批准，决定是否立案。</w:t>
            </w:r>
          </w:p>
        </w:tc>
        <w:tc>
          <w:tcPr>
            <w:tcW w:w="3904" w:type="dxa"/>
            <w:vMerge w:val="restart"/>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行政机关未履行法定职责或者违法行使职权的，由上级行政机关责令改正或者限期改正，给予通报批评、取消评先评优资格等处理；符合法定情形的，依法承担行政赔偿责任。</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15" w:type="dxa"/>
            <w:vMerge w:val="continue"/>
          </w:tcPr>
          <w:p>
            <w:pPr>
              <w:spacing w:line="0" w:lineRule="atLeast"/>
              <w:jc w:val="left"/>
              <w:rPr>
                <w:rFonts w:ascii="仿宋" w:hAnsi="仿宋" w:eastAsia="仿宋" w:cs="宋体"/>
                <w:color w:val="010000"/>
                <w:sz w:val="24"/>
                <w:szCs w:val="24"/>
              </w:rPr>
            </w:pPr>
          </w:p>
        </w:tc>
        <w:tc>
          <w:tcPr>
            <w:tcW w:w="894"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2.调查责任：烟草专卖行政主管部门指定专人调查取证；执法人员不得少于两人；调查取证时应出示执法证件；依法需要听证的，告知当事人听证权；允许当事人陈述申辩；形成调查终结报告。</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915" w:type="dxa"/>
            <w:vMerge w:val="continue"/>
          </w:tcPr>
          <w:p>
            <w:pPr>
              <w:spacing w:line="0" w:lineRule="atLeast"/>
              <w:jc w:val="left"/>
              <w:rPr>
                <w:rFonts w:ascii="仿宋" w:hAnsi="仿宋" w:eastAsia="仿宋" w:cs="宋体"/>
                <w:color w:val="010000"/>
                <w:sz w:val="24"/>
                <w:szCs w:val="24"/>
              </w:rPr>
            </w:pPr>
          </w:p>
        </w:tc>
        <w:tc>
          <w:tcPr>
            <w:tcW w:w="894"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3.审查责任：烟草专卖行政主管部门的法治部门或法治员对案件违法事实、证据、调查取证、法律适用、处罚种类和幅度、当事人陈述理由等进行法治审核，提出处理意见。</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915" w:type="dxa"/>
            <w:vMerge w:val="continue"/>
          </w:tcPr>
          <w:p>
            <w:pPr>
              <w:spacing w:line="0" w:lineRule="atLeast"/>
              <w:jc w:val="left"/>
              <w:rPr>
                <w:rFonts w:ascii="仿宋" w:hAnsi="仿宋" w:eastAsia="仿宋" w:cs="宋体"/>
                <w:color w:val="010000"/>
                <w:sz w:val="32"/>
              </w:rPr>
            </w:pPr>
          </w:p>
        </w:tc>
        <w:tc>
          <w:tcPr>
            <w:tcW w:w="894" w:type="dxa"/>
            <w:vMerge w:val="continue"/>
          </w:tcPr>
          <w:p>
            <w:pPr>
              <w:spacing w:line="0" w:lineRule="atLeast"/>
              <w:jc w:val="left"/>
              <w:rPr>
                <w:rFonts w:ascii="仿宋" w:hAnsi="仿宋" w:eastAsia="仿宋" w:cs="宋体"/>
                <w:color w:val="010000"/>
                <w:sz w:val="32"/>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4.告知责任：在作出行政处罚决定前，书面告知当事人拟做出处罚决定的事实、理由、依据、处罚内容，以及当事人享有的陈述权、申辩权、听证权等。</w:t>
            </w:r>
          </w:p>
        </w:tc>
        <w:tc>
          <w:tcPr>
            <w:tcW w:w="3904" w:type="dxa"/>
            <w:vMerge w:val="continue"/>
          </w:tcPr>
          <w:p>
            <w:pPr>
              <w:spacing w:line="0" w:lineRule="atLeast"/>
              <w:jc w:val="left"/>
              <w:rPr>
                <w:rFonts w:ascii="仿宋" w:hAnsi="仿宋" w:eastAsia="仿宋" w:cs="宋体"/>
                <w:color w:val="01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915" w:type="dxa"/>
            <w:vMerge w:val="continue"/>
          </w:tcPr>
          <w:p>
            <w:pPr>
              <w:spacing w:line="0" w:lineRule="atLeast"/>
              <w:jc w:val="left"/>
              <w:rPr>
                <w:rFonts w:ascii="仿宋" w:hAnsi="仿宋" w:eastAsia="仿宋" w:cs="宋体"/>
                <w:color w:val="010000"/>
                <w:sz w:val="32"/>
              </w:rPr>
            </w:pPr>
          </w:p>
        </w:tc>
        <w:tc>
          <w:tcPr>
            <w:tcW w:w="894" w:type="dxa"/>
            <w:vMerge w:val="continue"/>
          </w:tcPr>
          <w:p>
            <w:pPr>
              <w:spacing w:line="0" w:lineRule="atLeast"/>
              <w:jc w:val="left"/>
              <w:rPr>
                <w:rFonts w:ascii="仿宋" w:hAnsi="仿宋" w:eastAsia="仿宋" w:cs="宋体"/>
                <w:color w:val="010000"/>
                <w:sz w:val="32"/>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5.决定责任：依法需要给予行政处罚的，经机关负责人批准，制作《行政处罚决定书》，载明违法事实和证据、处罚依据和内容、权利救济途径和期限等内容。</w:t>
            </w:r>
          </w:p>
        </w:tc>
        <w:tc>
          <w:tcPr>
            <w:tcW w:w="3904" w:type="dxa"/>
            <w:vMerge w:val="continue"/>
          </w:tcPr>
          <w:p>
            <w:pPr>
              <w:spacing w:line="0" w:lineRule="atLeast"/>
              <w:jc w:val="left"/>
              <w:rPr>
                <w:rFonts w:ascii="仿宋" w:hAnsi="仿宋" w:eastAsia="仿宋" w:cs="宋体"/>
                <w:color w:val="01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915" w:type="dxa"/>
            <w:vMerge w:val="continue"/>
          </w:tcPr>
          <w:p>
            <w:pPr>
              <w:spacing w:line="0" w:lineRule="atLeast"/>
              <w:jc w:val="left"/>
              <w:rPr>
                <w:rFonts w:ascii="仿宋" w:hAnsi="仿宋" w:eastAsia="仿宋" w:cs="宋体"/>
                <w:color w:val="010000"/>
                <w:sz w:val="32"/>
              </w:rPr>
            </w:pPr>
          </w:p>
        </w:tc>
        <w:tc>
          <w:tcPr>
            <w:tcW w:w="894" w:type="dxa"/>
            <w:vMerge w:val="continue"/>
          </w:tcPr>
          <w:p>
            <w:pPr>
              <w:spacing w:line="0" w:lineRule="atLeast"/>
              <w:jc w:val="left"/>
              <w:rPr>
                <w:rFonts w:ascii="仿宋" w:hAnsi="仿宋" w:eastAsia="仿宋" w:cs="宋体"/>
                <w:color w:val="010000"/>
                <w:sz w:val="32"/>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6.送达责任：七日内，烟草专卖行政主管部门的专卖管理人员依法将行政处罚决定书送达当事人。</w:t>
            </w:r>
          </w:p>
        </w:tc>
        <w:tc>
          <w:tcPr>
            <w:tcW w:w="3904" w:type="dxa"/>
            <w:vMerge w:val="continue"/>
          </w:tcPr>
          <w:p>
            <w:pPr>
              <w:spacing w:line="0" w:lineRule="atLeast"/>
              <w:jc w:val="left"/>
              <w:rPr>
                <w:rFonts w:ascii="仿宋" w:hAnsi="仿宋" w:eastAsia="仿宋" w:cs="宋体"/>
                <w:color w:val="01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915" w:type="dxa"/>
            <w:vMerge w:val="continue"/>
          </w:tcPr>
          <w:p>
            <w:pPr>
              <w:spacing w:line="0" w:lineRule="atLeast"/>
              <w:jc w:val="left"/>
              <w:rPr>
                <w:rFonts w:ascii="仿宋" w:hAnsi="仿宋" w:eastAsia="仿宋" w:cs="宋体"/>
                <w:color w:val="010000"/>
                <w:sz w:val="32"/>
              </w:rPr>
            </w:pPr>
          </w:p>
        </w:tc>
        <w:tc>
          <w:tcPr>
            <w:tcW w:w="894" w:type="dxa"/>
            <w:vMerge w:val="continue"/>
          </w:tcPr>
          <w:p>
            <w:pPr>
              <w:spacing w:line="0" w:lineRule="atLeast"/>
              <w:jc w:val="left"/>
              <w:rPr>
                <w:rFonts w:ascii="仿宋" w:hAnsi="仿宋" w:eastAsia="仿宋" w:cs="宋体"/>
                <w:color w:val="010000"/>
                <w:sz w:val="32"/>
              </w:rPr>
            </w:pPr>
          </w:p>
        </w:tc>
        <w:tc>
          <w:tcPr>
            <w:tcW w:w="3969" w:type="dxa"/>
            <w:vMerge w:val="continue"/>
          </w:tcPr>
          <w:p>
            <w:pPr>
              <w:spacing w:line="0" w:lineRule="atLeast"/>
              <w:jc w:val="left"/>
              <w:rPr>
                <w:rFonts w:ascii="仿宋" w:hAnsi="仿宋" w:eastAsia="仿宋" w:cs="宋体"/>
                <w:color w:val="010000"/>
                <w:sz w:val="32"/>
              </w:rPr>
            </w:pPr>
          </w:p>
        </w:tc>
        <w:tc>
          <w:tcPr>
            <w:tcW w:w="4536" w:type="dxa"/>
            <w:vAlign w:val="center"/>
          </w:tcPr>
          <w:p>
            <w:pPr>
              <w:spacing w:line="0" w:lineRule="atLeast"/>
              <w:ind w:firstLine="472" w:firstLineChars="200"/>
              <w:jc w:val="left"/>
              <w:rPr>
                <w:rFonts w:ascii="仿宋" w:hAnsi="仿宋" w:eastAsia="仿宋" w:cs="宋体"/>
                <w:color w:val="010000"/>
                <w:sz w:val="32"/>
              </w:rPr>
            </w:pPr>
            <w:r>
              <w:rPr>
                <w:rFonts w:hint="eastAsia" w:ascii="仿宋" w:hAnsi="仿宋" w:eastAsia="仿宋" w:cs="宋体"/>
                <w:color w:val="010000"/>
                <w:sz w:val="24"/>
                <w:szCs w:val="24"/>
              </w:rPr>
              <w:t>7.执行责任：监督当事人在法定期限内履行生效的行政处罚决定。当事人在法定期限内没有申请行政复议或提起行政诉讼，又不履行的，可申请人民法院强制执行。</w:t>
            </w:r>
          </w:p>
        </w:tc>
        <w:tc>
          <w:tcPr>
            <w:tcW w:w="3904" w:type="dxa"/>
            <w:vMerge w:val="continue"/>
          </w:tcPr>
          <w:p>
            <w:pPr>
              <w:spacing w:line="0" w:lineRule="atLeast"/>
              <w:jc w:val="left"/>
              <w:rPr>
                <w:rFonts w:ascii="仿宋" w:hAnsi="仿宋" w:eastAsia="仿宋" w:cs="宋体"/>
                <w:color w:val="01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15" w:type="dxa"/>
            <w:vMerge w:val="continue"/>
          </w:tcPr>
          <w:p>
            <w:pPr>
              <w:spacing w:line="0" w:lineRule="atLeast"/>
              <w:jc w:val="left"/>
              <w:rPr>
                <w:rFonts w:ascii="仿宋" w:hAnsi="仿宋" w:eastAsia="仿宋" w:cs="宋体"/>
                <w:color w:val="010000"/>
                <w:sz w:val="32"/>
              </w:rPr>
            </w:pPr>
          </w:p>
        </w:tc>
        <w:tc>
          <w:tcPr>
            <w:tcW w:w="894" w:type="dxa"/>
            <w:vMerge w:val="continue"/>
          </w:tcPr>
          <w:p>
            <w:pPr>
              <w:spacing w:line="0" w:lineRule="atLeast"/>
              <w:jc w:val="left"/>
              <w:rPr>
                <w:rFonts w:ascii="仿宋" w:hAnsi="仿宋" w:eastAsia="仿宋" w:cs="宋体"/>
                <w:color w:val="010000"/>
                <w:sz w:val="32"/>
              </w:rPr>
            </w:pPr>
          </w:p>
        </w:tc>
        <w:tc>
          <w:tcPr>
            <w:tcW w:w="3969" w:type="dxa"/>
            <w:vMerge w:val="continue"/>
          </w:tcPr>
          <w:p>
            <w:pPr>
              <w:spacing w:line="0" w:lineRule="atLeast"/>
              <w:jc w:val="left"/>
              <w:rPr>
                <w:rFonts w:ascii="仿宋" w:hAnsi="仿宋" w:eastAsia="仿宋" w:cs="宋体"/>
                <w:color w:val="010000"/>
                <w:sz w:val="32"/>
              </w:rPr>
            </w:pPr>
          </w:p>
        </w:tc>
        <w:tc>
          <w:tcPr>
            <w:tcW w:w="4536" w:type="dxa"/>
            <w:vAlign w:val="center"/>
          </w:tcPr>
          <w:p>
            <w:pPr>
              <w:spacing w:line="0" w:lineRule="atLeast"/>
              <w:ind w:firstLine="472" w:firstLineChars="200"/>
              <w:jc w:val="left"/>
              <w:rPr>
                <w:rFonts w:ascii="仿宋" w:hAnsi="仿宋" w:eastAsia="仿宋" w:cs="宋体"/>
                <w:color w:val="010000"/>
                <w:sz w:val="32"/>
              </w:rPr>
            </w:pPr>
            <w:r>
              <w:rPr>
                <w:rFonts w:hint="eastAsia" w:ascii="仿宋" w:hAnsi="仿宋" w:eastAsia="仿宋" w:cs="宋体"/>
                <w:color w:val="010000"/>
                <w:sz w:val="24"/>
                <w:szCs w:val="24"/>
              </w:rPr>
              <w:t>8.法律、法规、规章规定的其他应履行的责任事项。</w:t>
            </w:r>
          </w:p>
        </w:tc>
        <w:tc>
          <w:tcPr>
            <w:tcW w:w="3904" w:type="dxa"/>
            <w:vMerge w:val="continue"/>
          </w:tcPr>
          <w:p>
            <w:pPr>
              <w:spacing w:line="0" w:lineRule="atLeast"/>
              <w:jc w:val="left"/>
              <w:rPr>
                <w:rFonts w:ascii="仿宋" w:hAnsi="仿宋" w:eastAsia="仿宋" w:cs="宋体"/>
                <w:color w:val="01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0" w:type="auto"/>
            <w:gridSpan w:val="5"/>
            <w:vAlign w:val="center"/>
          </w:tcPr>
          <w:p>
            <w:pPr>
              <w:spacing w:line="0" w:lineRule="atLeast"/>
              <w:ind w:firstLine="472" w:firstLineChars="200"/>
              <w:jc w:val="left"/>
              <w:rPr>
                <w:rFonts w:hint="default" w:ascii="仿宋" w:hAnsi="仿宋" w:eastAsia="仿宋" w:cs="宋体"/>
                <w:color w:val="FF0000"/>
                <w:sz w:val="24"/>
                <w:lang w:val="en-US" w:eastAsia="zh-CN"/>
              </w:rPr>
            </w:pPr>
            <w:r>
              <w:rPr>
                <w:rFonts w:hint="eastAsia" w:ascii="仿宋" w:hAnsi="仿宋" w:eastAsia="仿宋" w:cs="宋体"/>
                <w:color w:val="010000"/>
                <w:sz w:val="24"/>
              </w:rPr>
              <w:t xml:space="preserve">服务电话：0376- </w:t>
            </w:r>
            <w:r>
              <w:rPr>
                <w:rFonts w:hint="eastAsia" w:ascii="仿宋" w:hAnsi="仿宋" w:eastAsia="仿宋" w:cs="宋体"/>
                <w:color w:val="010000"/>
                <w:sz w:val="24"/>
                <w:lang w:val="en-US" w:eastAsia="zh-CN"/>
              </w:rPr>
              <w:t>2129523</w:t>
            </w:r>
            <w:r>
              <w:rPr>
                <w:rFonts w:hint="eastAsia" w:ascii="仿宋" w:hAnsi="仿宋" w:eastAsia="仿宋" w:cs="宋体"/>
                <w:color w:val="010000"/>
                <w:sz w:val="24"/>
              </w:rPr>
              <w:t xml:space="preserve">  投诉机构：</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w:t>
            </w:r>
            <w:r>
              <w:rPr>
                <w:rFonts w:hint="eastAsia" w:ascii="仿宋" w:hAnsi="仿宋" w:eastAsia="仿宋" w:cs="宋体"/>
                <w:color w:val="010000"/>
                <w:sz w:val="24"/>
                <w:lang w:eastAsia="zh-CN"/>
              </w:rPr>
              <w:t>专卖监督</w:t>
            </w:r>
            <w:r>
              <w:rPr>
                <w:rFonts w:hint="eastAsia" w:ascii="仿宋" w:hAnsi="仿宋" w:eastAsia="仿宋" w:cs="宋体"/>
                <w:color w:val="010000"/>
                <w:sz w:val="24"/>
              </w:rPr>
              <w:t>管理</w:t>
            </w:r>
            <w:r>
              <w:rPr>
                <w:rFonts w:hint="eastAsia" w:ascii="仿宋" w:hAnsi="仿宋" w:eastAsia="仿宋" w:cs="宋体"/>
                <w:color w:val="010000"/>
                <w:sz w:val="24"/>
                <w:lang w:eastAsia="zh-CN"/>
              </w:rPr>
              <w:t>科</w:t>
            </w:r>
            <w:r>
              <w:rPr>
                <w:rFonts w:hint="eastAsia" w:ascii="仿宋" w:hAnsi="仿宋" w:eastAsia="仿宋" w:cs="宋体"/>
                <w:color w:val="010000"/>
                <w:sz w:val="24"/>
              </w:rPr>
              <w:t xml:space="preserve">    投诉电话：</w:t>
            </w:r>
            <w:r>
              <w:rPr>
                <w:rFonts w:hint="eastAsia" w:ascii="仿宋" w:hAnsi="仿宋" w:eastAsia="仿宋" w:cs="宋体"/>
                <w:color w:val="010000"/>
                <w:sz w:val="24"/>
                <w:lang w:val="en-US" w:eastAsia="zh-CN"/>
              </w:rPr>
              <w:t>0376-2129523</w:t>
            </w:r>
          </w:p>
          <w:p>
            <w:pPr>
              <w:spacing w:line="0" w:lineRule="atLeast"/>
              <w:ind w:firstLine="472" w:firstLineChars="200"/>
              <w:jc w:val="left"/>
              <w:rPr>
                <w:rFonts w:ascii="仿宋" w:hAnsi="仿宋" w:eastAsia="仿宋" w:cs="宋体"/>
                <w:color w:val="010000"/>
                <w:sz w:val="32"/>
              </w:rPr>
            </w:pPr>
            <w:r>
              <w:rPr>
                <w:rFonts w:hint="eastAsia" w:ascii="仿宋" w:hAnsi="仿宋" w:eastAsia="仿宋" w:cs="宋体"/>
                <w:color w:val="010000"/>
                <w:sz w:val="24"/>
              </w:rPr>
              <w:t>服务地点：信阳市</w:t>
            </w:r>
            <w:r>
              <w:rPr>
                <w:rFonts w:hint="eastAsia" w:ascii="仿宋" w:hAnsi="仿宋" w:eastAsia="仿宋" w:cs="宋体"/>
                <w:color w:val="010000"/>
                <w:sz w:val="24"/>
                <w:lang w:eastAsia="zh-CN"/>
              </w:rPr>
              <w:t>罗山县行政服务和大数据管理局三</w:t>
            </w:r>
            <w:r>
              <w:rPr>
                <w:rFonts w:hint="eastAsia" w:ascii="仿宋" w:hAnsi="仿宋" w:eastAsia="仿宋" w:cs="宋体"/>
                <w:color w:val="010000"/>
                <w:sz w:val="24"/>
              </w:rPr>
              <w:t>楼烟草窗口（信阳市</w:t>
            </w:r>
            <w:r>
              <w:rPr>
                <w:rFonts w:hint="eastAsia" w:ascii="仿宋" w:hAnsi="仿宋" w:eastAsia="仿宋" w:cs="宋体"/>
                <w:color w:val="010000"/>
                <w:sz w:val="24"/>
                <w:lang w:eastAsia="zh-CN"/>
              </w:rPr>
              <w:t>罗山县世序西路</w:t>
            </w:r>
            <w:r>
              <w:rPr>
                <w:rFonts w:hint="eastAsia" w:ascii="仿宋" w:hAnsi="仿宋" w:eastAsia="仿宋" w:cs="宋体"/>
                <w:color w:val="010000"/>
                <w:sz w:val="24"/>
              </w:rPr>
              <w:t>）</w:t>
            </w:r>
          </w:p>
        </w:tc>
      </w:tr>
    </w:tbl>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560" w:lineRule="exact"/>
        <w:jc w:val="center"/>
        <w:rPr>
          <w:rFonts w:ascii="仿宋" w:hAnsi="仿宋" w:eastAsia="仿宋" w:cs="宋体"/>
          <w:b/>
          <w:bCs/>
          <w:color w:val="010000"/>
          <w:sz w:val="32"/>
          <w:szCs w:val="44"/>
        </w:rPr>
      </w:pPr>
      <w:r>
        <w:rPr>
          <w:rFonts w:hint="eastAsia" w:ascii="仿宋" w:hAnsi="仿宋" w:eastAsia="仿宋" w:cs="宋体"/>
          <w:b/>
          <w:bCs/>
          <w:color w:val="010000"/>
          <w:sz w:val="32"/>
          <w:szCs w:val="44"/>
        </w:rPr>
        <w:t>（二）行政处罚类（共26项）（3）</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3969"/>
        <w:gridCol w:w="4536"/>
        <w:gridCol w:w="3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851"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责任事项</w:t>
            </w:r>
          </w:p>
        </w:tc>
        <w:tc>
          <w:tcPr>
            <w:tcW w:w="3904"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851" w:type="dxa"/>
            <w:vMerge w:val="restart"/>
            <w:vAlign w:val="center"/>
          </w:tcPr>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行</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政</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处</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罚</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承运人明知是烟草专卖品而为无准运的单位、个人运输的处罚</w:t>
            </w:r>
          </w:p>
        </w:tc>
        <w:tc>
          <w:tcPr>
            <w:tcW w:w="3969" w:type="dxa"/>
            <w:vMerge w:val="restart"/>
            <w:vAlign w:val="center"/>
          </w:tcPr>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《中华人民共和国烟草专卖法实施条例》 第五十四条：“（三）承运人明知是烟草专卖品而为无准运证的单位、个人运输的，没收违法所得，可以并处违法运输的烟草专卖品价值10%以上20%以下的罚款。”</w:t>
            </w: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1.立案责任：烟草专卖行政主管部门的专卖管理人员对检查中发现、群众举报投诉或经有关部门移送的此类违法案件予以审查；经机关负责人批准，决定是否立案。</w:t>
            </w:r>
          </w:p>
        </w:tc>
        <w:tc>
          <w:tcPr>
            <w:tcW w:w="3904" w:type="dxa"/>
            <w:vMerge w:val="restart"/>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行政机关未履行法定职责或者违法行使职权的，由上级行政机关责令改正或者限期改正，给予通报批评、取消评先评优资格等处理；符合法定情形的，依法承担行政赔偿责任。</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2.调查责任：烟草专卖行政主管部门指定专人调查取证；执法人员不得少于两人；调查取证时应出示执法证件；依法需要听证的，告知当事人听证权；允许当事人陈述申辩；形成调查终结报告。</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3.审查责任：烟草专卖行政主管部门的法治部门或法治员对案件违法事实、证据、调查取证、法律适用、处罚种类和幅度、当事人陈述理由等进行法治审核，提出处理意见。</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4.告知责任：在作出行政处罚决定前，书面告知当事人拟做出处罚决定的事实、理由、依据、处罚内容，以及当事人享有的陈述权、申辩权、听证权等。</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5.决定责任：依法需要给予行政处罚的，经机关负责人批准，制作《行政处罚决定书》，载明违法事实和证据、处罚依据和内容、权利救济途径和期限等内容。</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6.送达责任：七日内，烟草专卖行政主管部门的专卖管理人员依法将行政处罚决定书送达当事人。</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7.执行责任：监督当事人在法定期限内履行生效的行政处罚决定。当事人在法定期限内没有申请行政复议或提起行政诉讼，又不履行的，可申请人民法院强制执行。</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8.法律、法规、规章规定的其他应履行的责任事项。</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10" w:type="dxa"/>
            <w:gridSpan w:val="5"/>
            <w:vAlign w:val="center"/>
          </w:tcPr>
          <w:p>
            <w:pPr>
              <w:spacing w:line="0" w:lineRule="atLeast"/>
              <w:ind w:firstLine="472" w:firstLineChars="200"/>
              <w:jc w:val="left"/>
              <w:rPr>
                <w:rFonts w:hint="default" w:ascii="仿宋" w:hAnsi="仿宋" w:eastAsia="仿宋" w:cs="宋体"/>
                <w:color w:val="FF0000"/>
                <w:sz w:val="24"/>
                <w:lang w:val="en-US" w:eastAsia="zh-CN"/>
              </w:rPr>
            </w:pPr>
            <w:r>
              <w:rPr>
                <w:rFonts w:hint="eastAsia" w:ascii="仿宋" w:hAnsi="仿宋" w:eastAsia="仿宋" w:cs="宋体"/>
                <w:color w:val="010000"/>
                <w:sz w:val="24"/>
              </w:rPr>
              <w:t xml:space="preserve">服务电话：0376- </w:t>
            </w:r>
            <w:r>
              <w:rPr>
                <w:rFonts w:hint="eastAsia" w:ascii="仿宋" w:hAnsi="仿宋" w:eastAsia="仿宋" w:cs="宋体"/>
                <w:color w:val="010000"/>
                <w:sz w:val="24"/>
                <w:lang w:val="en-US" w:eastAsia="zh-CN"/>
              </w:rPr>
              <w:t>2129523</w:t>
            </w:r>
            <w:r>
              <w:rPr>
                <w:rFonts w:hint="eastAsia" w:ascii="仿宋" w:hAnsi="仿宋" w:eastAsia="仿宋" w:cs="宋体"/>
                <w:color w:val="010000"/>
                <w:sz w:val="24"/>
              </w:rPr>
              <w:t xml:space="preserve">  投诉机构：</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w:t>
            </w:r>
            <w:r>
              <w:rPr>
                <w:rFonts w:hint="eastAsia" w:ascii="仿宋" w:hAnsi="仿宋" w:eastAsia="仿宋" w:cs="宋体"/>
                <w:color w:val="010000"/>
                <w:sz w:val="24"/>
                <w:lang w:eastAsia="zh-CN"/>
              </w:rPr>
              <w:t>专卖监督</w:t>
            </w:r>
            <w:r>
              <w:rPr>
                <w:rFonts w:hint="eastAsia" w:ascii="仿宋" w:hAnsi="仿宋" w:eastAsia="仿宋" w:cs="宋体"/>
                <w:color w:val="010000"/>
                <w:sz w:val="24"/>
              </w:rPr>
              <w:t>管理</w:t>
            </w:r>
            <w:r>
              <w:rPr>
                <w:rFonts w:hint="eastAsia" w:ascii="仿宋" w:hAnsi="仿宋" w:eastAsia="仿宋" w:cs="宋体"/>
                <w:color w:val="010000"/>
                <w:sz w:val="24"/>
                <w:lang w:eastAsia="zh-CN"/>
              </w:rPr>
              <w:t>科</w:t>
            </w:r>
            <w:r>
              <w:rPr>
                <w:rFonts w:hint="eastAsia" w:ascii="仿宋" w:hAnsi="仿宋" w:eastAsia="仿宋" w:cs="宋体"/>
                <w:color w:val="010000"/>
                <w:sz w:val="24"/>
              </w:rPr>
              <w:t xml:space="preserve">    投诉电话：</w:t>
            </w:r>
            <w:r>
              <w:rPr>
                <w:rFonts w:hint="eastAsia" w:ascii="仿宋" w:hAnsi="仿宋" w:eastAsia="仿宋" w:cs="宋体"/>
                <w:color w:val="010000"/>
                <w:sz w:val="24"/>
                <w:lang w:val="en-US" w:eastAsia="zh-CN"/>
              </w:rPr>
              <w:t>0376-2129523</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rPr>
              <w:t>服务地点：信阳市</w:t>
            </w:r>
            <w:r>
              <w:rPr>
                <w:rFonts w:hint="eastAsia" w:ascii="仿宋" w:hAnsi="仿宋" w:eastAsia="仿宋" w:cs="宋体"/>
                <w:color w:val="010000"/>
                <w:sz w:val="24"/>
                <w:lang w:eastAsia="zh-CN"/>
              </w:rPr>
              <w:t>罗山县行政服务和大数据管理局三</w:t>
            </w:r>
            <w:r>
              <w:rPr>
                <w:rFonts w:hint="eastAsia" w:ascii="仿宋" w:hAnsi="仿宋" w:eastAsia="仿宋" w:cs="宋体"/>
                <w:color w:val="010000"/>
                <w:sz w:val="24"/>
              </w:rPr>
              <w:t>楼烟草窗口（信阳市</w:t>
            </w:r>
            <w:r>
              <w:rPr>
                <w:rFonts w:hint="eastAsia" w:ascii="仿宋" w:hAnsi="仿宋" w:eastAsia="仿宋" w:cs="宋体"/>
                <w:color w:val="010000"/>
                <w:sz w:val="24"/>
                <w:lang w:eastAsia="zh-CN"/>
              </w:rPr>
              <w:t>罗山县世序西路</w:t>
            </w:r>
            <w:r>
              <w:rPr>
                <w:rFonts w:hint="eastAsia" w:ascii="仿宋" w:hAnsi="仿宋" w:eastAsia="仿宋" w:cs="宋体"/>
                <w:color w:val="010000"/>
                <w:sz w:val="24"/>
              </w:rPr>
              <w:t>）</w:t>
            </w:r>
          </w:p>
        </w:tc>
      </w:tr>
    </w:tbl>
    <w:p>
      <w:pPr>
        <w:spacing w:line="560" w:lineRule="exact"/>
        <w:jc w:val="center"/>
        <w:rPr>
          <w:rFonts w:ascii="仿宋" w:hAnsi="仿宋" w:eastAsia="仿宋" w:cs="宋体"/>
          <w:b/>
          <w:bCs/>
          <w:color w:val="010000"/>
          <w:sz w:val="32"/>
          <w:szCs w:val="44"/>
        </w:rPr>
      </w:pPr>
    </w:p>
    <w:p>
      <w:pPr>
        <w:spacing w:line="560" w:lineRule="exact"/>
        <w:jc w:val="center"/>
        <w:rPr>
          <w:rFonts w:ascii="仿宋" w:hAnsi="仿宋" w:eastAsia="仿宋" w:cs="宋体"/>
          <w:b/>
          <w:bCs/>
          <w:color w:val="010000"/>
          <w:sz w:val="32"/>
          <w:szCs w:val="44"/>
        </w:rPr>
      </w:pPr>
    </w:p>
    <w:p>
      <w:pPr>
        <w:spacing w:line="560" w:lineRule="exact"/>
        <w:jc w:val="center"/>
        <w:rPr>
          <w:rFonts w:ascii="仿宋" w:hAnsi="仿宋" w:eastAsia="仿宋" w:cs="宋体"/>
          <w:b/>
          <w:bCs/>
          <w:color w:val="010000"/>
          <w:sz w:val="32"/>
          <w:szCs w:val="44"/>
        </w:rPr>
      </w:pPr>
    </w:p>
    <w:p>
      <w:pPr>
        <w:spacing w:line="560" w:lineRule="exact"/>
        <w:jc w:val="center"/>
        <w:rPr>
          <w:rFonts w:ascii="仿宋" w:hAnsi="仿宋" w:eastAsia="仿宋" w:cs="宋体"/>
          <w:b/>
          <w:bCs/>
          <w:color w:val="010000"/>
          <w:sz w:val="32"/>
          <w:szCs w:val="44"/>
        </w:rPr>
      </w:pPr>
    </w:p>
    <w:p>
      <w:pPr>
        <w:spacing w:line="560" w:lineRule="exact"/>
        <w:jc w:val="center"/>
        <w:rPr>
          <w:rFonts w:ascii="仿宋" w:hAnsi="仿宋" w:eastAsia="仿宋" w:cs="宋体"/>
          <w:b/>
          <w:bCs/>
          <w:color w:val="010000"/>
          <w:sz w:val="32"/>
          <w:szCs w:val="44"/>
        </w:rPr>
      </w:pPr>
    </w:p>
    <w:p>
      <w:pPr>
        <w:spacing w:line="560" w:lineRule="exact"/>
        <w:jc w:val="center"/>
        <w:rPr>
          <w:rFonts w:ascii="仿宋" w:hAnsi="仿宋" w:eastAsia="仿宋" w:cs="宋体"/>
          <w:b/>
          <w:bCs/>
          <w:color w:val="010000"/>
          <w:sz w:val="32"/>
          <w:szCs w:val="44"/>
        </w:rPr>
      </w:pPr>
    </w:p>
    <w:p>
      <w:pPr>
        <w:spacing w:line="560" w:lineRule="exact"/>
        <w:jc w:val="center"/>
        <w:rPr>
          <w:rFonts w:ascii="仿宋" w:hAnsi="仿宋" w:eastAsia="仿宋" w:cs="宋体"/>
          <w:b/>
          <w:bCs/>
          <w:color w:val="010000"/>
          <w:sz w:val="32"/>
          <w:szCs w:val="44"/>
        </w:rPr>
      </w:pPr>
    </w:p>
    <w:p>
      <w:pPr>
        <w:spacing w:line="560" w:lineRule="exact"/>
        <w:jc w:val="center"/>
        <w:rPr>
          <w:rFonts w:ascii="仿宋" w:hAnsi="仿宋" w:eastAsia="仿宋" w:cs="宋体"/>
          <w:b/>
          <w:bCs/>
          <w:color w:val="010000"/>
          <w:sz w:val="32"/>
          <w:szCs w:val="44"/>
        </w:rPr>
      </w:pPr>
    </w:p>
    <w:p>
      <w:pPr>
        <w:spacing w:line="560" w:lineRule="exact"/>
        <w:jc w:val="center"/>
        <w:rPr>
          <w:rFonts w:ascii="仿宋" w:hAnsi="仿宋" w:eastAsia="仿宋" w:cs="宋体"/>
          <w:b/>
          <w:bCs/>
          <w:color w:val="010000"/>
          <w:sz w:val="32"/>
          <w:szCs w:val="44"/>
        </w:rPr>
      </w:pPr>
      <w:r>
        <w:rPr>
          <w:rFonts w:hint="eastAsia" w:ascii="仿宋" w:hAnsi="仿宋" w:eastAsia="仿宋" w:cs="宋体"/>
          <w:b/>
          <w:bCs/>
          <w:color w:val="010000"/>
          <w:sz w:val="32"/>
          <w:szCs w:val="44"/>
        </w:rPr>
        <w:t>（二）行政处罚类（共26项）（4）</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3969"/>
        <w:gridCol w:w="4536"/>
        <w:gridCol w:w="3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851"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责任事项</w:t>
            </w:r>
          </w:p>
        </w:tc>
        <w:tc>
          <w:tcPr>
            <w:tcW w:w="3904"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851" w:type="dxa"/>
            <w:vMerge w:val="restart"/>
            <w:vAlign w:val="center"/>
          </w:tcPr>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行</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政</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处</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罚</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邮寄、异地携带烟叶、烟草制品超过国务院有关部门规定的限量一倍以上的处罚</w:t>
            </w:r>
          </w:p>
        </w:tc>
        <w:tc>
          <w:tcPr>
            <w:tcW w:w="3969" w:type="dxa"/>
            <w:vMerge w:val="restart"/>
            <w:vAlign w:val="center"/>
          </w:tcPr>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《中华人民共和国烟草专卖法实施条例》 第五十四条：“（一）无准运证或者超过准运证规定的数量托运或者自运烟草专卖品的，处以违法运输的烟草专卖品价值20%以上50%以下的罚款，可以按照国家规定的价格收购违法运输的烟草专卖品；(四)邮寄、异地携带烟叶、烟草制品超过国务院有关部门规定的限量一倍以上的，依照本条第(一)项的规定处罚。”</w:t>
            </w: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1.立案责任：烟草专卖行政主管部门的专卖管理人员对检查中发现、群众举报投诉或经有关部门移送的此类违法案件予以审查；经机关负责人批准，决定是否立案。</w:t>
            </w:r>
          </w:p>
        </w:tc>
        <w:tc>
          <w:tcPr>
            <w:tcW w:w="3904" w:type="dxa"/>
            <w:vMerge w:val="restart"/>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行政机关未履行法定职责或者违法行使职权的，由上级行政机关责令改正或者限期改正，给予通报批评、取消评先评优资格等处理；符合法定情形的，依法承担行政赔偿责任。</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2.调查责任：烟草专卖行政主管部门指定专人调查取证；执法人员不得少于两人；调查取证时应出示执法证件；依法需要听证的，告知当事人听证权；允许当事人陈述申辩；形成调查终结报告。</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3.审查责任：烟草专卖行政主管部门的法治部门或法治员对案件违法事实、证据、调查取证、法律适用、处罚种类和幅度、当事人陈述理由等进行法治审核，提出处理意见。</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4.告知责任：在作出行政处罚决定前，书面告知当事人拟做出处罚决定的事实、理由、依据、处罚内容，以及当事人享有的陈述权、申辩权、听证权等。</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5.决定责任：依法需要给予行政处罚的，经机关负责人批准，制作《行政处罚决定书》，载明违法事实和证据、处罚依据和内容、权利救济途径和期限等内容。</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6.送达责任：七日内，烟草专卖行政主管部门的专卖管理人员依法将行政处罚决定书送达当事人。</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7.执行责任：监督当事人在法定期限内履行生效的行政处罚决定。当事人在法定期限内没有申请行政复议或提起行政诉讼，又不履行的，可申请人民法院强制执行。</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8.法律、法规、规章规定的其他应履行的责任事项。</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10" w:type="dxa"/>
            <w:gridSpan w:val="5"/>
            <w:vAlign w:val="center"/>
          </w:tcPr>
          <w:p>
            <w:pPr>
              <w:spacing w:line="0" w:lineRule="atLeast"/>
              <w:ind w:firstLine="472" w:firstLineChars="200"/>
              <w:jc w:val="left"/>
              <w:rPr>
                <w:rFonts w:hint="default" w:ascii="仿宋" w:hAnsi="仿宋" w:eastAsia="仿宋" w:cs="宋体"/>
                <w:color w:val="FF0000"/>
                <w:sz w:val="24"/>
                <w:lang w:val="en-US" w:eastAsia="zh-CN"/>
              </w:rPr>
            </w:pPr>
            <w:r>
              <w:rPr>
                <w:rFonts w:hint="eastAsia" w:ascii="仿宋" w:hAnsi="仿宋" w:eastAsia="仿宋" w:cs="宋体"/>
                <w:color w:val="010000"/>
                <w:sz w:val="24"/>
              </w:rPr>
              <w:t xml:space="preserve">服务电话：0376- </w:t>
            </w:r>
            <w:r>
              <w:rPr>
                <w:rFonts w:hint="eastAsia" w:ascii="仿宋" w:hAnsi="仿宋" w:eastAsia="仿宋" w:cs="宋体"/>
                <w:color w:val="010000"/>
                <w:sz w:val="24"/>
                <w:lang w:val="en-US" w:eastAsia="zh-CN"/>
              </w:rPr>
              <w:t>2129523</w:t>
            </w:r>
            <w:r>
              <w:rPr>
                <w:rFonts w:hint="eastAsia" w:ascii="仿宋" w:hAnsi="仿宋" w:eastAsia="仿宋" w:cs="宋体"/>
                <w:color w:val="010000"/>
                <w:sz w:val="24"/>
              </w:rPr>
              <w:t xml:space="preserve">  投诉机构：</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w:t>
            </w:r>
            <w:r>
              <w:rPr>
                <w:rFonts w:hint="eastAsia" w:ascii="仿宋" w:hAnsi="仿宋" w:eastAsia="仿宋" w:cs="宋体"/>
                <w:color w:val="010000"/>
                <w:sz w:val="24"/>
                <w:lang w:eastAsia="zh-CN"/>
              </w:rPr>
              <w:t>专卖监督</w:t>
            </w:r>
            <w:r>
              <w:rPr>
                <w:rFonts w:hint="eastAsia" w:ascii="仿宋" w:hAnsi="仿宋" w:eastAsia="仿宋" w:cs="宋体"/>
                <w:color w:val="010000"/>
                <w:sz w:val="24"/>
              </w:rPr>
              <w:t>管理</w:t>
            </w:r>
            <w:r>
              <w:rPr>
                <w:rFonts w:hint="eastAsia" w:ascii="仿宋" w:hAnsi="仿宋" w:eastAsia="仿宋" w:cs="宋体"/>
                <w:color w:val="010000"/>
                <w:sz w:val="24"/>
                <w:lang w:eastAsia="zh-CN"/>
              </w:rPr>
              <w:t>科</w:t>
            </w:r>
            <w:r>
              <w:rPr>
                <w:rFonts w:hint="eastAsia" w:ascii="仿宋" w:hAnsi="仿宋" w:eastAsia="仿宋" w:cs="宋体"/>
                <w:color w:val="010000"/>
                <w:sz w:val="24"/>
              </w:rPr>
              <w:t xml:space="preserve">    投诉电话：</w:t>
            </w:r>
            <w:r>
              <w:rPr>
                <w:rFonts w:hint="eastAsia" w:ascii="仿宋" w:hAnsi="仿宋" w:eastAsia="仿宋" w:cs="宋体"/>
                <w:color w:val="010000"/>
                <w:sz w:val="24"/>
                <w:lang w:val="en-US" w:eastAsia="zh-CN"/>
              </w:rPr>
              <w:t>0376-2129523</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rPr>
              <w:t>服务地点：信阳市</w:t>
            </w:r>
            <w:r>
              <w:rPr>
                <w:rFonts w:hint="eastAsia" w:ascii="仿宋" w:hAnsi="仿宋" w:eastAsia="仿宋" w:cs="宋体"/>
                <w:color w:val="010000"/>
                <w:sz w:val="24"/>
                <w:lang w:eastAsia="zh-CN"/>
              </w:rPr>
              <w:t>罗山县行政服务和大数据管理局三</w:t>
            </w:r>
            <w:r>
              <w:rPr>
                <w:rFonts w:hint="eastAsia" w:ascii="仿宋" w:hAnsi="仿宋" w:eastAsia="仿宋" w:cs="宋体"/>
                <w:color w:val="010000"/>
                <w:sz w:val="24"/>
              </w:rPr>
              <w:t>楼烟草窗口（信阳市</w:t>
            </w:r>
            <w:r>
              <w:rPr>
                <w:rFonts w:hint="eastAsia" w:ascii="仿宋" w:hAnsi="仿宋" w:eastAsia="仿宋" w:cs="宋体"/>
                <w:color w:val="010000"/>
                <w:sz w:val="24"/>
                <w:lang w:eastAsia="zh-CN"/>
              </w:rPr>
              <w:t>罗山县世序西路</w:t>
            </w:r>
            <w:r>
              <w:rPr>
                <w:rFonts w:hint="eastAsia" w:ascii="仿宋" w:hAnsi="仿宋" w:eastAsia="仿宋" w:cs="宋体"/>
                <w:color w:val="010000"/>
                <w:sz w:val="24"/>
              </w:rPr>
              <w:t>）</w:t>
            </w:r>
          </w:p>
        </w:tc>
      </w:tr>
    </w:tbl>
    <w:p>
      <w:pPr>
        <w:spacing w:line="0" w:lineRule="atLeast"/>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color w:val="010000"/>
          <w:sz w:val="32"/>
        </w:rPr>
      </w:pPr>
      <w:r>
        <w:rPr>
          <w:rFonts w:hint="eastAsia" w:ascii="仿宋" w:hAnsi="仿宋" w:eastAsia="仿宋" w:cs="宋体"/>
          <w:b/>
          <w:bCs/>
          <w:color w:val="010000"/>
          <w:sz w:val="32"/>
          <w:szCs w:val="44"/>
        </w:rPr>
        <w:t>（二）行政处罚类（共26项）（5）</w:t>
      </w:r>
    </w:p>
    <w:tbl>
      <w:tblPr>
        <w:tblStyle w:val="8"/>
        <w:tblW w:w="14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3969"/>
        <w:gridCol w:w="4536"/>
        <w:gridCol w:w="3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责任事项</w:t>
            </w:r>
          </w:p>
        </w:tc>
        <w:tc>
          <w:tcPr>
            <w:tcW w:w="3928"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51"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无证生产烟草制品</w:t>
            </w:r>
          </w:p>
          <w:p>
            <w:pPr>
              <w:spacing w:line="0" w:lineRule="atLeast"/>
              <w:jc w:val="center"/>
              <w:rPr>
                <w:rFonts w:ascii="仿宋" w:hAnsi="仿宋" w:eastAsia="仿宋" w:cs="宋体"/>
                <w:sz w:val="24"/>
                <w:szCs w:val="24"/>
              </w:rPr>
            </w:pPr>
          </w:p>
        </w:tc>
        <w:tc>
          <w:tcPr>
            <w:tcW w:w="3969"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中华人民共和国烟草专卖法》第十二条：“开办烟草制品生产企业，必须经国务院烟草专卖主管部门批准，取得烟草专卖生产企业许可证，并经工商行政管理部门核准登记；其分立、合并、撤销，必须经国务院烟草专卖行政主管部门批准，并向工商行政管理部门办理变更、注销登记手续。未取得烟草专卖生产企业许可证的，工商行政管理部门不得核准登记。”</w:t>
            </w:r>
          </w:p>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《中华人民共和国烟草专卖法》第三十条：“无烟草专卖生产企业许可证生产烟草制品的，由烟草专卖行政主管部门责令关闭，没收违法所得，并处罚款。</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无烟草专卖生产企业许可证生产卷烟纸、滤嘴棒、烟用丝束或者烟草专用机械的，由烟草专卖行政主管部门责令停止生产上述产品，没收违法所得，可以并处罚款。”</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中华人民共和国烟草专卖法实施条例》第十九条：“设立烟草制品生产企业，应当由省级烟草专卖行政主管部门报经国务院烟草专卖行政主管部门批准，取得烟草专卖生产企业许可证，并经工商行政管理部门核准登记。”</w:t>
            </w:r>
          </w:p>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《中华人民共和国烟草专卖法实施条例》第五十三条：“依照《烟草专卖法》第三十条规定处罚的，按照下列规定执行：</w:t>
            </w:r>
          </w:p>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（一）无烟草专卖生产企业许可证生产烟草制品的，由烟草专卖行政主管部门责令关闭，没收违法所得，处以所生产烟草制品价值一倍以上两倍以下的罚款，并将其违法生产的烟草制品公开销毁；……”</w:t>
            </w: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1.立案责任：烟草专卖行政主管部门的专卖管理人员对检查中发现、群众举报投诉或经有关部门移送的此类违法案件予以审查；经机关负责人批准，决定是否立案。</w:t>
            </w:r>
          </w:p>
        </w:tc>
        <w:tc>
          <w:tcPr>
            <w:tcW w:w="3928"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行政机关未履行法定职责或者违法行使职权的，由上级行政机关责令改正或者限期改正，给予通报批评、取消评先评优资格等处理；符合法定情形的，依法承担行政赔偿责任。</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2.调查责任：烟草专卖行政主管部门指定专人调查取证；执法人员不得少于两人；调查取证时应出示执法证件；依法需要听证的，告知当事人听证权；允许当事人陈述申辩；形成调查终结报告。</w:t>
            </w:r>
          </w:p>
        </w:tc>
        <w:tc>
          <w:tcPr>
            <w:tcW w:w="39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3.审查责任：烟草专卖行政主管部门的法治部门或法治员对案件违法事实、证据、调查取证、法律适用、处罚种类和幅度、当事人陈述理由等进行法治审核，提出处理意见。</w:t>
            </w:r>
          </w:p>
        </w:tc>
        <w:tc>
          <w:tcPr>
            <w:tcW w:w="39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4.告知责任：在作出行政处罚决定前，书面告知当事人拟做出处罚决定的事实、理由、依据、处罚内容，以及当事人享有的陈述权、申辩权、听证权等。</w:t>
            </w:r>
          </w:p>
        </w:tc>
        <w:tc>
          <w:tcPr>
            <w:tcW w:w="39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5.决定责任：依法需要给予行政处罚的，经机关负责人批准，制作《行政处罚决定书》，载明违法事实和证据、处罚依据和内容、权利救济途径和期限等内容。</w:t>
            </w:r>
          </w:p>
        </w:tc>
        <w:tc>
          <w:tcPr>
            <w:tcW w:w="39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6.送达责任：七日内，烟草专卖行政主管部门的专卖管理人员依法将行政处罚决定书送达当事人。</w:t>
            </w:r>
          </w:p>
        </w:tc>
        <w:tc>
          <w:tcPr>
            <w:tcW w:w="39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7.执行责任：监督当事人在法定期限内履行生效的行政处罚决定。当事人在法定期限内没有申请行政复议或提起行政诉讼，又不履行的，可申请人民法院强制执行。</w:t>
            </w:r>
          </w:p>
        </w:tc>
        <w:tc>
          <w:tcPr>
            <w:tcW w:w="39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8.法律、法规、规章规定的其他应履行的责任事项。</w:t>
            </w:r>
          </w:p>
        </w:tc>
        <w:tc>
          <w:tcPr>
            <w:tcW w:w="39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34" w:type="dxa"/>
            <w:gridSpan w:val="5"/>
            <w:vAlign w:val="center"/>
          </w:tcPr>
          <w:p>
            <w:pPr>
              <w:spacing w:line="0" w:lineRule="atLeast"/>
              <w:ind w:firstLine="472" w:firstLineChars="200"/>
              <w:jc w:val="left"/>
              <w:rPr>
                <w:rFonts w:hint="default" w:ascii="仿宋" w:hAnsi="仿宋" w:eastAsia="仿宋" w:cs="宋体"/>
                <w:color w:val="FF0000"/>
                <w:sz w:val="24"/>
                <w:lang w:val="en-US" w:eastAsia="zh-CN"/>
              </w:rPr>
            </w:pPr>
            <w:r>
              <w:rPr>
                <w:rFonts w:hint="eastAsia" w:ascii="仿宋" w:hAnsi="仿宋" w:eastAsia="仿宋" w:cs="宋体"/>
                <w:color w:val="010000"/>
                <w:sz w:val="24"/>
              </w:rPr>
              <w:t xml:space="preserve">服务电话：0376- </w:t>
            </w:r>
            <w:r>
              <w:rPr>
                <w:rFonts w:hint="eastAsia" w:ascii="仿宋" w:hAnsi="仿宋" w:eastAsia="仿宋" w:cs="宋体"/>
                <w:color w:val="010000"/>
                <w:sz w:val="24"/>
                <w:lang w:val="en-US" w:eastAsia="zh-CN"/>
              </w:rPr>
              <w:t>2129523</w:t>
            </w:r>
            <w:r>
              <w:rPr>
                <w:rFonts w:hint="eastAsia" w:ascii="仿宋" w:hAnsi="仿宋" w:eastAsia="仿宋" w:cs="宋体"/>
                <w:color w:val="010000"/>
                <w:sz w:val="24"/>
              </w:rPr>
              <w:t xml:space="preserve">  投诉机构：</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w:t>
            </w:r>
            <w:r>
              <w:rPr>
                <w:rFonts w:hint="eastAsia" w:ascii="仿宋" w:hAnsi="仿宋" w:eastAsia="仿宋" w:cs="宋体"/>
                <w:color w:val="010000"/>
                <w:sz w:val="24"/>
                <w:lang w:eastAsia="zh-CN"/>
              </w:rPr>
              <w:t>专卖监督</w:t>
            </w:r>
            <w:r>
              <w:rPr>
                <w:rFonts w:hint="eastAsia" w:ascii="仿宋" w:hAnsi="仿宋" w:eastAsia="仿宋" w:cs="宋体"/>
                <w:color w:val="010000"/>
                <w:sz w:val="24"/>
              </w:rPr>
              <w:t>管理</w:t>
            </w:r>
            <w:r>
              <w:rPr>
                <w:rFonts w:hint="eastAsia" w:ascii="仿宋" w:hAnsi="仿宋" w:eastAsia="仿宋" w:cs="宋体"/>
                <w:color w:val="010000"/>
                <w:sz w:val="24"/>
                <w:lang w:eastAsia="zh-CN"/>
              </w:rPr>
              <w:t>科</w:t>
            </w:r>
            <w:r>
              <w:rPr>
                <w:rFonts w:hint="eastAsia" w:ascii="仿宋" w:hAnsi="仿宋" w:eastAsia="仿宋" w:cs="宋体"/>
                <w:color w:val="010000"/>
                <w:sz w:val="24"/>
              </w:rPr>
              <w:t xml:space="preserve">    投诉电话：</w:t>
            </w:r>
            <w:r>
              <w:rPr>
                <w:rFonts w:hint="eastAsia" w:ascii="仿宋" w:hAnsi="仿宋" w:eastAsia="仿宋" w:cs="宋体"/>
                <w:color w:val="010000"/>
                <w:sz w:val="24"/>
                <w:lang w:val="en-US" w:eastAsia="zh-CN"/>
              </w:rPr>
              <w:t>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w:t>
            </w:r>
            <w:r>
              <w:rPr>
                <w:rFonts w:hint="eastAsia" w:ascii="仿宋" w:hAnsi="仿宋" w:eastAsia="仿宋" w:cs="宋体"/>
                <w:color w:val="010000"/>
                <w:sz w:val="24"/>
                <w:lang w:eastAsia="zh-CN"/>
              </w:rPr>
              <w:t>罗山县行政服务和大数据管理局三</w:t>
            </w:r>
            <w:r>
              <w:rPr>
                <w:rFonts w:hint="eastAsia" w:ascii="仿宋" w:hAnsi="仿宋" w:eastAsia="仿宋" w:cs="宋体"/>
                <w:color w:val="010000"/>
                <w:sz w:val="24"/>
              </w:rPr>
              <w:t>楼烟草窗口（信阳市</w:t>
            </w:r>
            <w:r>
              <w:rPr>
                <w:rFonts w:hint="eastAsia" w:ascii="仿宋" w:hAnsi="仿宋" w:eastAsia="仿宋" w:cs="宋体"/>
                <w:color w:val="010000"/>
                <w:sz w:val="24"/>
                <w:lang w:eastAsia="zh-CN"/>
              </w:rPr>
              <w:t>罗山县世序西路</w:t>
            </w:r>
            <w:r>
              <w:rPr>
                <w:rFonts w:hint="eastAsia" w:ascii="仿宋" w:hAnsi="仿宋" w:eastAsia="仿宋" w:cs="宋体"/>
                <w:color w:val="010000"/>
                <w:sz w:val="24"/>
              </w:rPr>
              <w:t>）</w:t>
            </w:r>
          </w:p>
        </w:tc>
      </w:tr>
    </w:tbl>
    <w:p>
      <w:pPr>
        <w:spacing w:line="0" w:lineRule="atLeast"/>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color w:val="010000"/>
          <w:sz w:val="32"/>
        </w:rPr>
      </w:pPr>
      <w:r>
        <w:rPr>
          <w:rFonts w:hint="eastAsia" w:ascii="仿宋" w:hAnsi="仿宋" w:eastAsia="仿宋" w:cs="宋体"/>
          <w:b/>
          <w:bCs/>
          <w:color w:val="010000"/>
          <w:sz w:val="32"/>
          <w:szCs w:val="44"/>
        </w:rPr>
        <w:t>（二）行政处罚类（共26项）（6）</w:t>
      </w:r>
    </w:p>
    <w:tbl>
      <w:tblPr>
        <w:tblStyle w:val="8"/>
        <w:tblW w:w="14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73"/>
        <w:gridCol w:w="3969"/>
        <w:gridCol w:w="4536"/>
        <w:gridCol w:w="3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28"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73"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责任事项</w:t>
            </w:r>
          </w:p>
        </w:tc>
        <w:tc>
          <w:tcPr>
            <w:tcW w:w="394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828"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73"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无证生产卷烟纸、滤嘴棒、烟用丝束、烟草专用机械</w:t>
            </w:r>
          </w:p>
          <w:p>
            <w:pPr>
              <w:spacing w:line="0" w:lineRule="atLeast"/>
              <w:jc w:val="center"/>
              <w:rPr>
                <w:rFonts w:ascii="仿宋" w:hAnsi="仿宋" w:eastAsia="仿宋" w:cs="宋体"/>
                <w:sz w:val="24"/>
                <w:szCs w:val="24"/>
              </w:rPr>
            </w:pPr>
          </w:p>
        </w:tc>
        <w:tc>
          <w:tcPr>
            <w:tcW w:w="3969" w:type="dxa"/>
            <w:vMerge w:val="restart"/>
            <w:vAlign w:val="center"/>
          </w:tcPr>
          <w:p>
            <w:pPr>
              <w:spacing w:line="0" w:lineRule="atLeast"/>
              <w:ind w:firstLine="472" w:firstLineChars="200"/>
              <w:jc w:val="left"/>
              <w:rPr>
                <w:rFonts w:ascii="仿宋" w:hAnsi="仿宋" w:eastAsia="仿宋" w:cs="宋体"/>
                <w:sz w:val="24"/>
                <w:szCs w:val="24"/>
              </w:rPr>
            </w:pPr>
            <w:r>
              <w:rPr>
                <w:rFonts w:ascii="仿宋" w:hAnsi="仿宋" w:eastAsia="仿宋" w:cs="宋体"/>
                <w:sz w:val="24"/>
                <w:szCs w:val="24"/>
              </w:rPr>
              <w:t>1</w:t>
            </w:r>
            <w:r>
              <w:rPr>
                <w:rFonts w:hint="eastAsia" w:ascii="仿宋" w:hAnsi="仿宋" w:eastAsia="仿宋" w:cs="宋体"/>
                <w:sz w:val="24"/>
                <w:szCs w:val="24"/>
              </w:rPr>
              <w:t>、《中华人民共和国烟草专卖法》第二十四条：“生产卷烟纸、滤嘴棒、烟用丝束、烟草专用机械的企业，必须报国务院烟草专卖行政主管部门批准，取得烟草专卖生产企业许可证。本法所称烟草专用机械是指烟草专用机械的整机。”</w:t>
            </w:r>
          </w:p>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《中华人民共和国烟草专卖法》第三十条：“无烟草专卖生产企业许可证生产烟草制品的，由烟草专卖行政主管部门责令关闭，没收违法所得，并处罚款。</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无烟草专卖生产企业许可证生产卷烟纸、滤嘴棒、烟用丝束或者烟草专用机械的，由烟草专卖行政主管部门责令停止生产上述产品，没收违法所得，可以并处罚款。”</w:t>
            </w:r>
          </w:p>
          <w:p>
            <w:pPr>
              <w:spacing w:line="0" w:lineRule="atLeast"/>
              <w:ind w:firstLine="472" w:firstLineChars="200"/>
              <w:jc w:val="left"/>
              <w:rPr>
                <w:rFonts w:ascii="仿宋" w:hAnsi="仿宋" w:eastAsia="仿宋" w:cs="宋体"/>
                <w:sz w:val="24"/>
                <w:szCs w:val="24"/>
              </w:rPr>
            </w:pPr>
            <w:r>
              <w:rPr>
                <w:rFonts w:ascii="仿宋" w:hAnsi="仿宋" w:eastAsia="仿宋" w:cs="宋体"/>
                <w:sz w:val="24"/>
                <w:szCs w:val="24"/>
              </w:rPr>
              <w:t>2</w:t>
            </w:r>
            <w:r>
              <w:rPr>
                <w:rFonts w:hint="eastAsia" w:ascii="仿宋" w:hAnsi="仿宋" w:eastAsia="仿宋" w:cs="宋体"/>
                <w:sz w:val="24"/>
                <w:szCs w:val="24"/>
              </w:rPr>
              <w:t>、《中华人民共和国烟草专卖法实施条例》第五十三条：“依照《烟草专卖法》第三十条规定处罚的，按照下列规定执行：……（二）无烟草专卖生产企业许可证生产卷烟纸、滤嘴棒、烟用丝束或者烟草专用机械的，由烟草专卖行政主管部门责令停止生产，没收违法所得，处以违法生产的烟草专卖品价值一倍以上两倍以下的罚款，并将其违法生产的烟草专卖品公开销毁。”</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3、《河南省烟草专卖管理条例》第十四条第一款：“开办烟草专卖品生产企业，必须按照《专卖法》的有关规定取得烟草专卖生产企业许可证，并经工商行政管理部门核准登记后，方可进行生产。”</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第三十四条：“违反本条例第十四条的，由烟草专卖行政主管部门按照下列规定处罚：（一）违反第一款规定的，责令关闭或者停止违法生产活动，没收违法所得，并销毁其违法生产的烟草专卖品及所使用的原辅材料和生产设备，可处以所生产烟草专卖品总值二倍以下的罚款；……”</w:t>
            </w: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1.立案责任：烟草专卖行政主管部门的专卖管理人员对检查中发现、群众举报投诉或经有关部门移送的此类违法案件予以审查；经机关负责人批准，决定是否立案。</w:t>
            </w:r>
          </w:p>
        </w:tc>
        <w:tc>
          <w:tcPr>
            <w:tcW w:w="3946"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行政机关未履行法定职责或者违法行使职权的，由上级行政机关责令改正或者限期改正，给予通报批评、取消评先评优资格等处理；符合法定情形的，依法承担行政赔偿责任。</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28" w:type="dxa"/>
            <w:vMerge w:val="continue"/>
          </w:tcPr>
          <w:p>
            <w:pPr>
              <w:spacing w:line="0" w:lineRule="atLeast"/>
              <w:jc w:val="left"/>
              <w:rPr>
                <w:rFonts w:ascii="仿宋" w:hAnsi="仿宋" w:eastAsia="仿宋" w:cs="宋体"/>
                <w:sz w:val="24"/>
                <w:szCs w:val="24"/>
              </w:rPr>
            </w:pPr>
          </w:p>
        </w:tc>
        <w:tc>
          <w:tcPr>
            <w:tcW w:w="873"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2.调查责任：烟草专卖行政主管部门指定专人调查取证；执法人员不得少于两人；调查取证时应出示执法证件；依法需要听证的，告知当事人听证权；允许当事人陈述申辩；形成调查终结报告。</w:t>
            </w:r>
          </w:p>
        </w:tc>
        <w:tc>
          <w:tcPr>
            <w:tcW w:w="394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28" w:type="dxa"/>
            <w:vMerge w:val="continue"/>
          </w:tcPr>
          <w:p>
            <w:pPr>
              <w:spacing w:line="0" w:lineRule="atLeast"/>
              <w:jc w:val="left"/>
              <w:rPr>
                <w:rFonts w:ascii="仿宋" w:hAnsi="仿宋" w:eastAsia="仿宋" w:cs="宋体"/>
                <w:sz w:val="24"/>
                <w:szCs w:val="24"/>
              </w:rPr>
            </w:pPr>
          </w:p>
        </w:tc>
        <w:tc>
          <w:tcPr>
            <w:tcW w:w="873"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3.审查责任：烟草专卖行政主管部门的法治部门或法治员对案件违法事实、证据、调查取证、法律适用、处罚种类和幅度、当事人陈述理由等进行法治审核，提出处理意见。</w:t>
            </w:r>
          </w:p>
        </w:tc>
        <w:tc>
          <w:tcPr>
            <w:tcW w:w="394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28" w:type="dxa"/>
            <w:vMerge w:val="continue"/>
          </w:tcPr>
          <w:p>
            <w:pPr>
              <w:spacing w:line="0" w:lineRule="atLeast"/>
              <w:jc w:val="left"/>
              <w:rPr>
                <w:rFonts w:ascii="仿宋" w:hAnsi="仿宋" w:eastAsia="仿宋" w:cs="宋体"/>
                <w:sz w:val="24"/>
                <w:szCs w:val="24"/>
              </w:rPr>
            </w:pPr>
          </w:p>
        </w:tc>
        <w:tc>
          <w:tcPr>
            <w:tcW w:w="873"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4.告知责任：在作出行政处罚决定前，书面告知当事人拟做出处罚决定的事实、理由、依据、处罚内容，以及当事人享有的陈述权、申辩权、听证权等。</w:t>
            </w:r>
          </w:p>
        </w:tc>
        <w:tc>
          <w:tcPr>
            <w:tcW w:w="394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828" w:type="dxa"/>
            <w:vMerge w:val="continue"/>
          </w:tcPr>
          <w:p>
            <w:pPr>
              <w:spacing w:line="0" w:lineRule="atLeast"/>
              <w:jc w:val="left"/>
              <w:rPr>
                <w:rFonts w:ascii="仿宋" w:hAnsi="仿宋" w:eastAsia="仿宋" w:cs="宋体"/>
                <w:sz w:val="24"/>
                <w:szCs w:val="24"/>
              </w:rPr>
            </w:pPr>
          </w:p>
        </w:tc>
        <w:tc>
          <w:tcPr>
            <w:tcW w:w="873"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5.决定责任：依法需要给予行政处罚的，经机关负责人批准，制作《行政处罚决定书》，载明违法事实和证据、处罚依据和内容、权利救济途径和期限等内容。</w:t>
            </w:r>
          </w:p>
        </w:tc>
        <w:tc>
          <w:tcPr>
            <w:tcW w:w="394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28" w:type="dxa"/>
            <w:vMerge w:val="continue"/>
          </w:tcPr>
          <w:p>
            <w:pPr>
              <w:spacing w:line="0" w:lineRule="atLeast"/>
              <w:jc w:val="left"/>
              <w:rPr>
                <w:rFonts w:ascii="仿宋" w:hAnsi="仿宋" w:eastAsia="仿宋" w:cs="宋体"/>
                <w:sz w:val="24"/>
                <w:szCs w:val="24"/>
              </w:rPr>
            </w:pPr>
          </w:p>
        </w:tc>
        <w:tc>
          <w:tcPr>
            <w:tcW w:w="873"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6.送达责任：七日内，烟草专卖行政主管部门的专卖管理人员依法将行政处罚决定书送达当事人。</w:t>
            </w:r>
          </w:p>
        </w:tc>
        <w:tc>
          <w:tcPr>
            <w:tcW w:w="394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28" w:type="dxa"/>
            <w:vMerge w:val="continue"/>
          </w:tcPr>
          <w:p>
            <w:pPr>
              <w:spacing w:line="0" w:lineRule="atLeast"/>
              <w:jc w:val="left"/>
              <w:rPr>
                <w:rFonts w:ascii="仿宋" w:hAnsi="仿宋" w:eastAsia="仿宋" w:cs="宋体"/>
                <w:sz w:val="24"/>
                <w:szCs w:val="24"/>
              </w:rPr>
            </w:pPr>
          </w:p>
        </w:tc>
        <w:tc>
          <w:tcPr>
            <w:tcW w:w="873"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7.执行责任：监督当事人在法定期限内履行生效的行政处罚决定。当事人在法定期限内没有申请行政复议或提起行政诉讼，又不履行的，可申请人民法院强制执行。</w:t>
            </w:r>
          </w:p>
        </w:tc>
        <w:tc>
          <w:tcPr>
            <w:tcW w:w="394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28" w:type="dxa"/>
            <w:vMerge w:val="continue"/>
          </w:tcPr>
          <w:p>
            <w:pPr>
              <w:spacing w:line="0" w:lineRule="atLeast"/>
              <w:jc w:val="left"/>
              <w:rPr>
                <w:rFonts w:ascii="仿宋" w:hAnsi="仿宋" w:eastAsia="仿宋" w:cs="宋体"/>
                <w:sz w:val="24"/>
                <w:szCs w:val="24"/>
              </w:rPr>
            </w:pPr>
          </w:p>
        </w:tc>
        <w:tc>
          <w:tcPr>
            <w:tcW w:w="873"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8.法律、法规、规章规定的其他应履行的责任事项。</w:t>
            </w:r>
          </w:p>
        </w:tc>
        <w:tc>
          <w:tcPr>
            <w:tcW w:w="394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52" w:type="dxa"/>
            <w:gridSpan w:val="5"/>
            <w:vAlign w:val="center"/>
          </w:tcPr>
          <w:p>
            <w:pPr>
              <w:spacing w:line="0" w:lineRule="atLeast"/>
              <w:ind w:firstLine="472" w:firstLineChars="200"/>
              <w:jc w:val="left"/>
              <w:rPr>
                <w:rFonts w:hint="default" w:ascii="仿宋" w:hAnsi="仿宋" w:eastAsia="仿宋" w:cs="宋体"/>
                <w:color w:val="FF0000"/>
                <w:sz w:val="24"/>
                <w:lang w:val="en-US" w:eastAsia="zh-CN"/>
              </w:rPr>
            </w:pPr>
            <w:r>
              <w:rPr>
                <w:rFonts w:hint="eastAsia" w:ascii="仿宋" w:hAnsi="仿宋" w:eastAsia="仿宋" w:cs="宋体"/>
                <w:color w:val="010000"/>
                <w:sz w:val="24"/>
              </w:rPr>
              <w:t xml:space="preserve">服务电话：0376- </w:t>
            </w:r>
            <w:r>
              <w:rPr>
                <w:rFonts w:hint="eastAsia" w:ascii="仿宋" w:hAnsi="仿宋" w:eastAsia="仿宋" w:cs="宋体"/>
                <w:color w:val="010000"/>
                <w:sz w:val="24"/>
                <w:lang w:val="en-US" w:eastAsia="zh-CN"/>
              </w:rPr>
              <w:t>2129523</w:t>
            </w:r>
            <w:r>
              <w:rPr>
                <w:rFonts w:hint="eastAsia" w:ascii="仿宋" w:hAnsi="仿宋" w:eastAsia="仿宋" w:cs="宋体"/>
                <w:color w:val="010000"/>
                <w:sz w:val="24"/>
              </w:rPr>
              <w:t xml:space="preserve">  投诉机构：</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w:t>
            </w:r>
            <w:r>
              <w:rPr>
                <w:rFonts w:hint="eastAsia" w:ascii="仿宋" w:hAnsi="仿宋" w:eastAsia="仿宋" w:cs="宋体"/>
                <w:color w:val="010000"/>
                <w:sz w:val="24"/>
                <w:lang w:eastAsia="zh-CN"/>
              </w:rPr>
              <w:t>专卖监督</w:t>
            </w:r>
            <w:r>
              <w:rPr>
                <w:rFonts w:hint="eastAsia" w:ascii="仿宋" w:hAnsi="仿宋" w:eastAsia="仿宋" w:cs="宋体"/>
                <w:color w:val="010000"/>
                <w:sz w:val="24"/>
              </w:rPr>
              <w:t>管理</w:t>
            </w:r>
            <w:r>
              <w:rPr>
                <w:rFonts w:hint="eastAsia" w:ascii="仿宋" w:hAnsi="仿宋" w:eastAsia="仿宋" w:cs="宋体"/>
                <w:color w:val="010000"/>
                <w:sz w:val="24"/>
                <w:lang w:eastAsia="zh-CN"/>
              </w:rPr>
              <w:t>科</w:t>
            </w:r>
            <w:r>
              <w:rPr>
                <w:rFonts w:hint="eastAsia" w:ascii="仿宋" w:hAnsi="仿宋" w:eastAsia="仿宋" w:cs="宋体"/>
                <w:color w:val="010000"/>
                <w:sz w:val="24"/>
              </w:rPr>
              <w:t xml:space="preserve">    投诉电话：</w:t>
            </w:r>
            <w:r>
              <w:rPr>
                <w:rFonts w:hint="eastAsia" w:ascii="仿宋" w:hAnsi="仿宋" w:eastAsia="仿宋" w:cs="宋体"/>
                <w:color w:val="010000"/>
                <w:sz w:val="24"/>
                <w:lang w:val="en-US" w:eastAsia="zh-CN"/>
              </w:rPr>
              <w:t>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w:t>
            </w:r>
            <w:r>
              <w:rPr>
                <w:rFonts w:hint="eastAsia" w:ascii="仿宋" w:hAnsi="仿宋" w:eastAsia="仿宋" w:cs="宋体"/>
                <w:color w:val="010000"/>
                <w:sz w:val="24"/>
                <w:lang w:eastAsia="zh-CN"/>
              </w:rPr>
              <w:t>罗山县行政服务和大数据管理局三</w:t>
            </w:r>
            <w:r>
              <w:rPr>
                <w:rFonts w:hint="eastAsia" w:ascii="仿宋" w:hAnsi="仿宋" w:eastAsia="仿宋" w:cs="宋体"/>
                <w:color w:val="010000"/>
                <w:sz w:val="24"/>
              </w:rPr>
              <w:t>楼烟草窗口（信阳市</w:t>
            </w:r>
            <w:r>
              <w:rPr>
                <w:rFonts w:hint="eastAsia" w:ascii="仿宋" w:hAnsi="仿宋" w:eastAsia="仿宋" w:cs="宋体"/>
                <w:color w:val="010000"/>
                <w:sz w:val="24"/>
                <w:lang w:eastAsia="zh-CN"/>
              </w:rPr>
              <w:t>罗山县世序西路</w:t>
            </w:r>
            <w:r>
              <w:rPr>
                <w:rFonts w:hint="eastAsia" w:ascii="仿宋" w:hAnsi="仿宋" w:eastAsia="仿宋" w:cs="宋体"/>
                <w:color w:val="010000"/>
                <w:sz w:val="24"/>
              </w:rPr>
              <w:t>）</w:t>
            </w:r>
          </w:p>
        </w:tc>
      </w:tr>
    </w:tbl>
    <w:p>
      <w:pPr>
        <w:spacing w:line="0" w:lineRule="atLeast"/>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color w:val="010000"/>
          <w:sz w:val="32"/>
        </w:rPr>
      </w:pPr>
      <w:r>
        <w:rPr>
          <w:rFonts w:hint="eastAsia" w:ascii="仿宋" w:hAnsi="仿宋" w:eastAsia="仿宋" w:cs="宋体"/>
          <w:b/>
          <w:bCs/>
          <w:color w:val="010000"/>
          <w:sz w:val="32"/>
          <w:szCs w:val="44"/>
        </w:rPr>
        <w:t>（二）行政处罚类（共26项）（7）</w:t>
      </w:r>
    </w:p>
    <w:tbl>
      <w:tblPr>
        <w:tblStyle w:val="8"/>
        <w:tblW w:w="14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3969"/>
        <w:gridCol w:w="4536"/>
        <w:gridCol w:w="3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0" w:lineRule="atLeast"/>
              <w:jc w:val="center"/>
              <w:rPr>
                <w:rFonts w:ascii="仿宋" w:hAnsi="仿宋" w:eastAsia="仿宋" w:cs="宋体"/>
                <w:b/>
                <w:color w:val="010000"/>
                <w:sz w:val="32"/>
                <w:szCs w:val="32"/>
              </w:rPr>
            </w:pPr>
            <w:r>
              <w:rPr>
                <w:rFonts w:hint="eastAsia" w:ascii="仿宋" w:hAnsi="仿宋" w:eastAsia="仿宋" w:cs="宋体"/>
                <w:b/>
                <w:color w:val="010000"/>
                <w:sz w:val="32"/>
                <w:szCs w:val="32"/>
              </w:rPr>
              <w:t>职权</w:t>
            </w:r>
          </w:p>
          <w:p>
            <w:pPr>
              <w:spacing w:line="0" w:lineRule="atLeast"/>
              <w:jc w:val="center"/>
              <w:rPr>
                <w:rFonts w:ascii="仿宋" w:hAnsi="仿宋" w:eastAsia="仿宋" w:cs="宋体"/>
                <w:b/>
                <w:color w:val="010000"/>
                <w:sz w:val="32"/>
                <w:szCs w:val="32"/>
              </w:rPr>
            </w:pPr>
            <w:r>
              <w:rPr>
                <w:rFonts w:hint="eastAsia" w:ascii="仿宋" w:hAnsi="仿宋" w:eastAsia="仿宋" w:cs="宋体"/>
                <w:b/>
                <w:color w:val="010000"/>
                <w:sz w:val="32"/>
                <w:szCs w:val="32"/>
              </w:rPr>
              <w:t>类别</w:t>
            </w:r>
          </w:p>
        </w:tc>
        <w:tc>
          <w:tcPr>
            <w:tcW w:w="850" w:type="dxa"/>
            <w:vAlign w:val="center"/>
          </w:tcPr>
          <w:p>
            <w:pPr>
              <w:spacing w:line="0" w:lineRule="atLeast"/>
              <w:jc w:val="center"/>
              <w:rPr>
                <w:rFonts w:ascii="仿宋" w:hAnsi="仿宋" w:eastAsia="仿宋" w:cs="宋体"/>
                <w:b/>
                <w:color w:val="010000"/>
                <w:sz w:val="32"/>
                <w:szCs w:val="32"/>
              </w:rPr>
            </w:pPr>
            <w:r>
              <w:rPr>
                <w:rFonts w:hint="eastAsia" w:ascii="仿宋" w:hAnsi="仿宋" w:eastAsia="仿宋" w:cs="宋体"/>
                <w:b/>
                <w:color w:val="010000"/>
                <w:sz w:val="32"/>
                <w:szCs w:val="32"/>
              </w:rPr>
              <w:t>职权名称</w:t>
            </w:r>
          </w:p>
        </w:tc>
        <w:tc>
          <w:tcPr>
            <w:tcW w:w="3969" w:type="dxa"/>
            <w:vAlign w:val="center"/>
          </w:tcPr>
          <w:p>
            <w:pPr>
              <w:spacing w:line="0" w:lineRule="atLeast"/>
              <w:jc w:val="center"/>
              <w:rPr>
                <w:rFonts w:ascii="仿宋" w:hAnsi="仿宋" w:eastAsia="仿宋" w:cs="宋体"/>
                <w:b/>
                <w:color w:val="010000"/>
                <w:sz w:val="32"/>
                <w:szCs w:val="32"/>
              </w:rPr>
            </w:pPr>
            <w:r>
              <w:rPr>
                <w:rFonts w:hint="eastAsia" w:ascii="仿宋" w:hAnsi="仿宋" w:eastAsia="仿宋" w:cs="宋体"/>
                <w:b/>
                <w:color w:val="010000"/>
                <w:sz w:val="32"/>
                <w:szCs w:val="32"/>
              </w:rPr>
              <w:t>实施依据</w:t>
            </w:r>
          </w:p>
        </w:tc>
        <w:tc>
          <w:tcPr>
            <w:tcW w:w="4536" w:type="dxa"/>
            <w:vAlign w:val="center"/>
          </w:tcPr>
          <w:p>
            <w:pPr>
              <w:spacing w:line="0" w:lineRule="atLeast"/>
              <w:jc w:val="center"/>
              <w:rPr>
                <w:rFonts w:ascii="仿宋" w:hAnsi="仿宋" w:eastAsia="仿宋" w:cs="宋体"/>
                <w:b/>
                <w:color w:val="010000"/>
                <w:sz w:val="32"/>
                <w:szCs w:val="32"/>
              </w:rPr>
            </w:pPr>
            <w:r>
              <w:rPr>
                <w:rFonts w:hint="eastAsia" w:ascii="仿宋" w:hAnsi="仿宋" w:eastAsia="仿宋" w:cs="宋体"/>
                <w:b/>
                <w:color w:val="010000"/>
                <w:sz w:val="32"/>
                <w:szCs w:val="32"/>
              </w:rPr>
              <w:t>责任事项</w:t>
            </w:r>
          </w:p>
        </w:tc>
        <w:tc>
          <w:tcPr>
            <w:tcW w:w="3939" w:type="dxa"/>
            <w:vAlign w:val="center"/>
          </w:tcPr>
          <w:p>
            <w:pPr>
              <w:spacing w:line="0" w:lineRule="atLeast"/>
              <w:jc w:val="center"/>
              <w:rPr>
                <w:rFonts w:ascii="仿宋" w:hAnsi="仿宋" w:eastAsia="仿宋" w:cs="宋体"/>
                <w:b/>
                <w:color w:val="010000"/>
                <w:sz w:val="32"/>
                <w:szCs w:val="32"/>
              </w:rPr>
            </w:pPr>
            <w:r>
              <w:rPr>
                <w:rFonts w:hint="eastAsia" w:ascii="仿宋" w:hAnsi="仿宋" w:eastAsia="仿宋" w:cs="宋体"/>
                <w:b/>
                <w:color w:val="010000"/>
                <w:sz w:val="32"/>
                <w:szCs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851"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无证批发烟草制品处罚</w:t>
            </w:r>
          </w:p>
        </w:tc>
        <w:tc>
          <w:tcPr>
            <w:tcW w:w="3969"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中华人民共和国烟草专卖法》第十五条：“经营烟草制品批发业务的企业，必须经国务院烟草专卖行政主管部门或者省级烟草专卖行政主管部门批准，取得烟草专卖批发企业许可证，并经工商行政管理部门核准登记。”</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《中华人民共和国烟草专卖法》第三十一条：“无烟草专卖批发企业许可证经营烟草制品批发业务的，由烟草专卖行政主管部门责令关闭或者停止经营烟草制品批发业务，没收违法所得，并处罚款。”</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2、《中华人民共和国烟草专卖法实施条例》第二十四条：“无烟草专卖批发企业许可证的单位或者个人，一次销售卷烟、雪茄烟50条以上的，视为无烟草专卖批发企业许可证从事烟草制品批发业务。</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中华人民共和国烟草专卖法实施条例》第五十四条：“依照《烟草专卖法》第三十一条规定，无烟草专卖批发企业许可证经营烟草制品批发业务的，由烟草专卖行政主管部门责令关闭或者停止经营烟草制品批发业务，没收违法所得，处以违法批发的烟草制品价值百分之五十以上一倍以下的罚款。”</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3、《河南省烟草专卖管理条例》第十八条第一款：“烟草制品批发业务由</w:t>
            </w:r>
            <w:r>
              <w:fldChar w:fldCharType="begin"/>
            </w:r>
            <w:r>
              <w:instrText xml:space="preserve"> HYPERLINK "http://ha.huatu.com/yancaoju/" \t "_blank" </w:instrText>
            </w:r>
            <w:r>
              <w:fldChar w:fldCharType="separate"/>
            </w:r>
            <w:r>
              <w:rPr>
                <w:rFonts w:hint="eastAsia" w:ascii="仿宋" w:hAnsi="仿宋" w:eastAsia="仿宋" w:cs="宋体"/>
                <w:sz w:val="24"/>
                <w:szCs w:val="24"/>
              </w:rPr>
              <w:t>烟草公司</w:t>
            </w:r>
            <w:r>
              <w:rPr>
                <w:rFonts w:hint="eastAsia" w:ascii="仿宋" w:hAnsi="仿宋" w:eastAsia="仿宋" w:cs="宋体"/>
                <w:sz w:val="24"/>
                <w:szCs w:val="24"/>
              </w:rPr>
              <w:fldChar w:fldCharType="end"/>
            </w:r>
            <w:r>
              <w:rPr>
                <w:rFonts w:hint="eastAsia" w:ascii="仿宋" w:hAnsi="仿宋" w:eastAsia="仿宋" w:cs="宋体"/>
                <w:sz w:val="24"/>
                <w:szCs w:val="24"/>
              </w:rPr>
              <w:t>统一经营。经营烟草制品批发业务的，应当向省烟草专卖行政主管部门申领烟草专卖批发企业许可证；经营烟草制品零售业务的，应当向当地烟草专卖行政主管部门申领烟草专卖零售许可证，并经工商行政管理部门核准登记。”</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第三十六条：“违反本条例第十八条的，按照下列规定处罚：（一）无烟草专卖批发企业许可证经营烟草制品批发业务的，由烟草专卖行政主管部门责令关闭或者停止经营烟草制品批发业务，没收违法所得，并处以违法经营总额百分之二十以上百分之五十以下的罚款；可以按照国家规定收购其违法经营的烟草制品；……”</w:t>
            </w:r>
          </w:p>
          <w:p>
            <w:pPr>
              <w:spacing w:line="0" w:lineRule="atLeast"/>
              <w:ind w:firstLine="472" w:firstLineChars="20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1.立案责任：烟草专卖行政主管部门的专卖管理人员对检查中发现、群众举报投诉或经有关部门移送的此类违法案件予以审查；经机关负责人批准，决定是否立案。</w:t>
            </w:r>
          </w:p>
        </w:tc>
        <w:tc>
          <w:tcPr>
            <w:tcW w:w="3939"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行政机关未履行法定职责或者违法行使职权的，由上级行政机关责令改正或者限期改正，给予通报批评、取消评先评优资格等处理；符合法定情形的，依法承担行政赔偿责任。</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51" w:type="dxa"/>
            <w:vMerge w:val="continue"/>
          </w:tcPr>
          <w:p>
            <w:pPr>
              <w:spacing w:line="0" w:lineRule="atLeast"/>
              <w:ind w:firstLine="472" w:firstLineChars="200"/>
              <w:jc w:val="left"/>
              <w:rPr>
                <w:rFonts w:ascii="仿宋" w:hAnsi="仿宋" w:eastAsia="仿宋" w:cs="宋体"/>
                <w:sz w:val="24"/>
                <w:szCs w:val="24"/>
              </w:rPr>
            </w:pPr>
          </w:p>
        </w:tc>
        <w:tc>
          <w:tcPr>
            <w:tcW w:w="850" w:type="dxa"/>
            <w:vMerge w:val="continue"/>
          </w:tcPr>
          <w:p>
            <w:pPr>
              <w:spacing w:line="0" w:lineRule="atLeast"/>
              <w:ind w:firstLine="472" w:firstLineChars="200"/>
              <w:jc w:val="left"/>
              <w:rPr>
                <w:rFonts w:ascii="仿宋" w:hAnsi="仿宋" w:eastAsia="仿宋" w:cs="宋体"/>
                <w:sz w:val="24"/>
                <w:szCs w:val="24"/>
              </w:rPr>
            </w:pPr>
          </w:p>
        </w:tc>
        <w:tc>
          <w:tcPr>
            <w:tcW w:w="3969" w:type="dxa"/>
            <w:vMerge w:val="continue"/>
          </w:tcPr>
          <w:p>
            <w:pPr>
              <w:spacing w:line="0" w:lineRule="atLeast"/>
              <w:ind w:firstLine="472" w:firstLineChars="20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2.调查责任：烟草专卖行政主管部门指定专人调查取证；执法人员不得少于两人；调查取证时应出示执法证件；依法需要听证的，告知当事人听证权；允许当事人陈述申辩；形成调查终结报告。</w:t>
            </w:r>
          </w:p>
        </w:tc>
        <w:tc>
          <w:tcPr>
            <w:tcW w:w="3939" w:type="dxa"/>
            <w:vMerge w:val="continue"/>
          </w:tcPr>
          <w:p>
            <w:pPr>
              <w:spacing w:line="0" w:lineRule="atLeast"/>
              <w:ind w:firstLine="472" w:firstLineChars="200"/>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51" w:type="dxa"/>
            <w:vMerge w:val="continue"/>
          </w:tcPr>
          <w:p>
            <w:pPr>
              <w:spacing w:line="0" w:lineRule="atLeast"/>
              <w:ind w:firstLine="472" w:firstLineChars="200"/>
              <w:jc w:val="left"/>
              <w:rPr>
                <w:rFonts w:ascii="仿宋" w:hAnsi="仿宋" w:eastAsia="仿宋" w:cs="宋体"/>
                <w:sz w:val="24"/>
                <w:szCs w:val="24"/>
              </w:rPr>
            </w:pPr>
          </w:p>
        </w:tc>
        <w:tc>
          <w:tcPr>
            <w:tcW w:w="850" w:type="dxa"/>
            <w:vMerge w:val="continue"/>
          </w:tcPr>
          <w:p>
            <w:pPr>
              <w:spacing w:line="0" w:lineRule="atLeast"/>
              <w:ind w:firstLine="472" w:firstLineChars="200"/>
              <w:jc w:val="left"/>
              <w:rPr>
                <w:rFonts w:ascii="仿宋" w:hAnsi="仿宋" w:eastAsia="仿宋" w:cs="宋体"/>
                <w:sz w:val="24"/>
                <w:szCs w:val="24"/>
              </w:rPr>
            </w:pPr>
          </w:p>
        </w:tc>
        <w:tc>
          <w:tcPr>
            <w:tcW w:w="3969" w:type="dxa"/>
            <w:vMerge w:val="continue"/>
          </w:tcPr>
          <w:p>
            <w:pPr>
              <w:spacing w:line="0" w:lineRule="atLeast"/>
              <w:ind w:firstLine="472" w:firstLineChars="20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3.审查责任：烟草专卖行政主管部门的法治部门或法治员对案件违法事实、证据、调查取证、法律适用、处罚种类和幅度、当事人陈述理由等进行法治审核，提出处理意见。</w:t>
            </w:r>
          </w:p>
        </w:tc>
        <w:tc>
          <w:tcPr>
            <w:tcW w:w="3939" w:type="dxa"/>
            <w:vMerge w:val="continue"/>
          </w:tcPr>
          <w:p>
            <w:pPr>
              <w:spacing w:line="0" w:lineRule="atLeast"/>
              <w:ind w:firstLine="472" w:firstLineChars="200"/>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51" w:type="dxa"/>
            <w:vMerge w:val="continue"/>
          </w:tcPr>
          <w:p>
            <w:pPr>
              <w:spacing w:line="0" w:lineRule="atLeast"/>
              <w:ind w:firstLine="472" w:firstLineChars="200"/>
              <w:jc w:val="left"/>
              <w:rPr>
                <w:rFonts w:ascii="仿宋" w:hAnsi="仿宋" w:eastAsia="仿宋" w:cs="宋体"/>
                <w:sz w:val="24"/>
                <w:szCs w:val="24"/>
              </w:rPr>
            </w:pPr>
          </w:p>
        </w:tc>
        <w:tc>
          <w:tcPr>
            <w:tcW w:w="850" w:type="dxa"/>
            <w:vMerge w:val="continue"/>
          </w:tcPr>
          <w:p>
            <w:pPr>
              <w:spacing w:line="0" w:lineRule="atLeast"/>
              <w:ind w:firstLine="472" w:firstLineChars="200"/>
              <w:jc w:val="left"/>
              <w:rPr>
                <w:rFonts w:ascii="仿宋" w:hAnsi="仿宋" w:eastAsia="仿宋" w:cs="宋体"/>
                <w:sz w:val="24"/>
                <w:szCs w:val="24"/>
              </w:rPr>
            </w:pPr>
          </w:p>
        </w:tc>
        <w:tc>
          <w:tcPr>
            <w:tcW w:w="3969" w:type="dxa"/>
            <w:vMerge w:val="continue"/>
          </w:tcPr>
          <w:p>
            <w:pPr>
              <w:spacing w:line="0" w:lineRule="atLeast"/>
              <w:ind w:firstLine="472" w:firstLineChars="20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4.告知责任：在作出行政处罚决定前，书面告知当事人拟做出处罚决定的事实、理由、依据、处罚内容，以及当事人享有的陈述权、申辩权、听证权等。</w:t>
            </w:r>
          </w:p>
        </w:tc>
        <w:tc>
          <w:tcPr>
            <w:tcW w:w="3939" w:type="dxa"/>
            <w:vMerge w:val="continue"/>
          </w:tcPr>
          <w:p>
            <w:pPr>
              <w:spacing w:line="0" w:lineRule="atLeast"/>
              <w:ind w:firstLine="472" w:firstLineChars="200"/>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851" w:type="dxa"/>
            <w:vMerge w:val="continue"/>
          </w:tcPr>
          <w:p>
            <w:pPr>
              <w:spacing w:line="0" w:lineRule="atLeast"/>
              <w:ind w:firstLine="472" w:firstLineChars="200"/>
              <w:jc w:val="left"/>
              <w:rPr>
                <w:rFonts w:ascii="仿宋" w:hAnsi="仿宋" w:eastAsia="仿宋" w:cs="宋体"/>
                <w:sz w:val="24"/>
                <w:szCs w:val="24"/>
              </w:rPr>
            </w:pPr>
          </w:p>
        </w:tc>
        <w:tc>
          <w:tcPr>
            <w:tcW w:w="850" w:type="dxa"/>
            <w:vMerge w:val="continue"/>
          </w:tcPr>
          <w:p>
            <w:pPr>
              <w:spacing w:line="0" w:lineRule="atLeast"/>
              <w:ind w:firstLine="472" w:firstLineChars="200"/>
              <w:jc w:val="left"/>
              <w:rPr>
                <w:rFonts w:ascii="仿宋" w:hAnsi="仿宋" w:eastAsia="仿宋" w:cs="宋体"/>
                <w:sz w:val="24"/>
                <w:szCs w:val="24"/>
              </w:rPr>
            </w:pPr>
          </w:p>
        </w:tc>
        <w:tc>
          <w:tcPr>
            <w:tcW w:w="3969" w:type="dxa"/>
            <w:vMerge w:val="continue"/>
          </w:tcPr>
          <w:p>
            <w:pPr>
              <w:spacing w:line="0" w:lineRule="atLeast"/>
              <w:ind w:firstLine="472" w:firstLineChars="20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5.决定责任：依法需要给予行政处罚的，经机关负责人批准，制作《行政处罚决定书》，载明违法事实和证据、处罚依据和内容、权利救济途径和期限等内容。</w:t>
            </w:r>
          </w:p>
        </w:tc>
        <w:tc>
          <w:tcPr>
            <w:tcW w:w="3939" w:type="dxa"/>
            <w:vMerge w:val="continue"/>
          </w:tcPr>
          <w:p>
            <w:pPr>
              <w:spacing w:line="0" w:lineRule="atLeast"/>
              <w:ind w:firstLine="472" w:firstLineChars="200"/>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51" w:type="dxa"/>
            <w:vMerge w:val="continue"/>
          </w:tcPr>
          <w:p>
            <w:pPr>
              <w:spacing w:line="0" w:lineRule="atLeast"/>
              <w:ind w:firstLine="472" w:firstLineChars="200"/>
              <w:jc w:val="left"/>
              <w:rPr>
                <w:rFonts w:ascii="仿宋" w:hAnsi="仿宋" w:eastAsia="仿宋" w:cs="宋体"/>
                <w:sz w:val="24"/>
                <w:szCs w:val="24"/>
              </w:rPr>
            </w:pPr>
          </w:p>
        </w:tc>
        <w:tc>
          <w:tcPr>
            <w:tcW w:w="850" w:type="dxa"/>
            <w:vMerge w:val="continue"/>
          </w:tcPr>
          <w:p>
            <w:pPr>
              <w:spacing w:line="0" w:lineRule="atLeast"/>
              <w:ind w:firstLine="472" w:firstLineChars="200"/>
              <w:jc w:val="left"/>
              <w:rPr>
                <w:rFonts w:ascii="仿宋" w:hAnsi="仿宋" w:eastAsia="仿宋" w:cs="宋体"/>
                <w:sz w:val="24"/>
                <w:szCs w:val="24"/>
              </w:rPr>
            </w:pPr>
          </w:p>
        </w:tc>
        <w:tc>
          <w:tcPr>
            <w:tcW w:w="3969" w:type="dxa"/>
            <w:vMerge w:val="continue"/>
          </w:tcPr>
          <w:p>
            <w:pPr>
              <w:spacing w:line="0" w:lineRule="atLeast"/>
              <w:ind w:firstLine="472" w:firstLineChars="20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6.送达责任：七日内，烟草专卖行政主管部门的专卖管理人员依法将行政处罚决定书送达当事人。</w:t>
            </w:r>
          </w:p>
        </w:tc>
        <w:tc>
          <w:tcPr>
            <w:tcW w:w="3939" w:type="dxa"/>
            <w:vMerge w:val="continue"/>
          </w:tcPr>
          <w:p>
            <w:pPr>
              <w:spacing w:line="0" w:lineRule="atLeast"/>
              <w:ind w:firstLine="472" w:firstLineChars="200"/>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51" w:type="dxa"/>
            <w:vMerge w:val="continue"/>
          </w:tcPr>
          <w:p>
            <w:pPr>
              <w:spacing w:line="0" w:lineRule="atLeast"/>
              <w:ind w:firstLine="472" w:firstLineChars="200"/>
              <w:jc w:val="left"/>
              <w:rPr>
                <w:rFonts w:ascii="仿宋" w:hAnsi="仿宋" w:eastAsia="仿宋" w:cs="宋体"/>
                <w:sz w:val="24"/>
                <w:szCs w:val="24"/>
              </w:rPr>
            </w:pPr>
          </w:p>
        </w:tc>
        <w:tc>
          <w:tcPr>
            <w:tcW w:w="850" w:type="dxa"/>
            <w:vMerge w:val="continue"/>
          </w:tcPr>
          <w:p>
            <w:pPr>
              <w:spacing w:line="0" w:lineRule="atLeast"/>
              <w:ind w:firstLine="472" w:firstLineChars="200"/>
              <w:jc w:val="left"/>
              <w:rPr>
                <w:rFonts w:ascii="仿宋" w:hAnsi="仿宋" w:eastAsia="仿宋" w:cs="宋体"/>
                <w:sz w:val="24"/>
                <w:szCs w:val="24"/>
              </w:rPr>
            </w:pPr>
          </w:p>
        </w:tc>
        <w:tc>
          <w:tcPr>
            <w:tcW w:w="3969" w:type="dxa"/>
            <w:vMerge w:val="continue"/>
          </w:tcPr>
          <w:p>
            <w:pPr>
              <w:spacing w:line="0" w:lineRule="atLeast"/>
              <w:ind w:firstLine="472" w:firstLineChars="20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7.执行责任：监督当事人在法定期限内履行生效的行政处罚决定。当事人在法定期限内没有申请行政复议或提起行政诉讼，又不履行的，可申请人民法院强制执行。</w:t>
            </w:r>
          </w:p>
        </w:tc>
        <w:tc>
          <w:tcPr>
            <w:tcW w:w="3939" w:type="dxa"/>
            <w:vMerge w:val="continue"/>
          </w:tcPr>
          <w:p>
            <w:pPr>
              <w:spacing w:line="0" w:lineRule="atLeast"/>
              <w:ind w:firstLine="472" w:firstLineChars="200"/>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51" w:type="dxa"/>
            <w:vMerge w:val="continue"/>
          </w:tcPr>
          <w:p>
            <w:pPr>
              <w:spacing w:line="0" w:lineRule="atLeast"/>
              <w:ind w:firstLine="472" w:firstLineChars="200"/>
              <w:jc w:val="left"/>
              <w:rPr>
                <w:rFonts w:ascii="仿宋" w:hAnsi="仿宋" w:eastAsia="仿宋" w:cs="宋体"/>
                <w:sz w:val="24"/>
                <w:szCs w:val="24"/>
              </w:rPr>
            </w:pPr>
          </w:p>
        </w:tc>
        <w:tc>
          <w:tcPr>
            <w:tcW w:w="850" w:type="dxa"/>
            <w:vMerge w:val="continue"/>
          </w:tcPr>
          <w:p>
            <w:pPr>
              <w:spacing w:line="0" w:lineRule="atLeast"/>
              <w:ind w:firstLine="472" w:firstLineChars="200"/>
              <w:jc w:val="left"/>
              <w:rPr>
                <w:rFonts w:ascii="仿宋" w:hAnsi="仿宋" w:eastAsia="仿宋" w:cs="宋体"/>
                <w:sz w:val="24"/>
                <w:szCs w:val="24"/>
              </w:rPr>
            </w:pPr>
          </w:p>
        </w:tc>
        <w:tc>
          <w:tcPr>
            <w:tcW w:w="3969" w:type="dxa"/>
            <w:vMerge w:val="continue"/>
          </w:tcPr>
          <w:p>
            <w:pPr>
              <w:spacing w:line="0" w:lineRule="atLeast"/>
              <w:ind w:firstLine="472" w:firstLineChars="20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8.法律、法规、规章规定的其他应履行的责任事项。</w:t>
            </w:r>
          </w:p>
        </w:tc>
        <w:tc>
          <w:tcPr>
            <w:tcW w:w="3939" w:type="dxa"/>
            <w:vMerge w:val="continue"/>
          </w:tcPr>
          <w:p>
            <w:pPr>
              <w:spacing w:line="0" w:lineRule="atLeast"/>
              <w:ind w:firstLine="472" w:firstLineChars="200"/>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45" w:type="dxa"/>
            <w:gridSpan w:val="5"/>
            <w:vAlign w:val="center"/>
          </w:tcPr>
          <w:p>
            <w:pPr>
              <w:spacing w:line="0" w:lineRule="atLeast"/>
              <w:ind w:firstLine="472" w:firstLineChars="200"/>
              <w:jc w:val="left"/>
              <w:rPr>
                <w:rFonts w:hint="default" w:ascii="仿宋" w:hAnsi="仿宋" w:eastAsia="仿宋" w:cs="宋体"/>
                <w:color w:val="FF0000"/>
                <w:sz w:val="24"/>
                <w:lang w:val="en-US" w:eastAsia="zh-CN"/>
              </w:rPr>
            </w:pPr>
            <w:r>
              <w:rPr>
                <w:rFonts w:hint="eastAsia" w:ascii="仿宋" w:hAnsi="仿宋" w:eastAsia="仿宋" w:cs="宋体"/>
                <w:color w:val="010000"/>
                <w:sz w:val="24"/>
              </w:rPr>
              <w:t xml:space="preserve">服务电话：0376- </w:t>
            </w:r>
            <w:r>
              <w:rPr>
                <w:rFonts w:hint="eastAsia" w:ascii="仿宋" w:hAnsi="仿宋" w:eastAsia="仿宋" w:cs="宋体"/>
                <w:color w:val="010000"/>
                <w:sz w:val="24"/>
                <w:lang w:val="en-US" w:eastAsia="zh-CN"/>
              </w:rPr>
              <w:t>2129523</w:t>
            </w:r>
            <w:r>
              <w:rPr>
                <w:rFonts w:hint="eastAsia" w:ascii="仿宋" w:hAnsi="仿宋" w:eastAsia="仿宋" w:cs="宋体"/>
                <w:color w:val="010000"/>
                <w:sz w:val="24"/>
              </w:rPr>
              <w:t xml:space="preserve">  投诉机构：</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w:t>
            </w:r>
            <w:r>
              <w:rPr>
                <w:rFonts w:hint="eastAsia" w:ascii="仿宋" w:hAnsi="仿宋" w:eastAsia="仿宋" w:cs="宋体"/>
                <w:color w:val="010000"/>
                <w:sz w:val="24"/>
                <w:lang w:eastAsia="zh-CN"/>
              </w:rPr>
              <w:t>专卖监督</w:t>
            </w:r>
            <w:r>
              <w:rPr>
                <w:rFonts w:hint="eastAsia" w:ascii="仿宋" w:hAnsi="仿宋" w:eastAsia="仿宋" w:cs="宋体"/>
                <w:color w:val="010000"/>
                <w:sz w:val="24"/>
              </w:rPr>
              <w:t>管理</w:t>
            </w:r>
            <w:r>
              <w:rPr>
                <w:rFonts w:hint="eastAsia" w:ascii="仿宋" w:hAnsi="仿宋" w:eastAsia="仿宋" w:cs="宋体"/>
                <w:color w:val="010000"/>
                <w:sz w:val="24"/>
                <w:lang w:eastAsia="zh-CN"/>
              </w:rPr>
              <w:t>科</w:t>
            </w:r>
            <w:r>
              <w:rPr>
                <w:rFonts w:hint="eastAsia" w:ascii="仿宋" w:hAnsi="仿宋" w:eastAsia="仿宋" w:cs="宋体"/>
                <w:color w:val="010000"/>
                <w:sz w:val="24"/>
              </w:rPr>
              <w:t xml:space="preserve">    投诉电话：</w:t>
            </w:r>
            <w:r>
              <w:rPr>
                <w:rFonts w:hint="eastAsia" w:ascii="仿宋" w:hAnsi="仿宋" w:eastAsia="仿宋" w:cs="宋体"/>
                <w:color w:val="010000"/>
                <w:sz w:val="24"/>
                <w:lang w:val="en-US" w:eastAsia="zh-CN"/>
              </w:rPr>
              <w:t>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w:t>
            </w:r>
            <w:r>
              <w:rPr>
                <w:rFonts w:hint="eastAsia" w:ascii="仿宋" w:hAnsi="仿宋" w:eastAsia="仿宋" w:cs="宋体"/>
                <w:color w:val="010000"/>
                <w:sz w:val="24"/>
                <w:lang w:eastAsia="zh-CN"/>
              </w:rPr>
              <w:t>罗山县行政服务和大数据管理局三</w:t>
            </w:r>
            <w:r>
              <w:rPr>
                <w:rFonts w:hint="eastAsia" w:ascii="仿宋" w:hAnsi="仿宋" w:eastAsia="仿宋" w:cs="宋体"/>
                <w:color w:val="010000"/>
                <w:sz w:val="24"/>
              </w:rPr>
              <w:t>楼烟草窗口（信阳市</w:t>
            </w:r>
            <w:r>
              <w:rPr>
                <w:rFonts w:hint="eastAsia" w:ascii="仿宋" w:hAnsi="仿宋" w:eastAsia="仿宋" w:cs="宋体"/>
                <w:color w:val="010000"/>
                <w:sz w:val="24"/>
                <w:lang w:eastAsia="zh-CN"/>
              </w:rPr>
              <w:t>罗山县世序西路</w:t>
            </w:r>
            <w:r>
              <w:rPr>
                <w:rFonts w:hint="eastAsia" w:ascii="仿宋" w:hAnsi="仿宋" w:eastAsia="仿宋" w:cs="宋体"/>
                <w:color w:val="010000"/>
                <w:sz w:val="24"/>
              </w:rPr>
              <w:t>）</w:t>
            </w:r>
          </w:p>
        </w:tc>
      </w:tr>
    </w:tbl>
    <w:p>
      <w:pPr>
        <w:spacing w:line="0" w:lineRule="atLeast"/>
        <w:jc w:val="left"/>
        <w:rPr>
          <w:rFonts w:ascii="仿宋" w:hAnsi="仿宋" w:eastAsia="仿宋" w:cs="宋体"/>
          <w:color w:val="010000"/>
          <w:sz w:val="32"/>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（二）行政处罚类（共26项）（8）</w:t>
      </w:r>
    </w:p>
    <w:tbl>
      <w:tblPr>
        <w:tblStyle w:val="8"/>
        <w:tblW w:w="14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3969"/>
        <w:gridCol w:w="4536"/>
        <w:gridCol w:w="3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bottom w:val="single" w:color="auto" w:sz="4" w:space="0"/>
            </w:tcBorders>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tcBorders>
              <w:bottom w:val="single" w:color="auto" w:sz="4" w:space="0"/>
            </w:tcBorders>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tcBorders>
              <w:bottom w:val="single" w:color="auto" w:sz="4" w:space="0"/>
            </w:tcBorders>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tcBorders>
              <w:bottom w:val="single" w:color="auto" w:sz="4" w:space="0"/>
            </w:tcBorders>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责任事项</w:t>
            </w:r>
          </w:p>
        </w:tc>
        <w:tc>
          <w:tcPr>
            <w:tcW w:w="3922" w:type="dxa"/>
            <w:tcBorders>
              <w:bottom w:val="single" w:color="auto" w:sz="4" w:space="0"/>
            </w:tcBorders>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851"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未在当地烟草专卖批发企业进货处罚</w:t>
            </w:r>
          </w:p>
        </w:tc>
        <w:tc>
          <w:tcPr>
            <w:tcW w:w="3969"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1、《中华人民共和国烟草专卖法实施条例》第二十三条：“取得烟草专卖批发企业许可证的企业，应当在许可证规定的经营范围和地域范围内，从事烟草制品的批发业务。</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取得烟草专卖零售许可证的企业或者个人，应当在当地的烟草专卖批发企业进货，并接受烟草专卖许可证发证机关的监督管理。”</w:t>
            </w:r>
          </w:p>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烟草专卖法实施条例》第五十六条：“取得烟草专卖零售许可证的企业或者个人违反本条例第二十三条第二款的规定，未在当地烟草专卖批发企业进货的，由烟草专卖行政主管部门没收违法所得，可处以进货总额百分之五以上百分之十以下的罚款。”</w:t>
            </w: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1.立案责任：烟草专卖行政主管部门的专卖管理人员对检查中发现、群众举报投诉或经有关部门移送的此类违法案件予以审查；经机关负责人批准，决定是否立案。</w:t>
            </w:r>
          </w:p>
        </w:tc>
        <w:tc>
          <w:tcPr>
            <w:tcW w:w="3922"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行政机关未履行法定职责或者违法行使职权的，由上级行政机关责令改正或者限期改正，给予通报批评、取消评先评优资格等处理；符合法定情形的，依法承担行政赔偿责任。</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2.调查责任：烟草专卖行政主管部门指定专人调查取证；执法人员不得少于两人；调查取证时应出示执法证件；依法需要听证的，告知当事人听证权；允许当事人陈述申辩；形成调查终结报告。</w:t>
            </w:r>
          </w:p>
        </w:tc>
        <w:tc>
          <w:tcPr>
            <w:tcW w:w="3922"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3.审查责任：烟草专卖行政主管部门的法治部门或法治员对案件违法事实、证据、调查取证、法律适用、处罚种类和幅度、当事人陈述理由等进行法治审核，提出处理意见。</w:t>
            </w:r>
          </w:p>
        </w:tc>
        <w:tc>
          <w:tcPr>
            <w:tcW w:w="3922"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4.告知责任：在作出行政处罚决定前，书面告知当事人拟做出处罚决定的事实、理由、依据、处罚内容，以及当事人享有的陈述权、申辩权、听证权等。</w:t>
            </w:r>
          </w:p>
        </w:tc>
        <w:tc>
          <w:tcPr>
            <w:tcW w:w="3922"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tcBorders>
              <w:bottom w:val="single" w:color="auto" w:sz="4" w:space="0"/>
            </w:tcBorders>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5.决定责任：依法需要给予行政处罚的，经机关负责人批准，制作《行政处罚决定书》，载明违法事实和证据、处罚依据和内容、权利救济途径和期限等内容。</w:t>
            </w:r>
          </w:p>
        </w:tc>
        <w:tc>
          <w:tcPr>
            <w:tcW w:w="3922" w:type="dxa"/>
            <w:vMerge w:val="continue"/>
            <w:tcBorders>
              <w:bottom w:val="single" w:color="auto" w:sz="4" w:space="0"/>
            </w:tcBorders>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6.送达责任：七日内，烟草专卖行政主管部门的专卖管理人员依法将行政处罚决定书送达当事人。</w:t>
            </w:r>
          </w:p>
        </w:tc>
        <w:tc>
          <w:tcPr>
            <w:tcW w:w="3922"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7.执行责任：监督当事人在法定期限内履行生效的行政处罚决定。当事人在法定期限内没有申请行政复议或提起行政诉讼，又不履行的，可申请人民法院强制执行。</w:t>
            </w:r>
          </w:p>
        </w:tc>
        <w:tc>
          <w:tcPr>
            <w:tcW w:w="3922"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jc w:val="left"/>
              <w:rPr>
                <w:rFonts w:ascii="仿宋" w:hAnsi="仿宋" w:eastAsia="仿宋" w:cs="宋体"/>
                <w:sz w:val="24"/>
                <w:szCs w:val="24"/>
              </w:rPr>
            </w:pPr>
            <w:r>
              <w:rPr>
                <w:rFonts w:hint="eastAsia" w:ascii="仿宋" w:hAnsi="仿宋" w:eastAsia="仿宋" w:cs="宋体"/>
                <w:sz w:val="24"/>
                <w:szCs w:val="24"/>
              </w:rPr>
              <w:t>8.法律、法规、规章规定的其他应履行的责任事项。</w:t>
            </w:r>
          </w:p>
        </w:tc>
        <w:tc>
          <w:tcPr>
            <w:tcW w:w="3922"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28" w:type="dxa"/>
            <w:gridSpan w:val="5"/>
            <w:vAlign w:val="center"/>
          </w:tcPr>
          <w:p>
            <w:pPr>
              <w:spacing w:line="0" w:lineRule="atLeast"/>
              <w:ind w:firstLine="472" w:firstLineChars="200"/>
              <w:jc w:val="left"/>
              <w:rPr>
                <w:rFonts w:hint="default" w:ascii="仿宋" w:hAnsi="仿宋" w:eastAsia="仿宋" w:cs="宋体"/>
                <w:color w:val="FF0000"/>
                <w:sz w:val="24"/>
                <w:lang w:val="en-US" w:eastAsia="zh-CN"/>
              </w:rPr>
            </w:pPr>
            <w:r>
              <w:rPr>
                <w:rFonts w:hint="eastAsia" w:ascii="仿宋" w:hAnsi="仿宋" w:eastAsia="仿宋" w:cs="宋体"/>
                <w:color w:val="010000"/>
                <w:sz w:val="24"/>
              </w:rPr>
              <w:t xml:space="preserve">服务电话：0376- </w:t>
            </w:r>
            <w:r>
              <w:rPr>
                <w:rFonts w:hint="eastAsia" w:ascii="仿宋" w:hAnsi="仿宋" w:eastAsia="仿宋" w:cs="宋体"/>
                <w:color w:val="010000"/>
                <w:sz w:val="24"/>
                <w:lang w:val="en-US" w:eastAsia="zh-CN"/>
              </w:rPr>
              <w:t>2129523</w:t>
            </w:r>
            <w:r>
              <w:rPr>
                <w:rFonts w:hint="eastAsia" w:ascii="仿宋" w:hAnsi="仿宋" w:eastAsia="仿宋" w:cs="宋体"/>
                <w:color w:val="010000"/>
                <w:sz w:val="24"/>
              </w:rPr>
              <w:t xml:space="preserve">  投诉机构：</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w:t>
            </w:r>
            <w:r>
              <w:rPr>
                <w:rFonts w:hint="eastAsia" w:ascii="仿宋" w:hAnsi="仿宋" w:eastAsia="仿宋" w:cs="宋体"/>
                <w:color w:val="010000"/>
                <w:sz w:val="24"/>
                <w:lang w:eastAsia="zh-CN"/>
              </w:rPr>
              <w:t>专卖监督</w:t>
            </w:r>
            <w:r>
              <w:rPr>
                <w:rFonts w:hint="eastAsia" w:ascii="仿宋" w:hAnsi="仿宋" w:eastAsia="仿宋" w:cs="宋体"/>
                <w:color w:val="010000"/>
                <w:sz w:val="24"/>
              </w:rPr>
              <w:t>管理</w:t>
            </w:r>
            <w:r>
              <w:rPr>
                <w:rFonts w:hint="eastAsia" w:ascii="仿宋" w:hAnsi="仿宋" w:eastAsia="仿宋" w:cs="宋体"/>
                <w:color w:val="010000"/>
                <w:sz w:val="24"/>
                <w:lang w:eastAsia="zh-CN"/>
              </w:rPr>
              <w:t>科</w:t>
            </w:r>
            <w:r>
              <w:rPr>
                <w:rFonts w:hint="eastAsia" w:ascii="仿宋" w:hAnsi="仿宋" w:eastAsia="仿宋" w:cs="宋体"/>
                <w:color w:val="010000"/>
                <w:sz w:val="24"/>
              </w:rPr>
              <w:t xml:space="preserve">    投诉电话：</w:t>
            </w:r>
            <w:r>
              <w:rPr>
                <w:rFonts w:hint="eastAsia" w:ascii="仿宋" w:hAnsi="仿宋" w:eastAsia="仿宋" w:cs="宋体"/>
                <w:color w:val="010000"/>
                <w:sz w:val="24"/>
                <w:lang w:val="en-US" w:eastAsia="zh-CN"/>
              </w:rPr>
              <w:t>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w:t>
            </w:r>
            <w:r>
              <w:rPr>
                <w:rFonts w:hint="eastAsia" w:ascii="仿宋" w:hAnsi="仿宋" w:eastAsia="仿宋" w:cs="宋体"/>
                <w:color w:val="010000"/>
                <w:sz w:val="24"/>
                <w:lang w:eastAsia="zh-CN"/>
              </w:rPr>
              <w:t>罗山县行政服务和大数据管理局三</w:t>
            </w:r>
            <w:r>
              <w:rPr>
                <w:rFonts w:hint="eastAsia" w:ascii="仿宋" w:hAnsi="仿宋" w:eastAsia="仿宋" w:cs="宋体"/>
                <w:color w:val="010000"/>
                <w:sz w:val="24"/>
              </w:rPr>
              <w:t>楼烟草窗口（信阳市</w:t>
            </w:r>
            <w:r>
              <w:rPr>
                <w:rFonts w:hint="eastAsia" w:ascii="仿宋" w:hAnsi="仿宋" w:eastAsia="仿宋" w:cs="宋体"/>
                <w:color w:val="010000"/>
                <w:sz w:val="24"/>
                <w:lang w:eastAsia="zh-CN"/>
              </w:rPr>
              <w:t>罗山县世序西路</w:t>
            </w:r>
            <w:r>
              <w:rPr>
                <w:rFonts w:hint="eastAsia" w:ascii="仿宋" w:hAnsi="仿宋" w:eastAsia="仿宋" w:cs="宋体"/>
                <w:color w:val="010000"/>
                <w:sz w:val="24"/>
              </w:rPr>
              <w:t>）</w:t>
            </w:r>
          </w:p>
        </w:tc>
      </w:tr>
    </w:tbl>
    <w:p>
      <w:pPr>
        <w:spacing w:line="0" w:lineRule="atLeast"/>
        <w:jc w:val="left"/>
        <w:rPr>
          <w:rFonts w:ascii="仿宋" w:hAnsi="仿宋" w:eastAsia="仿宋" w:cs="宋体"/>
          <w:color w:val="010000"/>
          <w:sz w:val="28"/>
          <w:szCs w:val="28"/>
        </w:rPr>
      </w:pPr>
    </w:p>
    <w:p>
      <w:pPr>
        <w:spacing w:line="0" w:lineRule="atLeast"/>
        <w:jc w:val="center"/>
        <w:rPr>
          <w:rFonts w:ascii="仿宋" w:hAnsi="仿宋" w:eastAsia="仿宋" w:cs="宋体"/>
          <w:b/>
          <w:color w:val="010000"/>
          <w:sz w:val="32"/>
        </w:rPr>
      </w:pPr>
      <w:r>
        <w:rPr>
          <w:rFonts w:ascii="仿宋" w:hAnsi="仿宋" w:eastAsia="仿宋" w:cs="宋体"/>
          <w:color w:val="010000"/>
          <w:sz w:val="28"/>
          <w:szCs w:val="28"/>
        </w:rPr>
        <w:br w:type="page"/>
      </w:r>
      <w:r>
        <w:rPr>
          <w:rFonts w:hint="eastAsia" w:ascii="仿宋" w:hAnsi="仿宋" w:eastAsia="仿宋" w:cs="宋体"/>
          <w:b/>
          <w:bCs/>
          <w:color w:val="010000"/>
          <w:sz w:val="32"/>
          <w:szCs w:val="44"/>
        </w:rPr>
        <w:t>（二）行政处罚类（共26项）（9）</w:t>
      </w:r>
    </w:p>
    <w:tbl>
      <w:tblPr>
        <w:tblStyle w:val="8"/>
        <w:tblW w:w="141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3969"/>
        <w:gridCol w:w="4536"/>
        <w:gridCol w:w="3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责任事项</w:t>
            </w:r>
          </w:p>
        </w:tc>
        <w:tc>
          <w:tcPr>
            <w:tcW w:w="3897"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851"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无证经营烟草制品零售业务处罚</w:t>
            </w:r>
          </w:p>
        </w:tc>
        <w:tc>
          <w:tcPr>
            <w:tcW w:w="3969"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中华人民共和国烟草专卖法》第十六条：“经营烟草制品零售业务的企业或者个人，由县级人民政府工商行政管理部门根据上一级烟草专卖行政主管部门的委托，审查批准发给烟草零售许可证。已经设立县级烟草专卖行政主管部门的地方，也可以由县级烟草专卖行政主管部门审查批准发给烟草专卖零售许可证。”</w:t>
            </w:r>
          </w:p>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《中华人民共和国烟草专卖法》第三十二条：“无烟草专卖零售许可证经营烟草制品零售业务的，由工商行政管理部门责令停止经营烟草制品零售业务，没收违法所得，并处罚款。”</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中华人民共和国烟草专卖法实施条例》第五十七条：“无烟草专卖零售许可证经营烟草制品零售业务的，由工商行政管理部门或者由工商行政管理部门根据烟草专卖行政主管部门的意见，责令停止经营烟草制品零售业务，没收违法所得，处以违法经营总额百分之二十以上百分之五十以下的罚款。”</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河南省烟草专卖管理条例》第三十六条：“违反本条例第十八条的，按照下列规定处罚：……（二）无烟草专卖零售许可证经营烟草制品零售业务的，由工商行政管理部门或者烟草专卖行政主管部门责令停止经营烟草制品零售业务，限期申领零售许可证，对违法经营的烟草制品可予以暂时扣留；逾期未领取零售许可证的，由烟草专卖行政主管部门按照国家规定收购其被扣留的烟草制品，并由工商行政管理部门没收违法所得，处以违法经营总额百分之五以上百分之二十以下的罚款。”</w:t>
            </w: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1.立案责任：烟草专卖行政主管部门的专卖管理人员对检查中发现、群众举报投诉或经有关部门移送的此类违法案件予以审查；经机关负责人批准，决定是否立案。</w:t>
            </w:r>
          </w:p>
        </w:tc>
        <w:tc>
          <w:tcPr>
            <w:tcW w:w="3897"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行政机关未履行法定职责或者违法行使职权的，由上级行政机关责令改正或者限期改正，给予通报批评、取消评先评优资格等处理；符合法定情形的，依法承担行政赔偿责任。</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2.调查责任：烟草专卖行政主管部门指定专人调查取证；执法人员不得少于两人；调查取证时应出示执法证件；依法需要听证的，告知当事人听证权；允许当事人陈述申辩；形成调查终结报告。</w:t>
            </w:r>
          </w:p>
        </w:tc>
        <w:tc>
          <w:tcPr>
            <w:tcW w:w="389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3.审查责任：烟草专卖行政主管部门的法治部门或法治员对案件违法事实、证据、调查取证、法律适用、处罚种类和幅度、当事人陈述理由等进行法治审核，提出处理意见。</w:t>
            </w:r>
          </w:p>
        </w:tc>
        <w:tc>
          <w:tcPr>
            <w:tcW w:w="389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4.告知责任：在作出行政处罚决定前，书面告知当事人拟做出处罚决定的事实、理由、依据、处罚内容，以及当事人享有的陈述权、申辩权、听证权等。</w:t>
            </w:r>
          </w:p>
        </w:tc>
        <w:tc>
          <w:tcPr>
            <w:tcW w:w="389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5.决定责任：依法需要给予行政处罚的，经机关负责人批准，制作《行政处罚决定书》，载明违法事实和证据、处罚依据和内容、权利救济途径和期限等内容。</w:t>
            </w:r>
          </w:p>
        </w:tc>
        <w:tc>
          <w:tcPr>
            <w:tcW w:w="389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6.送达责任：七日内，烟草专卖行政主管部门的专卖管理人员依法将行政处罚决定书送达当事人。</w:t>
            </w:r>
          </w:p>
        </w:tc>
        <w:tc>
          <w:tcPr>
            <w:tcW w:w="389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7.执行责任：监督当事人在法定期限内履行生效的行政处罚决定。当事人在法定期限内没有申请行政复议或提起行政诉讼，又不履行的，可申请人民法院强制执行。</w:t>
            </w:r>
          </w:p>
        </w:tc>
        <w:tc>
          <w:tcPr>
            <w:tcW w:w="389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8.法律、法规、规章规定的其他应履行的责任事项。</w:t>
            </w:r>
          </w:p>
        </w:tc>
        <w:tc>
          <w:tcPr>
            <w:tcW w:w="389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03" w:type="dxa"/>
            <w:gridSpan w:val="5"/>
            <w:vAlign w:val="center"/>
          </w:tcPr>
          <w:p>
            <w:pPr>
              <w:spacing w:line="0" w:lineRule="atLeast"/>
              <w:ind w:firstLine="472" w:firstLineChars="200"/>
              <w:jc w:val="left"/>
              <w:rPr>
                <w:rFonts w:hint="default" w:ascii="仿宋" w:hAnsi="仿宋" w:eastAsia="仿宋" w:cs="宋体"/>
                <w:color w:val="FF0000"/>
                <w:sz w:val="24"/>
                <w:lang w:val="en-US" w:eastAsia="zh-CN"/>
              </w:rPr>
            </w:pPr>
            <w:r>
              <w:rPr>
                <w:rFonts w:hint="eastAsia" w:ascii="仿宋" w:hAnsi="仿宋" w:eastAsia="仿宋" w:cs="宋体"/>
                <w:color w:val="010000"/>
                <w:sz w:val="24"/>
              </w:rPr>
              <w:t xml:space="preserve">服务电话：0376- </w:t>
            </w:r>
            <w:r>
              <w:rPr>
                <w:rFonts w:hint="eastAsia" w:ascii="仿宋" w:hAnsi="仿宋" w:eastAsia="仿宋" w:cs="宋体"/>
                <w:color w:val="010000"/>
                <w:sz w:val="24"/>
                <w:lang w:val="en-US" w:eastAsia="zh-CN"/>
              </w:rPr>
              <w:t>2129523</w:t>
            </w:r>
            <w:r>
              <w:rPr>
                <w:rFonts w:hint="eastAsia" w:ascii="仿宋" w:hAnsi="仿宋" w:eastAsia="仿宋" w:cs="宋体"/>
                <w:color w:val="010000"/>
                <w:sz w:val="24"/>
              </w:rPr>
              <w:t xml:space="preserve">  投诉机构：</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w:t>
            </w:r>
            <w:r>
              <w:rPr>
                <w:rFonts w:hint="eastAsia" w:ascii="仿宋" w:hAnsi="仿宋" w:eastAsia="仿宋" w:cs="宋体"/>
                <w:color w:val="010000"/>
                <w:sz w:val="24"/>
                <w:lang w:eastAsia="zh-CN"/>
              </w:rPr>
              <w:t>专卖监督</w:t>
            </w:r>
            <w:r>
              <w:rPr>
                <w:rFonts w:hint="eastAsia" w:ascii="仿宋" w:hAnsi="仿宋" w:eastAsia="仿宋" w:cs="宋体"/>
                <w:color w:val="010000"/>
                <w:sz w:val="24"/>
              </w:rPr>
              <w:t>管理</w:t>
            </w:r>
            <w:r>
              <w:rPr>
                <w:rFonts w:hint="eastAsia" w:ascii="仿宋" w:hAnsi="仿宋" w:eastAsia="仿宋" w:cs="宋体"/>
                <w:color w:val="010000"/>
                <w:sz w:val="24"/>
                <w:lang w:eastAsia="zh-CN"/>
              </w:rPr>
              <w:t>科</w:t>
            </w:r>
            <w:r>
              <w:rPr>
                <w:rFonts w:hint="eastAsia" w:ascii="仿宋" w:hAnsi="仿宋" w:eastAsia="仿宋" w:cs="宋体"/>
                <w:color w:val="010000"/>
                <w:sz w:val="24"/>
              </w:rPr>
              <w:t xml:space="preserve">    投诉电话：</w:t>
            </w:r>
            <w:r>
              <w:rPr>
                <w:rFonts w:hint="eastAsia" w:ascii="仿宋" w:hAnsi="仿宋" w:eastAsia="仿宋" w:cs="宋体"/>
                <w:color w:val="010000"/>
                <w:sz w:val="24"/>
                <w:lang w:val="en-US" w:eastAsia="zh-CN"/>
              </w:rPr>
              <w:t>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w:t>
            </w:r>
            <w:r>
              <w:rPr>
                <w:rFonts w:hint="eastAsia" w:ascii="仿宋" w:hAnsi="仿宋" w:eastAsia="仿宋" w:cs="宋体"/>
                <w:color w:val="010000"/>
                <w:sz w:val="24"/>
                <w:lang w:eastAsia="zh-CN"/>
              </w:rPr>
              <w:t>罗山县行政服务和大数据管理局三</w:t>
            </w:r>
            <w:r>
              <w:rPr>
                <w:rFonts w:hint="eastAsia" w:ascii="仿宋" w:hAnsi="仿宋" w:eastAsia="仿宋" w:cs="宋体"/>
                <w:color w:val="010000"/>
                <w:sz w:val="24"/>
              </w:rPr>
              <w:t>楼烟草窗口（信阳市</w:t>
            </w:r>
            <w:r>
              <w:rPr>
                <w:rFonts w:hint="eastAsia" w:ascii="仿宋" w:hAnsi="仿宋" w:eastAsia="仿宋" w:cs="宋体"/>
                <w:color w:val="010000"/>
                <w:sz w:val="24"/>
                <w:lang w:eastAsia="zh-CN"/>
              </w:rPr>
              <w:t>罗山县世序西路</w:t>
            </w:r>
            <w:r>
              <w:rPr>
                <w:rFonts w:hint="eastAsia" w:ascii="仿宋" w:hAnsi="仿宋" w:eastAsia="仿宋" w:cs="宋体"/>
                <w:color w:val="010000"/>
                <w:sz w:val="24"/>
              </w:rPr>
              <w:t>）</w:t>
            </w:r>
          </w:p>
        </w:tc>
      </w:tr>
    </w:tbl>
    <w:p>
      <w:pPr>
        <w:spacing w:line="0" w:lineRule="atLeast"/>
        <w:jc w:val="left"/>
        <w:rPr>
          <w:rFonts w:ascii="仿宋" w:hAnsi="仿宋" w:eastAsia="仿宋" w:cs="宋体"/>
          <w:color w:val="010000"/>
          <w:sz w:val="32"/>
        </w:rPr>
      </w:pPr>
    </w:p>
    <w:p>
      <w:pPr>
        <w:spacing w:line="0" w:lineRule="atLeast"/>
        <w:jc w:val="left"/>
        <w:rPr>
          <w:rFonts w:ascii="仿宋" w:hAnsi="仿宋" w:eastAsia="仿宋" w:cs="宋体"/>
          <w:color w:val="010000"/>
          <w:sz w:val="32"/>
        </w:rPr>
      </w:pPr>
    </w:p>
    <w:p>
      <w:pPr>
        <w:spacing w:line="0" w:lineRule="atLeast"/>
        <w:jc w:val="left"/>
        <w:rPr>
          <w:rFonts w:ascii="仿宋" w:hAnsi="仿宋" w:eastAsia="仿宋" w:cs="宋体"/>
          <w:color w:val="010000"/>
          <w:sz w:val="32"/>
        </w:rPr>
      </w:pPr>
    </w:p>
    <w:p>
      <w:pPr>
        <w:spacing w:line="0" w:lineRule="atLeast"/>
        <w:jc w:val="left"/>
        <w:rPr>
          <w:rFonts w:ascii="仿宋" w:hAnsi="仿宋" w:eastAsia="仿宋" w:cs="宋体"/>
          <w:color w:val="010000"/>
          <w:sz w:val="32"/>
        </w:rPr>
      </w:pPr>
    </w:p>
    <w:p>
      <w:pPr>
        <w:spacing w:line="0" w:lineRule="atLeast"/>
        <w:jc w:val="left"/>
        <w:rPr>
          <w:rFonts w:ascii="仿宋" w:hAnsi="仿宋" w:eastAsia="仿宋" w:cs="宋体"/>
          <w:color w:val="010000"/>
          <w:sz w:val="32"/>
        </w:rPr>
      </w:pPr>
    </w:p>
    <w:p>
      <w:pPr>
        <w:spacing w:line="0" w:lineRule="atLeast"/>
        <w:jc w:val="left"/>
        <w:rPr>
          <w:rFonts w:ascii="仿宋" w:hAnsi="仿宋" w:eastAsia="仿宋" w:cs="宋体"/>
          <w:color w:val="010000"/>
          <w:sz w:val="32"/>
        </w:rPr>
      </w:pPr>
    </w:p>
    <w:p>
      <w:pPr>
        <w:spacing w:line="0" w:lineRule="atLeast"/>
        <w:jc w:val="left"/>
        <w:rPr>
          <w:rFonts w:ascii="仿宋" w:hAnsi="仿宋" w:eastAsia="仿宋" w:cs="宋体"/>
          <w:color w:val="010000"/>
          <w:sz w:val="32"/>
        </w:rPr>
      </w:pPr>
    </w:p>
    <w:p>
      <w:pPr>
        <w:spacing w:line="0" w:lineRule="atLeast"/>
        <w:ind w:firstLine="3792" w:firstLineChars="1200"/>
        <w:rPr>
          <w:rFonts w:ascii="仿宋" w:hAnsi="仿宋" w:eastAsia="仿宋" w:cs="宋体"/>
          <w:b/>
          <w:color w:val="010000"/>
          <w:sz w:val="32"/>
        </w:rPr>
      </w:pPr>
      <w:r>
        <w:rPr>
          <w:rFonts w:hint="eastAsia" w:ascii="仿宋" w:hAnsi="仿宋" w:eastAsia="仿宋" w:cs="宋体"/>
          <w:b/>
          <w:bCs/>
          <w:color w:val="010000"/>
          <w:sz w:val="32"/>
          <w:szCs w:val="44"/>
        </w:rPr>
        <w:t>（二）行政处罚类（共26项）（10）</w:t>
      </w:r>
    </w:p>
    <w:tbl>
      <w:tblPr>
        <w:tblStyle w:val="8"/>
        <w:tblW w:w="141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3969"/>
        <w:gridCol w:w="4536"/>
        <w:gridCol w:w="3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责任事项</w:t>
            </w:r>
          </w:p>
        </w:tc>
        <w:tc>
          <w:tcPr>
            <w:tcW w:w="3915"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851"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销售非法生产的烟草专卖品</w:t>
            </w:r>
          </w:p>
        </w:tc>
        <w:tc>
          <w:tcPr>
            <w:tcW w:w="3969" w:type="dxa"/>
            <w:vMerge w:val="restart"/>
            <w:vAlign w:val="center"/>
          </w:tcPr>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《中华人民共和国烟草专卖法实施条例》第二十五条：“任何单位或者个人不得销售非法生产的烟草制品。”</w:t>
            </w:r>
          </w:p>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《中华人民共和国烟草专卖法实施条例》第三十八条：“任何单位或者个人不得销售非法生产的烟草专用机械、卷烟纸、滤嘴棒及烟用丝束。</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淘汰报废、非法拼装的烟草专用机械，残次的卷烟纸、滤嘴棒、烟用丝束及下脚料，由当地烟草专卖行政主管部门监督处理，不得以任何方式销售。”</w:t>
            </w:r>
          </w:p>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烟草专卖法实施条例》第五十八条：“违反本条例第二十五条、第三十八条第一款规定销售非法生产的烟草专卖品的，由烟草专卖行政主管部门责令停止销售，没收违法所得，处以违法销售总额百分之二十以上百分之五十以下的罚款，并将非法销售的烟草专卖品公开销毁。</w:t>
            </w: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1.立案责任：烟草专卖行政主管部门的专卖管理人员对检查中发现、群众举报投诉或经有关部门移送的此类违法案件予以审查；经机关负责人批准，决定是否立案。</w:t>
            </w:r>
          </w:p>
        </w:tc>
        <w:tc>
          <w:tcPr>
            <w:tcW w:w="3915"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行政机关未履行法定职责或者违法行使职权的，由上级行政机关责令改正或者限期改正，给予通报批评、取消评先评优资格等处理；符合法定情形的，依法承担行政赔偿责任。</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2.调查责任：烟草专卖行政主管部门指定专人调查取证；执法人员不得少于两人；调查取证时应出示执法证件；依法需要听证的，告知当事人听证权；允许当事人陈述申辩；形成调查终结报告。</w:t>
            </w:r>
          </w:p>
        </w:tc>
        <w:tc>
          <w:tcPr>
            <w:tcW w:w="3915"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3.审查责任：烟草专卖行政主管部门的法治部门或法治员对案件违法事实、证据、调查取证、法律适用、处罚种类和幅度、当事人陈述理由等进行法治审核，提出处理意见。</w:t>
            </w:r>
          </w:p>
        </w:tc>
        <w:tc>
          <w:tcPr>
            <w:tcW w:w="3915"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4.告知责任：在作出行政处罚决定前，书面告知当事人拟做出处罚决定的事实、理由、依据、处罚内容，以及当事人享有的陈述权、申辩权、听证权等。</w:t>
            </w:r>
          </w:p>
        </w:tc>
        <w:tc>
          <w:tcPr>
            <w:tcW w:w="3915"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5.决定责任：依法需要给予行政处罚的，经机关负责人批准，制作《行政处罚决定书》，载明违法事实和证据、处罚依据和内容、权利救济途径和期限等内容。</w:t>
            </w:r>
          </w:p>
        </w:tc>
        <w:tc>
          <w:tcPr>
            <w:tcW w:w="3915"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6.送达责任：七日内，烟草专卖行政主管部门的专卖管理人员依法将行政处罚决定书送达当事人。</w:t>
            </w:r>
          </w:p>
        </w:tc>
        <w:tc>
          <w:tcPr>
            <w:tcW w:w="3915"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7.执行责任：监督当事人在法定期限内履行生效的行政处罚决定。当事人在法定期限内没有申请行政复议或提起行政诉讼，又不履行的，可申请人民法院强制执行。</w:t>
            </w:r>
          </w:p>
        </w:tc>
        <w:tc>
          <w:tcPr>
            <w:tcW w:w="3915"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8.法律、法规、规章规定的其他应履行的责任事项。</w:t>
            </w:r>
          </w:p>
        </w:tc>
        <w:tc>
          <w:tcPr>
            <w:tcW w:w="3915"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21" w:type="dxa"/>
            <w:gridSpan w:val="5"/>
            <w:vAlign w:val="center"/>
          </w:tcPr>
          <w:p>
            <w:pPr>
              <w:spacing w:line="0" w:lineRule="atLeast"/>
              <w:ind w:firstLine="472" w:firstLineChars="200"/>
              <w:jc w:val="left"/>
              <w:rPr>
                <w:rFonts w:hint="default" w:ascii="仿宋" w:hAnsi="仿宋" w:eastAsia="仿宋" w:cs="宋体"/>
                <w:color w:val="FF0000"/>
                <w:sz w:val="24"/>
                <w:lang w:val="en-US" w:eastAsia="zh-CN"/>
              </w:rPr>
            </w:pPr>
            <w:r>
              <w:rPr>
                <w:rFonts w:hint="eastAsia" w:ascii="仿宋" w:hAnsi="仿宋" w:eastAsia="仿宋" w:cs="宋体"/>
                <w:color w:val="010000"/>
                <w:sz w:val="24"/>
              </w:rPr>
              <w:t xml:space="preserve">服务电话：0376- </w:t>
            </w:r>
            <w:r>
              <w:rPr>
                <w:rFonts w:hint="eastAsia" w:ascii="仿宋" w:hAnsi="仿宋" w:eastAsia="仿宋" w:cs="宋体"/>
                <w:color w:val="010000"/>
                <w:sz w:val="24"/>
                <w:lang w:val="en-US" w:eastAsia="zh-CN"/>
              </w:rPr>
              <w:t>2129523</w:t>
            </w:r>
            <w:r>
              <w:rPr>
                <w:rFonts w:hint="eastAsia" w:ascii="仿宋" w:hAnsi="仿宋" w:eastAsia="仿宋" w:cs="宋体"/>
                <w:color w:val="010000"/>
                <w:sz w:val="24"/>
              </w:rPr>
              <w:t xml:space="preserve">  投诉机构：</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w:t>
            </w:r>
            <w:r>
              <w:rPr>
                <w:rFonts w:hint="eastAsia" w:ascii="仿宋" w:hAnsi="仿宋" w:eastAsia="仿宋" w:cs="宋体"/>
                <w:color w:val="010000"/>
                <w:sz w:val="24"/>
                <w:lang w:eastAsia="zh-CN"/>
              </w:rPr>
              <w:t>专卖监督</w:t>
            </w:r>
            <w:r>
              <w:rPr>
                <w:rFonts w:hint="eastAsia" w:ascii="仿宋" w:hAnsi="仿宋" w:eastAsia="仿宋" w:cs="宋体"/>
                <w:color w:val="010000"/>
                <w:sz w:val="24"/>
              </w:rPr>
              <w:t>管理</w:t>
            </w:r>
            <w:r>
              <w:rPr>
                <w:rFonts w:hint="eastAsia" w:ascii="仿宋" w:hAnsi="仿宋" w:eastAsia="仿宋" w:cs="宋体"/>
                <w:color w:val="010000"/>
                <w:sz w:val="24"/>
                <w:lang w:eastAsia="zh-CN"/>
              </w:rPr>
              <w:t>科</w:t>
            </w:r>
            <w:r>
              <w:rPr>
                <w:rFonts w:hint="eastAsia" w:ascii="仿宋" w:hAnsi="仿宋" w:eastAsia="仿宋" w:cs="宋体"/>
                <w:color w:val="010000"/>
                <w:sz w:val="24"/>
              </w:rPr>
              <w:t xml:space="preserve">    投诉电话：</w:t>
            </w:r>
            <w:r>
              <w:rPr>
                <w:rFonts w:hint="eastAsia" w:ascii="仿宋" w:hAnsi="仿宋" w:eastAsia="仿宋" w:cs="宋体"/>
                <w:color w:val="010000"/>
                <w:sz w:val="24"/>
                <w:lang w:val="en-US" w:eastAsia="zh-CN"/>
              </w:rPr>
              <w:t>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w:t>
            </w:r>
            <w:r>
              <w:rPr>
                <w:rFonts w:hint="eastAsia" w:ascii="仿宋" w:hAnsi="仿宋" w:eastAsia="仿宋" w:cs="宋体"/>
                <w:color w:val="010000"/>
                <w:sz w:val="24"/>
                <w:lang w:eastAsia="zh-CN"/>
              </w:rPr>
              <w:t>罗山县行政服务和大数据管理局三</w:t>
            </w:r>
            <w:r>
              <w:rPr>
                <w:rFonts w:hint="eastAsia" w:ascii="仿宋" w:hAnsi="仿宋" w:eastAsia="仿宋" w:cs="宋体"/>
                <w:color w:val="010000"/>
                <w:sz w:val="24"/>
              </w:rPr>
              <w:t>楼烟草窗口（信阳市</w:t>
            </w:r>
            <w:r>
              <w:rPr>
                <w:rFonts w:hint="eastAsia" w:ascii="仿宋" w:hAnsi="仿宋" w:eastAsia="仿宋" w:cs="宋体"/>
                <w:color w:val="010000"/>
                <w:sz w:val="24"/>
                <w:lang w:eastAsia="zh-CN"/>
              </w:rPr>
              <w:t>罗山县世序西路</w:t>
            </w:r>
            <w:r>
              <w:rPr>
                <w:rFonts w:hint="eastAsia" w:ascii="仿宋" w:hAnsi="仿宋" w:eastAsia="仿宋" w:cs="宋体"/>
                <w:color w:val="010000"/>
                <w:sz w:val="24"/>
              </w:rPr>
              <w:t>）</w:t>
            </w:r>
          </w:p>
        </w:tc>
      </w:tr>
    </w:tbl>
    <w:p>
      <w:pPr>
        <w:spacing w:line="0" w:lineRule="atLeast"/>
        <w:jc w:val="left"/>
        <w:rPr>
          <w:rFonts w:ascii="仿宋" w:hAnsi="仿宋" w:eastAsia="仿宋" w:cs="宋体"/>
          <w:color w:val="010000"/>
          <w:sz w:val="28"/>
          <w:szCs w:val="28"/>
        </w:rPr>
      </w:pPr>
    </w:p>
    <w:p>
      <w:pPr>
        <w:spacing w:line="0" w:lineRule="atLeast"/>
        <w:jc w:val="center"/>
        <w:rPr>
          <w:rFonts w:ascii="仿宋" w:hAnsi="仿宋" w:eastAsia="仿宋" w:cs="宋体"/>
          <w:b/>
          <w:color w:val="010000"/>
          <w:sz w:val="32"/>
        </w:rPr>
      </w:pPr>
      <w:r>
        <w:rPr>
          <w:rFonts w:ascii="仿宋" w:hAnsi="仿宋" w:eastAsia="仿宋" w:cs="宋体"/>
          <w:color w:val="010000"/>
          <w:sz w:val="32"/>
        </w:rPr>
        <w:br w:type="page"/>
      </w:r>
      <w:r>
        <w:rPr>
          <w:rFonts w:hint="eastAsia" w:ascii="仿宋" w:hAnsi="仿宋" w:eastAsia="仿宋" w:cs="宋体"/>
          <w:b/>
          <w:bCs/>
          <w:color w:val="010000"/>
          <w:sz w:val="32"/>
          <w:szCs w:val="44"/>
        </w:rPr>
        <w:t>（二）行政处罚类（共26项）（11）</w:t>
      </w:r>
    </w:p>
    <w:tbl>
      <w:tblPr>
        <w:tblStyle w:val="8"/>
        <w:tblW w:w="14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4030"/>
        <w:gridCol w:w="4536"/>
        <w:gridCol w:w="3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51"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403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责任事项</w:t>
            </w:r>
          </w:p>
        </w:tc>
        <w:tc>
          <w:tcPr>
            <w:tcW w:w="385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51"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擅自跨省经营烟草专卖品批发业务处罚</w:t>
            </w:r>
          </w:p>
        </w:tc>
        <w:tc>
          <w:tcPr>
            <w:tcW w:w="4030" w:type="dxa"/>
            <w:vMerge w:val="restart"/>
            <w:vAlign w:val="center"/>
          </w:tcPr>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烟草专卖法实施条例》第十二条：“申请领取烟草专卖批发企业许可证，进行跨省、自治区、直辖市经营的，应当向省级烟草专卖行政主管部门提出申请，由省级烟草专卖行政主管部门审查签署意见，报国务院烟草专卖行政主管部门审批发证。</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申请领取烟草专卖批发企业许可证，在省、自治区、直辖市范围内经营的，应当向企业所在地烟草专卖行政主管部门提出申请，由企业所在地烟草专卖行政主管部门审查签署意见，报省级烟草专卖行政部门审批发证。”</w:t>
            </w:r>
          </w:p>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烟草专卖法实施条例》第五十九条：“违反本条例规定，未取得国务院烟草专卖行政主管部门颁发的烟草专卖批发企业许可证，擅自跨省、自治区、直辖市从事烟草制品批发业务的，由烟草专卖行政主管部门处以批发总额10%以上20%以下的罚款。”</w:t>
            </w: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1.立案责任：烟草专卖行政主管部门的专卖管理人员对检查中发现、群众举报投诉或经有关部门移送的此类违法案件予以审查；经机关负责人批准，决定是否立案。</w:t>
            </w:r>
          </w:p>
        </w:tc>
        <w:tc>
          <w:tcPr>
            <w:tcW w:w="3856"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行政机关未履行法定职责或者违法行使职权的，由上级行政机关责令改正或者限期改正，给予通报批评、取消评先评优资格等处理；符合法定情形的，依法承担行政赔偿责任。</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4030"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2.调查责任：烟草专卖行政主管部门指定专人调查取证；执法人员不得少于两人；调查取证时应出示执法证件；依法需要听证的，告知当事人听证权；允许当事人陈述申辩；形成调查终结报告。</w:t>
            </w:r>
          </w:p>
        </w:tc>
        <w:tc>
          <w:tcPr>
            <w:tcW w:w="385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4030"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3.审查责任：烟草专卖行政主管部门的法治部门或者法治员对案件违法事实、证据、调查取证、法律适用、处罚种类和幅度、当事人陈述理由等进行法治审核，提出处理意见。</w:t>
            </w:r>
          </w:p>
        </w:tc>
        <w:tc>
          <w:tcPr>
            <w:tcW w:w="385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4030"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4.告知责任：在作出行政处罚决定前，书面告知当事人拟做出处罚决定的事实、理由、依据、处罚内容，以及当事人享有的陈述权、申辩权、听证权等。</w:t>
            </w:r>
          </w:p>
        </w:tc>
        <w:tc>
          <w:tcPr>
            <w:tcW w:w="385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4030"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5.决定责任：依法需要给予行政处罚的，经机关负责人批准，制作《行政处罚决定书》，载明违法事实和证据、处罚依据和内容、权利救济途径和期限等内容。</w:t>
            </w:r>
          </w:p>
        </w:tc>
        <w:tc>
          <w:tcPr>
            <w:tcW w:w="385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4030"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6.送达责任：七日内，烟草专卖行政主管部门的专卖管理人员依法将行政处罚决定书送达当事人。</w:t>
            </w:r>
          </w:p>
        </w:tc>
        <w:tc>
          <w:tcPr>
            <w:tcW w:w="385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4030"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7.执行责任：监督当事人在法定期限内履行生效的行政处罚决定。当事人在法定期限内没有申请行政复议或提起行政诉讼，又不履行的，可申请人民法院强制执行。</w:t>
            </w:r>
          </w:p>
        </w:tc>
        <w:tc>
          <w:tcPr>
            <w:tcW w:w="385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4030"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8.法律、法规、规章规定的其他应履行的责任事项。</w:t>
            </w:r>
          </w:p>
        </w:tc>
        <w:tc>
          <w:tcPr>
            <w:tcW w:w="385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23" w:type="dxa"/>
            <w:gridSpan w:val="5"/>
            <w:vAlign w:val="center"/>
          </w:tcPr>
          <w:p>
            <w:pPr>
              <w:spacing w:line="0" w:lineRule="atLeast"/>
              <w:ind w:firstLine="472" w:firstLineChars="200"/>
              <w:jc w:val="left"/>
              <w:rPr>
                <w:rFonts w:hint="default" w:ascii="仿宋" w:hAnsi="仿宋" w:eastAsia="仿宋" w:cs="宋体"/>
                <w:color w:val="FF0000"/>
                <w:sz w:val="24"/>
                <w:lang w:val="en-US" w:eastAsia="zh-CN"/>
              </w:rPr>
            </w:pPr>
            <w:r>
              <w:rPr>
                <w:rFonts w:hint="eastAsia" w:ascii="仿宋" w:hAnsi="仿宋" w:eastAsia="仿宋" w:cs="宋体"/>
                <w:color w:val="010000"/>
                <w:sz w:val="24"/>
              </w:rPr>
              <w:t xml:space="preserve">服务电话：0376- </w:t>
            </w:r>
            <w:r>
              <w:rPr>
                <w:rFonts w:hint="eastAsia" w:ascii="仿宋" w:hAnsi="仿宋" w:eastAsia="仿宋" w:cs="宋体"/>
                <w:color w:val="010000"/>
                <w:sz w:val="24"/>
                <w:lang w:val="en-US" w:eastAsia="zh-CN"/>
              </w:rPr>
              <w:t>2129523</w:t>
            </w:r>
            <w:r>
              <w:rPr>
                <w:rFonts w:hint="eastAsia" w:ascii="仿宋" w:hAnsi="仿宋" w:eastAsia="仿宋" w:cs="宋体"/>
                <w:color w:val="010000"/>
                <w:sz w:val="24"/>
              </w:rPr>
              <w:t xml:space="preserve">  投诉机构：</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w:t>
            </w:r>
            <w:r>
              <w:rPr>
                <w:rFonts w:hint="eastAsia" w:ascii="仿宋" w:hAnsi="仿宋" w:eastAsia="仿宋" w:cs="宋体"/>
                <w:color w:val="010000"/>
                <w:sz w:val="24"/>
                <w:lang w:eastAsia="zh-CN"/>
              </w:rPr>
              <w:t>专卖监督</w:t>
            </w:r>
            <w:r>
              <w:rPr>
                <w:rFonts w:hint="eastAsia" w:ascii="仿宋" w:hAnsi="仿宋" w:eastAsia="仿宋" w:cs="宋体"/>
                <w:color w:val="010000"/>
                <w:sz w:val="24"/>
              </w:rPr>
              <w:t>管理</w:t>
            </w:r>
            <w:r>
              <w:rPr>
                <w:rFonts w:hint="eastAsia" w:ascii="仿宋" w:hAnsi="仿宋" w:eastAsia="仿宋" w:cs="宋体"/>
                <w:color w:val="010000"/>
                <w:sz w:val="24"/>
                <w:lang w:eastAsia="zh-CN"/>
              </w:rPr>
              <w:t>科</w:t>
            </w:r>
            <w:r>
              <w:rPr>
                <w:rFonts w:hint="eastAsia" w:ascii="仿宋" w:hAnsi="仿宋" w:eastAsia="仿宋" w:cs="宋体"/>
                <w:color w:val="010000"/>
                <w:sz w:val="24"/>
              </w:rPr>
              <w:t xml:space="preserve">    投诉电话：</w:t>
            </w:r>
            <w:r>
              <w:rPr>
                <w:rFonts w:hint="eastAsia" w:ascii="仿宋" w:hAnsi="仿宋" w:eastAsia="仿宋" w:cs="宋体"/>
                <w:color w:val="010000"/>
                <w:sz w:val="24"/>
                <w:lang w:val="en-US" w:eastAsia="zh-CN"/>
              </w:rPr>
              <w:t>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w:t>
            </w:r>
            <w:r>
              <w:rPr>
                <w:rFonts w:hint="eastAsia" w:ascii="仿宋" w:hAnsi="仿宋" w:eastAsia="仿宋" w:cs="宋体"/>
                <w:color w:val="010000"/>
                <w:sz w:val="24"/>
                <w:lang w:eastAsia="zh-CN"/>
              </w:rPr>
              <w:t>罗山县行政服务和大数据管理局三</w:t>
            </w:r>
            <w:r>
              <w:rPr>
                <w:rFonts w:hint="eastAsia" w:ascii="仿宋" w:hAnsi="仿宋" w:eastAsia="仿宋" w:cs="宋体"/>
                <w:color w:val="010000"/>
                <w:sz w:val="24"/>
              </w:rPr>
              <w:t>楼烟草窗口（信阳市</w:t>
            </w:r>
            <w:r>
              <w:rPr>
                <w:rFonts w:hint="eastAsia" w:ascii="仿宋" w:hAnsi="仿宋" w:eastAsia="仿宋" w:cs="宋体"/>
                <w:color w:val="010000"/>
                <w:sz w:val="24"/>
                <w:lang w:eastAsia="zh-CN"/>
              </w:rPr>
              <w:t>罗山县世序西路</w:t>
            </w:r>
            <w:r>
              <w:rPr>
                <w:rFonts w:hint="eastAsia" w:ascii="仿宋" w:hAnsi="仿宋" w:eastAsia="仿宋" w:cs="宋体"/>
                <w:color w:val="010000"/>
                <w:sz w:val="24"/>
              </w:rPr>
              <w:t>）</w:t>
            </w:r>
          </w:p>
        </w:tc>
      </w:tr>
    </w:tbl>
    <w:p>
      <w:pPr>
        <w:spacing w:line="0" w:lineRule="atLeast"/>
        <w:jc w:val="left"/>
        <w:rPr>
          <w:rFonts w:ascii="仿宋" w:hAnsi="仿宋" w:eastAsia="仿宋" w:cs="宋体"/>
          <w:color w:val="010000"/>
          <w:sz w:val="32"/>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（二）行政处罚类（共26项）（12）</w:t>
      </w:r>
    </w:p>
    <w:tbl>
      <w:tblPr>
        <w:tblStyle w:val="8"/>
        <w:tblW w:w="14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4003"/>
        <w:gridCol w:w="4536"/>
        <w:gridCol w:w="3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51"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4003"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责任事项</w:t>
            </w:r>
          </w:p>
        </w:tc>
        <w:tc>
          <w:tcPr>
            <w:tcW w:w="382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51"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超越许可证规定范围从事烟草制品批发业务处罚</w:t>
            </w:r>
          </w:p>
        </w:tc>
        <w:tc>
          <w:tcPr>
            <w:tcW w:w="4003" w:type="dxa"/>
            <w:vMerge w:val="restart"/>
            <w:vAlign w:val="center"/>
          </w:tcPr>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烟草专卖法实施条例》第二十三条：“取得烟草专卖批发企业许可证的企业，应当在许可证规定的经营范围和地域范围内，从事烟草制品的批发业务。取得烟草专卖零售许可证的企业或者个人，应当在当地的烟草专卖批发企业进货，并接受烟草专卖许可证发证机关的监督管理。”</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第五十五条：“取得烟草专卖批发企业许可证的单位违反本条例第二十三条第一款的规定，超越经营范围和地域范围，从事烟草制品批发业务的，由烟草专卖行政主管部门责令暂停经营批发业务，没收违法所得，处以违法经营的烟草制品价值百分之十以上百分之二十以下的罚款。”</w:t>
            </w:r>
          </w:p>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1.立案责任：烟草专卖行政主管部门的专卖管理人员对检查中发现、群众举报投诉或经有关部门移送的此类违法案件予以审查；经机关负责人批准，决定是否立案。</w:t>
            </w:r>
          </w:p>
        </w:tc>
        <w:tc>
          <w:tcPr>
            <w:tcW w:w="3829"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行政机关未履行法定职责或者违法行使职权的，由上级行政机关责令改正或者限期改正，给予通报批评、取消评先评优资格等处理；符合法定情形的，依法承担行政赔偿责任。</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4003"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2.调查责任：烟草专卖行政主管部门指定专人调查取证；执法人员不得少于两人；调查取证时应出示执法证件；依法需要听证的，告知当事人听证权；允许当事人陈述申辩；形成调查终结报告。</w:t>
            </w:r>
          </w:p>
        </w:tc>
        <w:tc>
          <w:tcPr>
            <w:tcW w:w="3829"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4003"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3.审查责任：烟草专卖行政主管部门的法治部门或者法治员对案件违法事实、证据、调查取证、法律适用、处罚种类和幅度、当事人陈述理由等进行法治审核，提出处理意见。</w:t>
            </w:r>
          </w:p>
        </w:tc>
        <w:tc>
          <w:tcPr>
            <w:tcW w:w="3829"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4003"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4.告知责任：在作出行政处罚决定前，书面告知当事人拟做出处罚决定的事实、理由、依据、处罚内容，以及当事人享有的陈述权、申辩权、听证权等。</w:t>
            </w:r>
          </w:p>
        </w:tc>
        <w:tc>
          <w:tcPr>
            <w:tcW w:w="3829"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4003"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5.决定责任：依法需要给予行政处罚的，经机关负责人批准，制作《行政处罚决定书》，载明违法事实和证据、处罚依据和内容、权利救济途径和期限等内容。</w:t>
            </w:r>
          </w:p>
        </w:tc>
        <w:tc>
          <w:tcPr>
            <w:tcW w:w="3829"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4003"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6.送达责任：七日内，烟草专卖行政主管部门的专卖管理人员依法将行政处罚决定书送达当事人。</w:t>
            </w:r>
          </w:p>
        </w:tc>
        <w:tc>
          <w:tcPr>
            <w:tcW w:w="3829"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4003"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7.执行责任：监督当事人在法定期限内履行生效的行政处罚决定。当事人在法定期限内没有申请行政复议或提起行政诉讼，又不履行的，可申请人民法院强制执行。</w:t>
            </w:r>
          </w:p>
        </w:tc>
        <w:tc>
          <w:tcPr>
            <w:tcW w:w="3829"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4003"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8.法律、法规、规章规定的其他应履行的责任事项。</w:t>
            </w:r>
          </w:p>
        </w:tc>
        <w:tc>
          <w:tcPr>
            <w:tcW w:w="3829"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069" w:type="dxa"/>
            <w:gridSpan w:val="5"/>
            <w:vAlign w:val="center"/>
          </w:tcPr>
          <w:p>
            <w:pPr>
              <w:spacing w:line="0" w:lineRule="atLeast"/>
              <w:ind w:firstLine="472" w:firstLineChars="200"/>
              <w:jc w:val="left"/>
              <w:rPr>
                <w:rFonts w:hint="default" w:ascii="仿宋" w:hAnsi="仿宋" w:eastAsia="仿宋" w:cs="宋体"/>
                <w:color w:val="FF0000"/>
                <w:sz w:val="24"/>
                <w:lang w:val="en-US" w:eastAsia="zh-CN"/>
              </w:rPr>
            </w:pPr>
            <w:r>
              <w:rPr>
                <w:rFonts w:hint="eastAsia" w:ascii="仿宋" w:hAnsi="仿宋" w:eastAsia="仿宋" w:cs="宋体"/>
                <w:color w:val="010000"/>
                <w:sz w:val="24"/>
              </w:rPr>
              <w:t xml:space="preserve">服务电话：0376- </w:t>
            </w:r>
            <w:r>
              <w:rPr>
                <w:rFonts w:hint="eastAsia" w:ascii="仿宋" w:hAnsi="仿宋" w:eastAsia="仿宋" w:cs="宋体"/>
                <w:color w:val="010000"/>
                <w:sz w:val="24"/>
                <w:lang w:val="en-US" w:eastAsia="zh-CN"/>
              </w:rPr>
              <w:t>2129523</w:t>
            </w:r>
            <w:r>
              <w:rPr>
                <w:rFonts w:hint="eastAsia" w:ascii="仿宋" w:hAnsi="仿宋" w:eastAsia="仿宋" w:cs="宋体"/>
                <w:color w:val="010000"/>
                <w:sz w:val="24"/>
              </w:rPr>
              <w:t xml:space="preserve">  投诉机构：</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w:t>
            </w:r>
            <w:r>
              <w:rPr>
                <w:rFonts w:hint="eastAsia" w:ascii="仿宋" w:hAnsi="仿宋" w:eastAsia="仿宋" w:cs="宋体"/>
                <w:color w:val="010000"/>
                <w:sz w:val="24"/>
                <w:lang w:eastAsia="zh-CN"/>
              </w:rPr>
              <w:t>专卖监督</w:t>
            </w:r>
            <w:r>
              <w:rPr>
                <w:rFonts w:hint="eastAsia" w:ascii="仿宋" w:hAnsi="仿宋" w:eastAsia="仿宋" w:cs="宋体"/>
                <w:color w:val="010000"/>
                <w:sz w:val="24"/>
              </w:rPr>
              <w:t>管理</w:t>
            </w:r>
            <w:r>
              <w:rPr>
                <w:rFonts w:hint="eastAsia" w:ascii="仿宋" w:hAnsi="仿宋" w:eastAsia="仿宋" w:cs="宋体"/>
                <w:color w:val="010000"/>
                <w:sz w:val="24"/>
                <w:lang w:eastAsia="zh-CN"/>
              </w:rPr>
              <w:t>科</w:t>
            </w:r>
            <w:r>
              <w:rPr>
                <w:rFonts w:hint="eastAsia" w:ascii="仿宋" w:hAnsi="仿宋" w:eastAsia="仿宋" w:cs="宋体"/>
                <w:color w:val="010000"/>
                <w:sz w:val="24"/>
              </w:rPr>
              <w:t xml:space="preserve">    投诉电话：</w:t>
            </w:r>
            <w:r>
              <w:rPr>
                <w:rFonts w:hint="eastAsia" w:ascii="仿宋" w:hAnsi="仿宋" w:eastAsia="仿宋" w:cs="宋体"/>
                <w:color w:val="010000"/>
                <w:sz w:val="24"/>
                <w:lang w:val="en-US" w:eastAsia="zh-CN"/>
              </w:rPr>
              <w:t>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w:t>
            </w:r>
            <w:r>
              <w:rPr>
                <w:rFonts w:hint="eastAsia" w:ascii="仿宋" w:hAnsi="仿宋" w:eastAsia="仿宋" w:cs="宋体"/>
                <w:color w:val="010000"/>
                <w:sz w:val="24"/>
                <w:lang w:eastAsia="zh-CN"/>
              </w:rPr>
              <w:t>罗山县行政服务和大数据管理局三</w:t>
            </w:r>
            <w:r>
              <w:rPr>
                <w:rFonts w:hint="eastAsia" w:ascii="仿宋" w:hAnsi="仿宋" w:eastAsia="仿宋" w:cs="宋体"/>
                <w:color w:val="010000"/>
                <w:sz w:val="24"/>
              </w:rPr>
              <w:t>楼烟草窗口（信阳市</w:t>
            </w:r>
            <w:r>
              <w:rPr>
                <w:rFonts w:hint="eastAsia" w:ascii="仿宋" w:hAnsi="仿宋" w:eastAsia="仿宋" w:cs="宋体"/>
                <w:color w:val="010000"/>
                <w:sz w:val="24"/>
                <w:lang w:eastAsia="zh-CN"/>
              </w:rPr>
              <w:t>罗山县世序西路</w:t>
            </w:r>
            <w:r>
              <w:rPr>
                <w:rFonts w:hint="eastAsia" w:ascii="仿宋" w:hAnsi="仿宋" w:eastAsia="仿宋" w:cs="宋体"/>
                <w:color w:val="010000"/>
                <w:sz w:val="24"/>
              </w:rPr>
              <w:t>）</w:t>
            </w:r>
          </w:p>
        </w:tc>
      </w:tr>
    </w:tbl>
    <w:p>
      <w:pPr>
        <w:spacing w:line="0" w:lineRule="atLeast"/>
        <w:jc w:val="left"/>
        <w:rPr>
          <w:rFonts w:ascii="仿宋" w:hAnsi="仿宋" w:eastAsia="仿宋" w:cs="宋体"/>
          <w:color w:val="010000"/>
          <w:sz w:val="32"/>
        </w:rPr>
      </w:pPr>
    </w:p>
    <w:p>
      <w:pPr>
        <w:spacing w:line="0" w:lineRule="atLeast"/>
        <w:jc w:val="center"/>
        <w:rPr>
          <w:rFonts w:ascii="仿宋" w:hAnsi="仿宋" w:eastAsia="仿宋" w:cs="宋体"/>
          <w:b/>
          <w:color w:val="010000"/>
          <w:sz w:val="32"/>
        </w:rPr>
      </w:pPr>
      <w:r>
        <w:rPr>
          <w:rFonts w:ascii="仿宋" w:hAnsi="仿宋" w:eastAsia="仿宋" w:cs="宋体"/>
          <w:color w:val="010000"/>
          <w:sz w:val="32"/>
        </w:rPr>
        <w:br w:type="page"/>
      </w:r>
      <w:r>
        <w:rPr>
          <w:rFonts w:hint="eastAsia" w:ascii="仿宋" w:hAnsi="仿宋" w:eastAsia="仿宋" w:cs="宋体"/>
          <w:b/>
          <w:bCs/>
          <w:color w:val="010000"/>
          <w:sz w:val="32"/>
          <w:szCs w:val="44"/>
        </w:rPr>
        <w:t>（二）行政处罚类（共26项）（13）</w:t>
      </w:r>
    </w:p>
    <w:tbl>
      <w:tblPr>
        <w:tblStyle w:val="8"/>
        <w:tblW w:w="14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855"/>
        <w:gridCol w:w="3964"/>
        <w:gridCol w:w="4536"/>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73"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5"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4"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责任事项</w:t>
            </w:r>
          </w:p>
        </w:tc>
        <w:tc>
          <w:tcPr>
            <w:tcW w:w="3828"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73"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5"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为无烟草专卖零售许可证的单位或者个人提供烟草制品处罚</w:t>
            </w:r>
          </w:p>
        </w:tc>
        <w:tc>
          <w:tcPr>
            <w:tcW w:w="3964" w:type="dxa"/>
            <w:vMerge w:val="restart"/>
            <w:vAlign w:val="center"/>
          </w:tcPr>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《中华人民共和国烟草专卖法实施条例》第二十六条：“烟草专卖生产企业和烟草专卖批发企业，不得向无烟草专卖零售许可证的单位或者个人提供烟草制品。”</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第六十条：“违反本条例第二十六条、第三十六条第二款规定，为无烟草专卖许可证的单位或者个人提供烟草专卖品的，由烟草专卖行政主管部门没收违法所得，并处以销售总额百分之二十以上百分之五十以下的罚款。”</w:t>
            </w:r>
          </w:p>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《河南省烟草专卖管理条例》第十六条第二款：“烟草制品生产企业只对县级以上烟草公司供应卷烟，禁止对其他单位和个人供应卷烟。”</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第三十五条：“烟草制品生产企业违反本条例第十六条第二款规定，向其他单位和个人供应卷烟的，由烟草专卖行政主管部门给予警告，没收违法所得，并处以销售总额百分之二十以上百分之五十以下的罚款。”</w:t>
            </w:r>
          </w:p>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1.立案责任：烟草专卖行政主管部门的专卖管理人员对检查中发现、群众举报投诉或经有关部门移送的此类违法案件予以审查；经机关负责人批准，决定是否立案。</w:t>
            </w:r>
          </w:p>
        </w:tc>
        <w:tc>
          <w:tcPr>
            <w:tcW w:w="3828"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行政机关未履行法定职责或者违法行使职权的，由上级行政机关责令改正或者限期改正，给予通报批评、取消评先评优资格等处理；符合法定情形的，依法承担行政赔偿责任。</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73" w:type="dxa"/>
            <w:vMerge w:val="continue"/>
          </w:tcPr>
          <w:p>
            <w:pPr>
              <w:spacing w:line="0" w:lineRule="atLeast"/>
              <w:jc w:val="left"/>
              <w:rPr>
                <w:rFonts w:ascii="仿宋" w:hAnsi="仿宋" w:eastAsia="仿宋" w:cs="宋体"/>
                <w:sz w:val="24"/>
                <w:szCs w:val="24"/>
              </w:rPr>
            </w:pPr>
          </w:p>
        </w:tc>
        <w:tc>
          <w:tcPr>
            <w:tcW w:w="855" w:type="dxa"/>
            <w:vMerge w:val="continue"/>
          </w:tcPr>
          <w:p>
            <w:pPr>
              <w:spacing w:line="0" w:lineRule="atLeast"/>
              <w:jc w:val="left"/>
              <w:rPr>
                <w:rFonts w:ascii="仿宋" w:hAnsi="仿宋" w:eastAsia="仿宋" w:cs="宋体"/>
                <w:sz w:val="24"/>
                <w:szCs w:val="24"/>
              </w:rPr>
            </w:pPr>
          </w:p>
        </w:tc>
        <w:tc>
          <w:tcPr>
            <w:tcW w:w="3964"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2.调查责任：烟草专卖行政主管部门指定专人调查取证；执法人员不得少于两人；调查取证时应出示执法证件；依法需要听证的，告知当事人听证权；允许当事人陈述申辩；形成调查终结报告。</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73" w:type="dxa"/>
            <w:vMerge w:val="continue"/>
          </w:tcPr>
          <w:p>
            <w:pPr>
              <w:spacing w:line="0" w:lineRule="atLeast"/>
              <w:jc w:val="left"/>
              <w:rPr>
                <w:rFonts w:ascii="仿宋" w:hAnsi="仿宋" w:eastAsia="仿宋" w:cs="宋体"/>
                <w:sz w:val="24"/>
                <w:szCs w:val="24"/>
              </w:rPr>
            </w:pPr>
          </w:p>
        </w:tc>
        <w:tc>
          <w:tcPr>
            <w:tcW w:w="855" w:type="dxa"/>
            <w:vMerge w:val="continue"/>
          </w:tcPr>
          <w:p>
            <w:pPr>
              <w:spacing w:line="0" w:lineRule="atLeast"/>
              <w:jc w:val="left"/>
              <w:rPr>
                <w:rFonts w:ascii="仿宋" w:hAnsi="仿宋" w:eastAsia="仿宋" w:cs="宋体"/>
                <w:sz w:val="24"/>
                <w:szCs w:val="24"/>
              </w:rPr>
            </w:pPr>
          </w:p>
        </w:tc>
        <w:tc>
          <w:tcPr>
            <w:tcW w:w="3964"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3.审查责任：烟草专卖行政主管部门的法治部门或者法治员对案件违法事实、证据、调查取证、法律适用、处罚种类和幅度、当事人陈述理由等进行法治审核，提出处理意见。</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73" w:type="dxa"/>
            <w:vMerge w:val="continue"/>
          </w:tcPr>
          <w:p>
            <w:pPr>
              <w:spacing w:line="0" w:lineRule="atLeast"/>
              <w:jc w:val="left"/>
              <w:rPr>
                <w:rFonts w:ascii="仿宋" w:hAnsi="仿宋" w:eastAsia="仿宋" w:cs="宋体"/>
                <w:sz w:val="24"/>
                <w:szCs w:val="24"/>
              </w:rPr>
            </w:pPr>
          </w:p>
        </w:tc>
        <w:tc>
          <w:tcPr>
            <w:tcW w:w="855" w:type="dxa"/>
            <w:vMerge w:val="continue"/>
          </w:tcPr>
          <w:p>
            <w:pPr>
              <w:spacing w:line="0" w:lineRule="atLeast"/>
              <w:jc w:val="left"/>
              <w:rPr>
                <w:rFonts w:ascii="仿宋" w:hAnsi="仿宋" w:eastAsia="仿宋" w:cs="宋体"/>
                <w:sz w:val="24"/>
                <w:szCs w:val="24"/>
              </w:rPr>
            </w:pPr>
          </w:p>
        </w:tc>
        <w:tc>
          <w:tcPr>
            <w:tcW w:w="3964"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4.告知责任：在作出行政处罚决定前，书面告知当事人拟做出处罚决定的事实、理由、依据、处罚内容，以及当事人享有的陈述权、申辩权、听证权等。</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873" w:type="dxa"/>
            <w:vMerge w:val="continue"/>
          </w:tcPr>
          <w:p>
            <w:pPr>
              <w:spacing w:line="0" w:lineRule="atLeast"/>
              <w:jc w:val="left"/>
              <w:rPr>
                <w:rFonts w:ascii="仿宋" w:hAnsi="仿宋" w:eastAsia="仿宋" w:cs="宋体"/>
                <w:sz w:val="24"/>
                <w:szCs w:val="24"/>
              </w:rPr>
            </w:pPr>
          </w:p>
        </w:tc>
        <w:tc>
          <w:tcPr>
            <w:tcW w:w="855" w:type="dxa"/>
            <w:vMerge w:val="continue"/>
          </w:tcPr>
          <w:p>
            <w:pPr>
              <w:spacing w:line="0" w:lineRule="atLeast"/>
              <w:jc w:val="left"/>
              <w:rPr>
                <w:rFonts w:ascii="仿宋" w:hAnsi="仿宋" w:eastAsia="仿宋" w:cs="宋体"/>
                <w:sz w:val="24"/>
                <w:szCs w:val="24"/>
              </w:rPr>
            </w:pPr>
          </w:p>
        </w:tc>
        <w:tc>
          <w:tcPr>
            <w:tcW w:w="3964"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5.决定责任：依法需要给予行政处罚的，经机关负责人批准，制作《行政处罚决定书》，载明违法事实和证据、处罚依据和内容、权利救济途径和期限等内容。</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73" w:type="dxa"/>
            <w:vMerge w:val="continue"/>
          </w:tcPr>
          <w:p>
            <w:pPr>
              <w:spacing w:line="0" w:lineRule="atLeast"/>
              <w:jc w:val="left"/>
              <w:rPr>
                <w:rFonts w:ascii="仿宋" w:hAnsi="仿宋" w:eastAsia="仿宋" w:cs="宋体"/>
                <w:sz w:val="24"/>
                <w:szCs w:val="24"/>
              </w:rPr>
            </w:pPr>
          </w:p>
        </w:tc>
        <w:tc>
          <w:tcPr>
            <w:tcW w:w="855" w:type="dxa"/>
            <w:vMerge w:val="continue"/>
          </w:tcPr>
          <w:p>
            <w:pPr>
              <w:spacing w:line="0" w:lineRule="atLeast"/>
              <w:jc w:val="left"/>
              <w:rPr>
                <w:rFonts w:ascii="仿宋" w:hAnsi="仿宋" w:eastAsia="仿宋" w:cs="宋体"/>
                <w:sz w:val="24"/>
                <w:szCs w:val="24"/>
              </w:rPr>
            </w:pPr>
          </w:p>
        </w:tc>
        <w:tc>
          <w:tcPr>
            <w:tcW w:w="3964"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6.送达责任：七日内，烟草专卖行政主管部门的专卖管理人员依法将行政处罚决定书送达当事人。</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73" w:type="dxa"/>
            <w:vMerge w:val="continue"/>
          </w:tcPr>
          <w:p>
            <w:pPr>
              <w:spacing w:line="0" w:lineRule="atLeast"/>
              <w:jc w:val="left"/>
              <w:rPr>
                <w:rFonts w:ascii="仿宋" w:hAnsi="仿宋" w:eastAsia="仿宋" w:cs="宋体"/>
                <w:sz w:val="24"/>
                <w:szCs w:val="24"/>
              </w:rPr>
            </w:pPr>
          </w:p>
        </w:tc>
        <w:tc>
          <w:tcPr>
            <w:tcW w:w="855" w:type="dxa"/>
            <w:vMerge w:val="continue"/>
          </w:tcPr>
          <w:p>
            <w:pPr>
              <w:spacing w:line="0" w:lineRule="atLeast"/>
              <w:jc w:val="left"/>
              <w:rPr>
                <w:rFonts w:ascii="仿宋" w:hAnsi="仿宋" w:eastAsia="仿宋" w:cs="宋体"/>
                <w:sz w:val="24"/>
                <w:szCs w:val="24"/>
              </w:rPr>
            </w:pPr>
          </w:p>
        </w:tc>
        <w:tc>
          <w:tcPr>
            <w:tcW w:w="3964"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7.执行责任：监督当事人在法定期限内履行生效的行政处罚决定。当事人在法定期限内没有申请行政复议或提起行政诉讼，又不履行的，可申请人民法院强制执行。</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73" w:type="dxa"/>
            <w:vMerge w:val="continue"/>
          </w:tcPr>
          <w:p>
            <w:pPr>
              <w:spacing w:line="0" w:lineRule="atLeast"/>
              <w:jc w:val="left"/>
              <w:rPr>
                <w:rFonts w:ascii="仿宋" w:hAnsi="仿宋" w:eastAsia="仿宋" w:cs="宋体"/>
                <w:sz w:val="24"/>
                <w:szCs w:val="24"/>
              </w:rPr>
            </w:pPr>
          </w:p>
        </w:tc>
        <w:tc>
          <w:tcPr>
            <w:tcW w:w="855" w:type="dxa"/>
            <w:vMerge w:val="continue"/>
          </w:tcPr>
          <w:p>
            <w:pPr>
              <w:spacing w:line="0" w:lineRule="atLeast"/>
              <w:jc w:val="left"/>
              <w:rPr>
                <w:rFonts w:ascii="仿宋" w:hAnsi="仿宋" w:eastAsia="仿宋" w:cs="宋体"/>
                <w:sz w:val="24"/>
                <w:szCs w:val="24"/>
              </w:rPr>
            </w:pPr>
          </w:p>
        </w:tc>
        <w:tc>
          <w:tcPr>
            <w:tcW w:w="3964"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8.法律、法规、规章规定的其他应履行的责任事项。</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056" w:type="dxa"/>
            <w:gridSpan w:val="5"/>
            <w:vAlign w:val="center"/>
          </w:tcPr>
          <w:p>
            <w:pPr>
              <w:spacing w:line="0" w:lineRule="atLeast"/>
              <w:ind w:firstLine="472" w:firstLineChars="200"/>
              <w:jc w:val="left"/>
              <w:rPr>
                <w:rFonts w:hint="default" w:ascii="仿宋" w:hAnsi="仿宋" w:eastAsia="仿宋" w:cs="宋体"/>
                <w:color w:val="FF0000"/>
                <w:sz w:val="24"/>
                <w:lang w:val="en-US" w:eastAsia="zh-CN"/>
              </w:rPr>
            </w:pPr>
            <w:r>
              <w:rPr>
                <w:rFonts w:hint="eastAsia" w:ascii="仿宋" w:hAnsi="仿宋" w:eastAsia="仿宋" w:cs="宋体"/>
                <w:color w:val="010000"/>
                <w:sz w:val="24"/>
              </w:rPr>
              <w:t xml:space="preserve">服务电话：0376- </w:t>
            </w:r>
            <w:r>
              <w:rPr>
                <w:rFonts w:hint="eastAsia" w:ascii="仿宋" w:hAnsi="仿宋" w:eastAsia="仿宋" w:cs="宋体"/>
                <w:color w:val="010000"/>
                <w:sz w:val="24"/>
                <w:lang w:val="en-US" w:eastAsia="zh-CN"/>
              </w:rPr>
              <w:t>2129523</w:t>
            </w:r>
            <w:r>
              <w:rPr>
                <w:rFonts w:hint="eastAsia" w:ascii="仿宋" w:hAnsi="仿宋" w:eastAsia="仿宋" w:cs="宋体"/>
                <w:color w:val="010000"/>
                <w:sz w:val="24"/>
              </w:rPr>
              <w:t xml:space="preserve">  投诉机构：</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w:t>
            </w:r>
            <w:r>
              <w:rPr>
                <w:rFonts w:hint="eastAsia" w:ascii="仿宋" w:hAnsi="仿宋" w:eastAsia="仿宋" w:cs="宋体"/>
                <w:color w:val="010000"/>
                <w:sz w:val="24"/>
                <w:lang w:eastAsia="zh-CN"/>
              </w:rPr>
              <w:t>专卖监督</w:t>
            </w:r>
            <w:r>
              <w:rPr>
                <w:rFonts w:hint="eastAsia" w:ascii="仿宋" w:hAnsi="仿宋" w:eastAsia="仿宋" w:cs="宋体"/>
                <w:color w:val="010000"/>
                <w:sz w:val="24"/>
              </w:rPr>
              <w:t>管理</w:t>
            </w:r>
            <w:r>
              <w:rPr>
                <w:rFonts w:hint="eastAsia" w:ascii="仿宋" w:hAnsi="仿宋" w:eastAsia="仿宋" w:cs="宋体"/>
                <w:color w:val="010000"/>
                <w:sz w:val="24"/>
                <w:lang w:eastAsia="zh-CN"/>
              </w:rPr>
              <w:t>科</w:t>
            </w:r>
            <w:r>
              <w:rPr>
                <w:rFonts w:hint="eastAsia" w:ascii="仿宋" w:hAnsi="仿宋" w:eastAsia="仿宋" w:cs="宋体"/>
                <w:color w:val="010000"/>
                <w:sz w:val="24"/>
              </w:rPr>
              <w:t xml:space="preserve">    投诉电话：</w:t>
            </w:r>
            <w:r>
              <w:rPr>
                <w:rFonts w:hint="eastAsia" w:ascii="仿宋" w:hAnsi="仿宋" w:eastAsia="仿宋" w:cs="宋体"/>
                <w:color w:val="010000"/>
                <w:sz w:val="24"/>
                <w:lang w:val="en-US" w:eastAsia="zh-CN"/>
              </w:rPr>
              <w:t>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w:t>
            </w:r>
            <w:r>
              <w:rPr>
                <w:rFonts w:hint="eastAsia" w:ascii="仿宋" w:hAnsi="仿宋" w:eastAsia="仿宋" w:cs="宋体"/>
                <w:color w:val="010000"/>
                <w:sz w:val="24"/>
                <w:lang w:eastAsia="zh-CN"/>
              </w:rPr>
              <w:t>罗山县行政服务和大数据管理局三</w:t>
            </w:r>
            <w:r>
              <w:rPr>
                <w:rFonts w:hint="eastAsia" w:ascii="仿宋" w:hAnsi="仿宋" w:eastAsia="仿宋" w:cs="宋体"/>
                <w:color w:val="010000"/>
                <w:sz w:val="24"/>
              </w:rPr>
              <w:t>楼烟草窗口（信阳市</w:t>
            </w:r>
            <w:r>
              <w:rPr>
                <w:rFonts w:hint="eastAsia" w:ascii="仿宋" w:hAnsi="仿宋" w:eastAsia="仿宋" w:cs="宋体"/>
                <w:color w:val="010000"/>
                <w:sz w:val="24"/>
                <w:lang w:eastAsia="zh-CN"/>
              </w:rPr>
              <w:t>罗山县世序西路</w:t>
            </w:r>
            <w:r>
              <w:rPr>
                <w:rFonts w:hint="eastAsia" w:ascii="仿宋" w:hAnsi="仿宋" w:eastAsia="仿宋" w:cs="宋体"/>
                <w:color w:val="010000"/>
                <w:sz w:val="24"/>
              </w:rPr>
              <w:t>）</w:t>
            </w:r>
          </w:p>
        </w:tc>
      </w:tr>
    </w:tbl>
    <w:p>
      <w:pPr>
        <w:spacing w:line="0" w:lineRule="atLeast"/>
        <w:jc w:val="left"/>
        <w:rPr>
          <w:rFonts w:ascii="仿宋" w:hAnsi="仿宋" w:eastAsia="仿宋" w:cs="宋体"/>
          <w:color w:val="010000"/>
          <w:sz w:val="32"/>
        </w:rPr>
      </w:pPr>
    </w:p>
    <w:p>
      <w:pPr>
        <w:spacing w:line="0" w:lineRule="atLeast"/>
        <w:jc w:val="center"/>
        <w:rPr>
          <w:rFonts w:ascii="仿宋" w:hAnsi="仿宋" w:eastAsia="仿宋" w:cs="宋体"/>
          <w:color w:val="010000"/>
          <w:sz w:val="32"/>
        </w:rPr>
      </w:pPr>
    </w:p>
    <w:p>
      <w:pPr>
        <w:spacing w:line="0" w:lineRule="atLeast"/>
        <w:jc w:val="center"/>
        <w:rPr>
          <w:rFonts w:ascii="仿宋" w:hAnsi="仿宋" w:eastAsia="仿宋" w:cs="宋体"/>
          <w:color w:val="010000"/>
          <w:sz w:val="32"/>
        </w:rPr>
      </w:pPr>
    </w:p>
    <w:p>
      <w:pPr>
        <w:spacing w:line="0" w:lineRule="atLeast"/>
        <w:jc w:val="center"/>
        <w:rPr>
          <w:rFonts w:ascii="仿宋" w:hAnsi="仿宋" w:eastAsia="仿宋" w:cs="宋体"/>
          <w:color w:val="010000"/>
          <w:sz w:val="32"/>
        </w:rPr>
      </w:pPr>
    </w:p>
    <w:p>
      <w:pPr>
        <w:spacing w:line="0" w:lineRule="atLeast"/>
        <w:jc w:val="center"/>
        <w:rPr>
          <w:rFonts w:ascii="仿宋" w:hAnsi="仿宋" w:eastAsia="仿宋" w:cs="宋体"/>
          <w:color w:val="010000"/>
          <w:sz w:val="32"/>
        </w:rPr>
      </w:pPr>
    </w:p>
    <w:p>
      <w:pPr>
        <w:spacing w:line="0" w:lineRule="atLeast"/>
        <w:jc w:val="center"/>
        <w:rPr>
          <w:rFonts w:ascii="仿宋" w:hAnsi="仿宋" w:eastAsia="仿宋" w:cs="宋体"/>
          <w:color w:val="010000"/>
          <w:sz w:val="32"/>
        </w:rPr>
      </w:pPr>
    </w:p>
    <w:p>
      <w:pPr>
        <w:spacing w:line="0" w:lineRule="atLeast"/>
        <w:jc w:val="center"/>
        <w:rPr>
          <w:rFonts w:ascii="仿宋" w:hAnsi="仿宋" w:eastAsia="仿宋" w:cs="宋体"/>
          <w:color w:val="010000"/>
          <w:sz w:val="32"/>
        </w:rPr>
      </w:pPr>
    </w:p>
    <w:p>
      <w:pPr>
        <w:spacing w:line="0" w:lineRule="atLeast"/>
        <w:jc w:val="center"/>
        <w:rPr>
          <w:rFonts w:ascii="仿宋" w:hAnsi="仿宋" w:eastAsia="仿宋" w:cs="宋体"/>
          <w:color w:val="010000"/>
          <w:sz w:val="32"/>
        </w:rPr>
      </w:pPr>
    </w:p>
    <w:p>
      <w:pPr>
        <w:spacing w:line="0" w:lineRule="atLeast"/>
        <w:jc w:val="center"/>
        <w:rPr>
          <w:rFonts w:ascii="仿宋" w:hAnsi="仿宋" w:eastAsia="仿宋" w:cs="宋体"/>
          <w:color w:val="010000"/>
          <w:sz w:val="32"/>
        </w:rPr>
      </w:pPr>
    </w:p>
    <w:p>
      <w:pPr>
        <w:spacing w:line="0" w:lineRule="atLeast"/>
        <w:jc w:val="center"/>
        <w:rPr>
          <w:rFonts w:ascii="仿宋" w:hAnsi="仿宋" w:eastAsia="仿宋" w:cs="宋体"/>
          <w:color w:val="010000"/>
          <w:sz w:val="32"/>
        </w:rPr>
      </w:pPr>
    </w:p>
    <w:p>
      <w:pPr>
        <w:spacing w:line="0" w:lineRule="atLeast"/>
        <w:jc w:val="center"/>
        <w:rPr>
          <w:rFonts w:ascii="仿宋" w:hAnsi="仿宋" w:eastAsia="仿宋" w:cs="宋体"/>
          <w:color w:val="010000"/>
          <w:sz w:val="32"/>
        </w:rPr>
      </w:pPr>
    </w:p>
    <w:p>
      <w:pPr>
        <w:spacing w:line="0" w:lineRule="atLeast"/>
        <w:jc w:val="center"/>
        <w:rPr>
          <w:rFonts w:ascii="仿宋" w:hAnsi="仿宋" w:eastAsia="仿宋" w:cs="宋体"/>
          <w:color w:val="010000"/>
          <w:sz w:val="32"/>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（二）行政处罚类（共26项）（14）</w:t>
      </w:r>
    </w:p>
    <w:tbl>
      <w:tblPr>
        <w:tblStyle w:val="8"/>
        <w:tblW w:w="14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850"/>
        <w:gridCol w:w="3935"/>
        <w:gridCol w:w="4536"/>
        <w:gridCol w:w="3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85"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35"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责任事项</w:t>
            </w:r>
          </w:p>
        </w:tc>
        <w:tc>
          <w:tcPr>
            <w:tcW w:w="3863"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85"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向无烟草专卖生产企业许可证的单位或者个人销售卷烟纸、滤嘴棒、烟用丝束、烟草专用机械</w:t>
            </w:r>
          </w:p>
          <w:p>
            <w:pPr>
              <w:spacing w:line="0" w:lineRule="atLeast"/>
              <w:jc w:val="center"/>
              <w:rPr>
                <w:rFonts w:ascii="仿宋" w:hAnsi="仿宋" w:eastAsia="仿宋" w:cs="宋体"/>
                <w:sz w:val="24"/>
                <w:szCs w:val="24"/>
              </w:rPr>
            </w:pPr>
          </w:p>
          <w:p>
            <w:pPr>
              <w:spacing w:line="0" w:lineRule="atLeast"/>
              <w:jc w:val="center"/>
              <w:rPr>
                <w:rFonts w:ascii="仿宋" w:hAnsi="仿宋" w:eastAsia="仿宋" w:cs="宋体"/>
                <w:sz w:val="24"/>
                <w:szCs w:val="24"/>
              </w:rPr>
            </w:pPr>
          </w:p>
        </w:tc>
        <w:tc>
          <w:tcPr>
            <w:tcW w:w="3935" w:type="dxa"/>
            <w:vMerge w:val="restart"/>
            <w:vAlign w:val="center"/>
          </w:tcPr>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烟草专卖法实施条例》第三十六条：“烟草专卖批发企业和烟草制品生产企业只能从取得烟草专卖生产企业许可证、特种烟草专卖经营企业许可证的企业购买卷烟纸、滤嘴棒、烟用丝束和烟草专用机械。卷烟纸、滤嘴棒、烟用丝束、烟草专用机械的生产企业不得将其产品销售给无烟草专卖生产企业许可证的单位或者个人。”</w:t>
            </w:r>
          </w:p>
          <w:p>
            <w:pPr>
              <w:spacing w:line="0" w:lineRule="atLeast"/>
              <w:ind w:firstLine="472" w:firstLineChars="200"/>
              <w:jc w:val="left"/>
              <w:rPr>
                <w:rFonts w:ascii="仿宋" w:hAnsi="仿宋" w:eastAsia="仿宋"/>
                <w:sz w:val="24"/>
                <w:szCs w:val="24"/>
              </w:rPr>
            </w:pPr>
            <w:r>
              <w:rPr>
                <w:rFonts w:hint="eastAsia" w:ascii="仿宋" w:hAnsi="仿宋" w:eastAsia="仿宋" w:cs="宋体"/>
                <w:sz w:val="24"/>
                <w:szCs w:val="24"/>
              </w:rPr>
              <w:t>第六十条：“违反本条例第二十六条、第三十六条第二款规定，为无烟草专卖许可证的单位或者个人提供烟草专卖品的，由烟草专卖行政主管部门没收违法所得，并处以销售总额百分之二十以上百分之五十以下的罚款。”</w:t>
            </w:r>
          </w:p>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1.立案责任：烟草专卖行政主管部门的专卖管理人员对检查中发现、群众举报投诉或经有关部门移送的此类违法案件予以审查；经机关负责人批准，决定是否立案。</w:t>
            </w:r>
          </w:p>
        </w:tc>
        <w:tc>
          <w:tcPr>
            <w:tcW w:w="3863"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行政机关未履行法定职责或者违法行使职权的，由上级行政机关责令改正或者限期改正，给予通报批评、取消评先评优资格等处理；符合法定情形的，依法承担行政赔偿责任。</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85"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35"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2.调查责任：烟草专卖行政主管部门指定专人调查取证；执法人员不得少于两人；调查取证时应出示执法证件；依法需要听证的，告知当事人听证权；允许当事人陈述申辩；形成调查终结报告。</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85"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35"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3.审查责任：烟草专卖行政主管部门的法治部门或者法治员对案件违法事实、证据、调查取证、法律适用、处罚种类和幅度、当事人陈述理由等进行法治审核，提出处理意见。</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85"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35"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4.告知责任：在作出行政处罚决定前，书面告知当事人拟做出处罚决定的事实、理由、依据、处罚内容，以及当事人享有的陈述权、申辩权、听证权等。</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885"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35"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5.决定责任：依法需要给予行政处罚的，经机关负责人批准，制作《行政处罚决定书》，载明违法事实和证据、处罚依据和内容、权利救济途径和期限等内容。</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85"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35"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6.送达责任：七日内，烟草专卖行政主管部门的专卖管理人员依法将行政处罚决定书送达当事人。</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85"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35"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7.执行责任：监督当事人在法定期限内履行生效的行政处罚决定。当事人在法定期限内没有申请行政复议或提起行政诉讼，又不履行的，可申请人民法院强制执行。</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85"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35"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8.法律、法规、规章规定的其他应履行的责任事项。</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069" w:type="dxa"/>
            <w:gridSpan w:val="5"/>
            <w:vAlign w:val="center"/>
          </w:tcPr>
          <w:p>
            <w:pPr>
              <w:spacing w:line="0" w:lineRule="atLeast"/>
              <w:ind w:firstLine="472" w:firstLineChars="200"/>
              <w:jc w:val="left"/>
              <w:rPr>
                <w:rFonts w:hint="default" w:ascii="仿宋" w:hAnsi="仿宋" w:eastAsia="仿宋" w:cs="宋体"/>
                <w:color w:val="FF0000"/>
                <w:sz w:val="24"/>
                <w:lang w:val="en-US" w:eastAsia="zh-CN"/>
              </w:rPr>
            </w:pPr>
            <w:r>
              <w:rPr>
                <w:rFonts w:hint="eastAsia" w:ascii="仿宋" w:hAnsi="仿宋" w:eastAsia="仿宋" w:cs="宋体"/>
                <w:color w:val="010000"/>
                <w:sz w:val="24"/>
              </w:rPr>
              <w:t xml:space="preserve">服务电话：0376- </w:t>
            </w:r>
            <w:r>
              <w:rPr>
                <w:rFonts w:hint="eastAsia" w:ascii="仿宋" w:hAnsi="仿宋" w:eastAsia="仿宋" w:cs="宋体"/>
                <w:color w:val="010000"/>
                <w:sz w:val="24"/>
                <w:lang w:val="en-US" w:eastAsia="zh-CN"/>
              </w:rPr>
              <w:t>2129523</w:t>
            </w:r>
            <w:r>
              <w:rPr>
                <w:rFonts w:hint="eastAsia" w:ascii="仿宋" w:hAnsi="仿宋" w:eastAsia="仿宋" w:cs="宋体"/>
                <w:color w:val="010000"/>
                <w:sz w:val="24"/>
              </w:rPr>
              <w:t xml:space="preserve">  投诉机构：</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w:t>
            </w:r>
            <w:r>
              <w:rPr>
                <w:rFonts w:hint="eastAsia" w:ascii="仿宋" w:hAnsi="仿宋" w:eastAsia="仿宋" w:cs="宋体"/>
                <w:color w:val="010000"/>
                <w:sz w:val="24"/>
                <w:lang w:eastAsia="zh-CN"/>
              </w:rPr>
              <w:t>专卖监督</w:t>
            </w:r>
            <w:r>
              <w:rPr>
                <w:rFonts w:hint="eastAsia" w:ascii="仿宋" w:hAnsi="仿宋" w:eastAsia="仿宋" w:cs="宋体"/>
                <w:color w:val="010000"/>
                <w:sz w:val="24"/>
              </w:rPr>
              <w:t>管理</w:t>
            </w:r>
            <w:r>
              <w:rPr>
                <w:rFonts w:hint="eastAsia" w:ascii="仿宋" w:hAnsi="仿宋" w:eastAsia="仿宋" w:cs="宋体"/>
                <w:color w:val="010000"/>
                <w:sz w:val="24"/>
                <w:lang w:eastAsia="zh-CN"/>
              </w:rPr>
              <w:t>科</w:t>
            </w:r>
            <w:r>
              <w:rPr>
                <w:rFonts w:hint="eastAsia" w:ascii="仿宋" w:hAnsi="仿宋" w:eastAsia="仿宋" w:cs="宋体"/>
                <w:color w:val="010000"/>
                <w:sz w:val="24"/>
              </w:rPr>
              <w:t xml:space="preserve">    投诉电话：</w:t>
            </w:r>
            <w:r>
              <w:rPr>
                <w:rFonts w:hint="eastAsia" w:ascii="仿宋" w:hAnsi="仿宋" w:eastAsia="仿宋" w:cs="宋体"/>
                <w:color w:val="010000"/>
                <w:sz w:val="24"/>
                <w:lang w:val="en-US" w:eastAsia="zh-CN"/>
              </w:rPr>
              <w:t>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w:t>
            </w:r>
            <w:r>
              <w:rPr>
                <w:rFonts w:hint="eastAsia" w:ascii="仿宋" w:hAnsi="仿宋" w:eastAsia="仿宋" w:cs="宋体"/>
                <w:color w:val="010000"/>
                <w:sz w:val="24"/>
                <w:lang w:eastAsia="zh-CN"/>
              </w:rPr>
              <w:t>罗山县行政服务和大数据管理局三</w:t>
            </w:r>
            <w:r>
              <w:rPr>
                <w:rFonts w:hint="eastAsia" w:ascii="仿宋" w:hAnsi="仿宋" w:eastAsia="仿宋" w:cs="宋体"/>
                <w:color w:val="010000"/>
                <w:sz w:val="24"/>
              </w:rPr>
              <w:t>楼烟草窗口（信阳市</w:t>
            </w:r>
            <w:r>
              <w:rPr>
                <w:rFonts w:hint="eastAsia" w:ascii="仿宋" w:hAnsi="仿宋" w:eastAsia="仿宋" w:cs="宋体"/>
                <w:color w:val="010000"/>
                <w:sz w:val="24"/>
                <w:lang w:eastAsia="zh-CN"/>
              </w:rPr>
              <w:t>罗山县世序西路</w:t>
            </w:r>
            <w:r>
              <w:rPr>
                <w:rFonts w:hint="eastAsia" w:ascii="仿宋" w:hAnsi="仿宋" w:eastAsia="仿宋" w:cs="宋体"/>
                <w:color w:val="010000"/>
                <w:sz w:val="24"/>
              </w:rPr>
              <w:t>）</w:t>
            </w:r>
          </w:p>
        </w:tc>
      </w:tr>
    </w:tbl>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（二）行政处罚类（共26项）（15）</w:t>
      </w:r>
    </w:p>
    <w:tbl>
      <w:tblPr>
        <w:tblStyle w:val="8"/>
        <w:tblW w:w="14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850"/>
        <w:gridCol w:w="3969"/>
        <w:gridCol w:w="4536"/>
        <w:gridCol w:w="3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901"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责任事项</w:t>
            </w:r>
          </w:p>
        </w:tc>
        <w:tc>
          <w:tcPr>
            <w:tcW w:w="384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01"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从无证企业购买卷烟纸、滤嘴棒、烟用丝束、烟草专用机械的</w:t>
            </w:r>
          </w:p>
        </w:tc>
        <w:tc>
          <w:tcPr>
            <w:tcW w:w="3969" w:type="dxa"/>
            <w:vMerge w:val="restart"/>
            <w:vAlign w:val="center"/>
          </w:tcPr>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烟草专卖法实施条例》第三十六条：“烟草专卖批发企业和烟草制品生产企业只能从取得烟草专卖生产企业许可证、特种烟草专卖经营企业许可证的企业购买卷烟纸、滤嘴棒、烟用丝束和烟草专用机械。</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卷烟纸、滤嘴棒、烟用丝束、烟草专用机械的生产企业不得将其产品销售给无烟草专卖生产企业许可证的单位或者个人。”</w:t>
            </w:r>
          </w:p>
          <w:p>
            <w:pPr>
              <w:spacing w:line="0" w:lineRule="atLeast"/>
              <w:ind w:firstLine="472" w:firstLineChars="200"/>
              <w:jc w:val="left"/>
              <w:rPr>
                <w:rFonts w:ascii="仿宋" w:hAnsi="仿宋" w:eastAsia="仿宋"/>
                <w:sz w:val="24"/>
                <w:szCs w:val="24"/>
              </w:rPr>
            </w:pPr>
            <w:r>
              <w:rPr>
                <w:rFonts w:hint="eastAsia" w:ascii="仿宋" w:hAnsi="仿宋" w:eastAsia="仿宋" w:cs="宋体"/>
                <w:sz w:val="24"/>
                <w:szCs w:val="24"/>
              </w:rPr>
              <w:t>第六十一条：“违反本条例第三十六条第一款规定，烟草专卖批发企业和烟草制品生产企业从无烟草专卖生产企业许可证、特种烟草专卖经营企业许可证的企业购买卷烟纸、滤嘴棒、烟用丝束、烟草专用机械的，由烟草专卖行政主管部门处以所购烟草专卖品价值百分之五十以上一倍以下的罚款。”</w:t>
            </w:r>
          </w:p>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1.立案责任：烟草专卖行政主管部门的专卖管理人员对检查中发现、群众举报投诉或经有关部门移送的此类违法案件予以审查；经机关负责人批准，决定是否立案。</w:t>
            </w:r>
          </w:p>
        </w:tc>
        <w:tc>
          <w:tcPr>
            <w:tcW w:w="3846"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行政机关未履行法定职责或者违法行使职权的，由上级行政机关责令改正或者限期改正，给予通报批评、取消评先评优资格等处理；符合法定情形的，依法承担行政赔偿责任。</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0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2.调查责任：烟草专卖行政主管部门指定专人调查取证；执法人员不得少于两人；调查取证时应出示执法证件；依法需要听证的，告知当事人听证权；允许当事人陈述申辩；形成调查终结报告。</w:t>
            </w:r>
          </w:p>
        </w:tc>
        <w:tc>
          <w:tcPr>
            <w:tcW w:w="384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90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3.审查责任：烟草专卖行政主管部门的法治部门或者法治员对案件违法事实、证据、调查取证、法律适用、处罚种类和幅度、当事人陈述理由等进行法治审核，提出处理意见。</w:t>
            </w:r>
          </w:p>
        </w:tc>
        <w:tc>
          <w:tcPr>
            <w:tcW w:w="384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90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4.告知责任：在作出行政处罚决定前，书面告知当事人拟做出处罚决定的事实、理由、依据、处罚内容，以及当事人享有的陈述权、申辩权、听证权等。</w:t>
            </w:r>
          </w:p>
        </w:tc>
        <w:tc>
          <w:tcPr>
            <w:tcW w:w="384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90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5.决定责任：依法需要给予行政处罚的，经机关负责人批准，制作《行政处罚决定书》，载明违法事实和证据、处罚依据和内容、权利救济途径和期限等内容。</w:t>
            </w:r>
          </w:p>
        </w:tc>
        <w:tc>
          <w:tcPr>
            <w:tcW w:w="384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90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6.送达责任：七日内，烟草专卖行政主管部门的专卖管理人员依法将行政处罚决定书送达当事人。</w:t>
            </w:r>
          </w:p>
        </w:tc>
        <w:tc>
          <w:tcPr>
            <w:tcW w:w="384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90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7.执行责任：监督当事人在法定期限内履行生效的行政处罚决定。当事人在法定期限内没有申请行政复议或提起行政诉讼，又不履行的，可申请人民法院强制执行。</w:t>
            </w:r>
          </w:p>
        </w:tc>
        <w:tc>
          <w:tcPr>
            <w:tcW w:w="384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0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8.法律、法规、规章规定的其他应履行的责任事项。</w:t>
            </w:r>
          </w:p>
        </w:tc>
        <w:tc>
          <w:tcPr>
            <w:tcW w:w="384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02" w:type="dxa"/>
            <w:gridSpan w:val="5"/>
            <w:vAlign w:val="center"/>
          </w:tcPr>
          <w:p>
            <w:pPr>
              <w:spacing w:line="0" w:lineRule="atLeast"/>
              <w:ind w:firstLine="472" w:firstLineChars="200"/>
              <w:jc w:val="left"/>
              <w:rPr>
                <w:rFonts w:hint="default" w:ascii="仿宋" w:hAnsi="仿宋" w:eastAsia="仿宋" w:cs="宋体"/>
                <w:color w:val="FF0000"/>
                <w:sz w:val="24"/>
                <w:lang w:val="en-US" w:eastAsia="zh-CN"/>
              </w:rPr>
            </w:pPr>
            <w:r>
              <w:rPr>
                <w:rFonts w:hint="eastAsia" w:ascii="仿宋" w:hAnsi="仿宋" w:eastAsia="仿宋" w:cs="宋体"/>
                <w:color w:val="010000"/>
                <w:sz w:val="24"/>
              </w:rPr>
              <w:t xml:space="preserve">服务电话：0376- </w:t>
            </w:r>
            <w:r>
              <w:rPr>
                <w:rFonts w:hint="eastAsia" w:ascii="仿宋" w:hAnsi="仿宋" w:eastAsia="仿宋" w:cs="宋体"/>
                <w:color w:val="010000"/>
                <w:sz w:val="24"/>
                <w:lang w:val="en-US" w:eastAsia="zh-CN"/>
              </w:rPr>
              <w:t>2129523</w:t>
            </w:r>
            <w:r>
              <w:rPr>
                <w:rFonts w:hint="eastAsia" w:ascii="仿宋" w:hAnsi="仿宋" w:eastAsia="仿宋" w:cs="宋体"/>
                <w:color w:val="010000"/>
                <w:sz w:val="24"/>
              </w:rPr>
              <w:t xml:space="preserve">  投诉机构：</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w:t>
            </w:r>
            <w:r>
              <w:rPr>
                <w:rFonts w:hint="eastAsia" w:ascii="仿宋" w:hAnsi="仿宋" w:eastAsia="仿宋" w:cs="宋体"/>
                <w:color w:val="010000"/>
                <w:sz w:val="24"/>
                <w:lang w:eastAsia="zh-CN"/>
              </w:rPr>
              <w:t>专卖监督</w:t>
            </w:r>
            <w:r>
              <w:rPr>
                <w:rFonts w:hint="eastAsia" w:ascii="仿宋" w:hAnsi="仿宋" w:eastAsia="仿宋" w:cs="宋体"/>
                <w:color w:val="010000"/>
                <w:sz w:val="24"/>
              </w:rPr>
              <w:t>管理</w:t>
            </w:r>
            <w:r>
              <w:rPr>
                <w:rFonts w:hint="eastAsia" w:ascii="仿宋" w:hAnsi="仿宋" w:eastAsia="仿宋" w:cs="宋体"/>
                <w:color w:val="010000"/>
                <w:sz w:val="24"/>
                <w:lang w:eastAsia="zh-CN"/>
              </w:rPr>
              <w:t>科</w:t>
            </w:r>
            <w:r>
              <w:rPr>
                <w:rFonts w:hint="eastAsia" w:ascii="仿宋" w:hAnsi="仿宋" w:eastAsia="仿宋" w:cs="宋体"/>
                <w:color w:val="010000"/>
                <w:sz w:val="24"/>
              </w:rPr>
              <w:t xml:space="preserve">    投诉电话：</w:t>
            </w:r>
            <w:r>
              <w:rPr>
                <w:rFonts w:hint="eastAsia" w:ascii="仿宋" w:hAnsi="仿宋" w:eastAsia="仿宋" w:cs="宋体"/>
                <w:color w:val="010000"/>
                <w:sz w:val="24"/>
                <w:lang w:val="en-US" w:eastAsia="zh-CN"/>
              </w:rPr>
              <w:t>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w:t>
            </w:r>
            <w:r>
              <w:rPr>
                <w:rFonts w:hint="eastAsia" w:ascii="仿宋" w:hAnsi="仿宋" w:eastAsia="仿宋" w:cs="宋体"/>
                <w:color w:val="010000"/>
                <w:sz w:val="24"/>
                <w:lang w:eastAsia="zh-CN"/>
              </w:rPr>
              <w:t>罗山县行政服务和大数据管理局三</w:t>
            </w:r>
            <w:r>
              <w:rPr>
                <w:rFonts w:hint="eastAsia" w:ascii="仿宋" w:hAnsi="仿宋" w:eastAsia="仿宋" w:cs="宋体"/>
                <w:color w:val="010000"/>
                <w:sz w:val="24"/>
              </w:rPr>
              <w:t>楼烟草窗口（信阳市</w:t>
            </w:r>
            <w:r>
              <w:rPr>
                <w:rFonts w:hint="eastAsia" w:ascii="仿宋" w:hAnsi="仿宋" w:eastAsia="仿宋" w:cs="宋体"/>
                <w:color w:val="010000"/>
                <w:sz w:val="24"/>
                <w:lang w:eastAsia="zh-CN"/>
              </w:rPr>
              <w:t>罗山县世序西路</w:t>
            </w:r>
            <w:r>
              <w:rPr>
                <w:rFonts w:hint="eastAsia" w:ascii="仿宋" w:hAnsi="仿宋" w:eastAsia="仿宋" w:cs="宋体"/>
                <w:color w:val="010000"/>
                <w:sz w:val="24"/>
              </w:rPr>
              <w:t>）</w:t>
            </w:r>
          </w:p>
        </w:tc>
      </w:tr>
    </w:tbl>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（二）行政处罚类（共26项）（16）</w:t>
      </w:r>
    </w:p>
    <w:tbl>
      <w:tblPr>
        <w:tblStyle w:val="8"/>
        <w:tblW w:w="14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850"/>
        <w:gridCol w:w="3969"/>
        <w:gridCol w:w="4536"/>
        <w:gridCol w:w="3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91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责任事项</w:t>
            </w:r>
          </w:p>
        </w:tc>
        <w:tc>
          <w:tcPr>
            <w:tcW w:w="3863"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19"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不按规定存放免税烟草制品处罚</w:t>
            </w:r>
          </w:p>
        </w:tc>
        <w:tc>
          <w:tcPr>
            <w:tcW w:w="3969" w:type="dxa"/>
            <w:vMerge w:val="restart"/>
            <w:vAlign w:val="center"/>
          </w:tcPr>
          <w:p>
            <w:pPr>
              <w:spacing w:line="0" w:lineRule="atLeast"/>
              <w:ind w:firstLine="354" w:firstLineChars="150"/>
              <w:jc w:val="left"/>
              <w:rPr>
                <w:rFonts w:ascii="仿宋" w:hAnsi="仿宋" w:eastAsia="仿宋" w:cs="宋体"/>
                <w:sz w:val="24"/>
                <w:szCs w:val="24"/>
              </w:rPr>
            </w:pPr>
            <w:r>
              <w:rPr>
                <w:rFonts w:hint="eastAsia" w:ascii="仿宋" w:hAnsi="仿宋" w:eastAsia="仿宋"/>
                <w:sz w:val="24"/>
                <w:szCs w:val="24"/>
              </w:rPr>
              <w:t>《</w:t>
            </w:r>
            <w:r>
              <w:rPr>
                <w:rFonts w:hint="eastAsia" w:ascii="仿宋" w:hAnsi="仿宋" w:eastAsia="仿宋" w:cs="宋体"/>
                <w:sz w:val="24"/>
                <w:szCs w:val="24"/>
              </w:rPr>
              <w:t>中华人民共和国烟草专卖法实施条例》第四十一条：“免税进口的烟草制品应当存放在海关指定的保税仓库内，并由国务院烟草专卖行政主管部门指定的地方烟草专卖行政主管部门与海关共同加锁管理。海关凭国务院烟草专卖行政主管部门批准的免税进口计划分批核销免税进口外国烟草制品的数量。”</w:t>
            </w:r>
          </w:p>
          <w:p>
            <w:pPr>
              <w:spacing w:line="0" w:lineRule="atLeast"/>
              <w:ind w:firstLine="472" w:firstLineChars="200"/>
              <w:jc w:val="left"/>
              <w:rPr>
                <w:rFonts w:ascii="仿宋" w:hAnsi="仿宋" w:eastAsia="仿宋"/>
                <w:sz w:val="24"/>
                <w:szCs w:val="24"/>
              </w:rPr>
            </w:pPr>
            <w:r>
              <w:rPr>
                <w:rFonts w:hint="eastAsia" w:ascii="仿宋" w:hAnsi="仿宋" w:eastAsia="仿宋" w:cs="宋体"/>
                <w:sz w:val="24"/>
                <w:szCs w:val="24"/>
              </w:rPr>
              <w:t>第六十二条：“违反本条例第四十一条规定，免税进口的烟草制品不按规定存放在烟草制品保税仓库内的，可以处烟草制品价值百分之五十以下的罚款。”</w:t>
            </w:r>
          </w:p>
          <w:p>
            <w:pPr>
              <w:pStyle w:val="7"/>
              <w:rPr>
                <w:rFonts w:ascii="仿宋" w:hAnsi="仿宋" w:eastAsia="仿宋"/>
                <w:kern w:val="2"/>
              </w:rPr>
            </w:pPr>
            <w:r>
              <w:rPr>
                <w:rFonts w:hint="eastAsia" w:ascii="仿宋" w:hAnsi="仿宋" w:eastAsia="仿宋"/>
                <w:kern w:val="2"/>
              </w:rPr>
              <w:t> </w:t>
            </w:r>
          </w:p>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1.立案责任：烟草专卖行政主管部门的专卖管理人员对检查中发现、群众举报投诉或经有关部门移送的此类违法案件予以审查；经机关负责人批准，决定是否立案。</w:t>
            </w:r>
          </w:p>
        </w:tc>
        <w:tc>
          <w:tcPr>
            <w:tcW w:w="3863"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行政机关未履行法定职责或者违法行使职权的，由上级行政机关责令改正或者限期改正，给予通报批评、取消评先评优资格等处理；符合法定情形的，依法承担行政赔偿责任。</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19"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2.调查责任：烟草专卖行政主管部门指定专人调查取证；执法人员不得少于两人；调查取证时应出示执法证件；依法需要听证的，告知当事人听证权；允许当事人陈述申辩；形成调查终结报告。</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919"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3.审查责任：烟草专卖行政主管部门的法治部门或者法治员对案件违法事实、证据、调查取证、法律适用、处罚种类和幅度、当事人陈述理由等进行法治审核，提出处理意见。</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919"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4.告知责任：在作出行政处罚决定前，书面告知当事人拟做出处罚决定的事实、理由、依据、处罚内容，以及当事人享有的陈述权、申辩权、听证权等。</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919"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5.决定责任：依法需要给予行政处罚的，经机关负责人批准，制作《行政处罚决定书》，载明违法事实和证据、处罚依据和内容、权利救济途径和期限等内容。</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919"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6.送达责任：七日内，烟草专卖行政主管部门的专卖管理人员依法将行政处罚决定书送达当事人。</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919"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7.执行责任：监督当事人在法定期限内履行生效的行政处罚决定。当事人在法定期限内没有申请行政复议或提起行政诉讼，又不履行的，可申请人民法院强制执行。</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19"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8.法律、法规、规章规定的其他应履行的责任事项。</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37" w:type="dxa"/>
            <w:gridSpan w:val="5"/>
            <w:vAlign w:val="center"/>
          </w:tcPr>
          <w:p>
            <w:pPr>
              <w:spacing w:line="0" w:lineRule="atLeast"/>
              <w:ind w:firstLine="472" w:firstLineChars="200"/>
              <w:jc w:val="left"/>
              <w:rPr>
                <w:rFonts w:hint="default" w:ascii="仿宋" w:hAnsi="仿宋" w:eastAsia="仿宋" w:cs="宋体"/>
                <w:color w:val="FF0000"/>
                <w:sz w:val="24"/>
                <w:lang w:val="en-US" w:eastAsia="zh-CN"/>
              </w:rPr>
            </w:pPr>
            <w:r>
              <w:rPr>
                <w:rFonts w:hint="eastAsia" w:ascii="仿宋" w:hAnsi="仿宋" w:eastAsia="仿宋" w:cs="宋体"/>
                <w:color w:val="010000"/>
                <w:sz w:val="24"/>
              </w:rPr>
              <w:t xml:space="preserve">服务电话：0376- </w:t>
            </w:r>
            <w:r>
              <w:rPr>
                <w:rFonts w:hint="eastAsia" w:ascii="仿宋" w:hAnsi="仿宋" w:eastAsia="仿宋" w:cs="宋体"/>
                <w:color w:val="010000"/>
                <w:sz w:val="24"/>
                <w:lang w:val="en-US" w:eastAsia="zh-CN"/>
              </w:rPr>
              <w:t>2129523</w:t>
            </w:r>
            <w:r>
              <w:rPr>
                <w:rFonts w:hint="eastAsia" w:ascii="仿宋" w:hAnsi="仿宋" w:eastAsia="仿宋" w:cs="宋体"/>
                <w:color w:val="010000"/>
                <w:sz w:val="24"/>
              </w:rPr>
              <w:t xml:space="preserve">  投诉机构：</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w:t>
            </w:r>
            <w:r>
              <w:rPr>
                <w:rFonts w:hint="eastAsia" w:ascii="仿宋" w:hAnsi="仿宋" w:eastAsia="仿宋" w:cs="宋体"/>
                <w:color w:val="010000"/>
                <w:sz w:val="24"/>
                <w:lang w:eastAsia="zh-CN"/>
              </w:rPr>
              <w:t>专卖监督</w:t>
            </w:r>
            <w:r>
              <w:rPr>
                <w:rFonts w:hint="eastAsia" w:ascii="仿宋" w:hAnsi="仿宋" w:eastAsia="仿宋" w:cs="宋体"/>
                <w:color w:val="010000"/>
                <w:sz w:val="24"/>
              </w:rPr>
              <w:t>管理</w:t>
            </w:r>
            <w:r>
              <w:rPr>
                <w:rFonts w:hint="eastAsia" w:ascii="仿宋" w:hAnsi="仿宋" w:eastAsia="仿宋" w:cs="宋体"/>
                <w:color w:val="010000"/>
                <w:sz w:val="24"/>
                <w:lang w:eastAsia="zh-CN"/>
              </w:rPr>
              <w:t>科</w:t>
            </w:r>
            <w:r>
              <w:rPr>
                <w:rFonts w:hint="eastAsia" w:ascii="仿宋" w:hAnsi="仿宋" w:eastAsia="仿宋" w:cs="宋体"/>
                <w:color w:val="010000"/>
                <w:sz w:val="24"/>
              </w:rPr>
              <w:t xml:space="preserve">    投诉电话：</w:t>
            </w:r>
            <w:r>
              <w:rPr>
                <w:rFonts w:hint="eastAsia" w:ascii="仿宋" w:hAnsi="仿宋" w:eastAsia="仿宋" w:cs="宋体"/>
                <w:color w:val="010000"/>
                <w:sz w:val="24"/>
                <w:lang w:val="en-US" w:eastAsia="zh-CN"/>
              </w:rPr>
              <w:t>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w:t>
            </w:r>
            <w:r>
              <w:rPr>
                <w:rFonts w:hint="eastAsia" w:ascii="仿宋" w:hAnsi="仿宋" w:eastAsia="仿宋" w:cs="宋体"/>
                <w:color w:val="010000"/>
                <w:sz w:val="24"/>
                <w:lang w:eastAsia="zh-CN"/>
              </w:rPr>
              <w:t>罗山县行政服务和大数据管理局三</w:t>
            </w:r>
            <w:r>
              <w:rPr>
                <w:rFonts w:hint="eastAsia" w:ascii="仿宋" w:hAnsi="仿宋" w:eastAsia="仿宋" w:cs="宋体"/>
                <w:color w:val="010000"/>
                <w:sz w:val="24"/>
              </w:rPr>
              <w:t>楼烟草窗口（信阳市</w:t>
            </w:r>
            <w:r>
              <w:rPr>
                <w:rFonts w:hint="eastAsia" w:ascii="仿宋" w:hAnsi="仿宋" w:eastAsia="仿宋" w:cs="宋体"/>
                <w:color w:val="010000"/>
                <w:sz w:val="24"/>
                <w:lang w:eastAsia="zh-CN"/>
              </w:rPr>
              <w:t>罗山县世序西路</w:t>
            </w:r>
            <w:r>
              <w:rPr>
                <w:rFonts w:hint="eastAsia" w:ascii="仿宋" w:hAnsi="仿宋" w:eastAsia="仿宋" w:cs="宋体"/>
                <w:color w:val="010000"/>
                <w:sz w:val="24"/>
              </w:rPr>
              <w:t>）</w:t>
            </w:r>
          </w:p>
        </w:tc>
      </w:tr>
    </w:tbl>
    <w:p>
      <w:pPr>
        <w:spacing w:line="0" w:lineRule="atLeast"/>
        <w:jc w:val="center"/>
        <w:rPr>
          <w:rFonts w:ascii="仿宋" w:hAnsi="仿宋" w:eastAsia="仿宋" w:cs="宋体"/>
          <w:b/>
          <w:color w:val="010000"/>
          <w:sz w:val="32"/>
        </w:rPr>
      </w:pPr>
      <w:r>
        <w:rPr>
          <w:rFonts w:ascii="仿宋" w:hAnsi="仿宋" w:eastAsia="仿宋" w:cs="宋体"/>
          <w:color w:val="010000"/>
          <w:sz w:val="32"/>
        </w:rPr>
        <w:br w:type="page"/>
      </w:r>
      <w:r>
        <w:rPr>
          <w:rFonts w:hint="eastAsia" w:ascii="仿宋" w:hAnsi="仿宋" w:eastAsia="仿宋" w:cs="宋体"/>
          <w:b/>
          <w:bCs/>
          <w:color w:val="010000"/>
          <w:sz w:val="32"/>
          <w:szCs w:val="44"/>
        </w:rPr>
        <w:t>（二）行政处罚类（共26项）（17）</w:t>
      </w:r>
    </w:p>
    <w:tbl>
      <w:tblPr>
        <w:tblStyle w:val="8"/>
        <w:tblW w:w="14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850"/>
        <w:gridCol w:w="3969"/>
        <w:gridCol w:w="4536"/>
        <w:gridCol w:w="3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903"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责任事项</w:t>
            </w:r>
          </w:p>
        </w:tc>
        <w:tc>
          <w:tcPr>
            <w:tcW w:w="3847"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03"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在海关监管区内经营免税的卷烟、雪茄烟未在小包、条包上标注国务院烟草专卖行政主管部门规定的专门标志的</w:t>
            </w:r>
          </w:p>
        </w:tc>
        <w:tc>
          <w:tcPr>
            <w:tcW w:w="3969" w:type="dxa"/>
            <w:vMerge w:val="restart"/>
            <w:vAlign w:val="center"/>
          </w:tcPr>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《中华人民共和国烟草专卖法实施条例》第四十二条：“在海关监管区内经营免税的卷烟、雪茄烟的，只能零售，并应当在卷烟、雪茄烟的小包、条包上标注国务院烟草专卖行政主管部门规定的专门标志。”</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第六十三条：“违反本条例第四十二条规定，在海关监管区内经营免税的卷烟、雪茄烟没有在小包、条包上标注国务院烟草专卖行政主管部门规定的专门标志的，可以处非法经营总额50%以下的罚款。”</w:t>
            </w:r>
          </w:p>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1.立案责任：烟草专卖行政主管部门的专卖管理人员对检查中发现、群众举报投诉或经有关部门移送的此类违法案件予以审查；经机关负责人批准，决定是否立案。</w:t>
            </w:r>
          </w:p>
        </w:tc>
        <w:tc>
          <w:tcPr>
            <w:tcW w:w="3847"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行政机关未履行法定职责或者违法行使职权的，由上级行政机关责令改正或者限期改正，给予通报批评、取消评先评优资格等处理；符合法定情形的，依法承担行政赔偿责任。</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0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2.调查责任：烟草专卖行政主管部门指定专人调查取证；执法人员不得少于两人；调查取证时应出示执法证件；依法需要听证的，告知当事人听证权；允许当事人陈述申辩；形成调查终结报告。</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90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3.审查责任：烟草专卖行政主管部门的法治部门或者法治员对案件违法事实、证据、调查取证、法律适用、处罚种类和幅度、当事人陈述理由等进行法治审核，提出处理意见。</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90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4.告知责任：在作出行政处罚决定前，书面告知当事人拟做出处罚决定的事实、理由、依据、处罚内容，以及当事人享有的陈述权、申辩权、听证权等。</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90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5.决定责任：依法需要给予行政处罚的，经机关负责人批准，制作《行政处罚决定书》，载明违法事实和证据、处罚依据和内容、权利救济途径和期限等内容。</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90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6.送达责任：七日内，烟草专卖行政主管部门的专卖管理人员依法将行政处罚决定书送达当事人。</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90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7.执行责任：监督当事人在法定期限内履行生效的行政处罚决定。当事人在法定期限内没有申请行政复议或提起行政诉讼，又不履行的，可申请人民法院强制执行。</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0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8.法律、法规、规章规定的其他应履行的责任事项。</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05" w:type="dxa"/>
            <w:gridSpan w:val="5"/>
            <w:vAlign w:val="center"/>
          </w:tcPr>
          <w:p>
            <w:pPr>
              <w:spacing w:line="0" w:lineRule="atLeast"/>
              <w:ind w:firstLine="472" w:firstLineChars="200"/>
              <w:jc w:val="left"/>
              <w:rPr>
                <w:rFonts w:hint="default" w:ascii="仿宋" w:hAnsi="仿宋" w:eastAsia="仿宋" w:cs="宋体"/>
                <w:color w:val="FF0000"/>
                <w:sz w:val="24"/>
                <w:lang w:val="en-US" w:eastAsia="zh-CN"/>
              </w:rPr>
            </w:pPr>
            <w:r>
              <w:rPr>
                <w:rFonts w:hint="eastAsia" w:ascii="仿宋" w:hAnsi="仿宋" w:eastAsia="仿宋" w:cs="宋体"/>
                <w:color w:val="010000"/>
                <w:sz w:val="24"/>
              </w:rPr>
              <w:t xml:space="preserve">服务电话：0376- </w:t>
            </w:r>
            <w:r>
              <w:rPr>
                <w:rFonts w:hint="eastAsia" w:ascii="仿宋" w:hAnsi="仿宋" w:eastAsia="仿宋" w:cs="宋体"/>
                <w:color w:val="010000"/>
                <w:sz w:val="24"/>
                <w:lang w:val="en-US" w:eastAsia="zh-CN"/>
              </w:rPr>
              <w:t>2129523</w:t>
            </w:r>
            <w:r>
              <w:rPr>
                <w:rFonts w:hint="eastAsia" w:ascii="仿宋" w:hAnsi="仿宋" w:eastAsia="仿宋" w:cs="宋体"/>
                <w:color w:val="010000"/>
                <w:sz w:val="24"/>
              </w:rPr>
              <w:t xml:space="preserve">  投诉机构：</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w:t>
            </w:r>
            <w:r>
              <w:rPr>
                <w:rFonts w:hint="eastAsia" w:ascii="仿宋" w:hAnsi="仿宋" w:eastAsia="仿宋" w:cs="宋体"/>
                <w:color w:val="010000"/>
                <w:sz w:val="24"/>
                <w:lang w:eastAsia="zh-CN"/>
              </w:rPr>
              <w:t>专卖监督</w:t>
            </w:r>
            <w:r>
              <w:rPr>
                <w:rFonts w:hint="eastAsia" w:ascii="仿宋" w:hAnsi="仿宋" w:eastAsia="仿宋" w:cs="宋体"/>
                <w:color w:val="010000"/>
                <w:sz w:val="24"/>
              </w:rPr>
              <w:t>管理</w:t>
            </w:r>
            <w:r>
              <w:rPr>
                <w:rFonts w:hint="eastAsia" w:ascii="仿宋" w:hAnsi="仿宋" w:eastAsia="仿宋" w:cs="宋体"/>
                <w:color w:val="010000"/>
                <w:sz w:val="24"/>
                <w:lang w:eastAsia="zh-CN"/>
              </w:rPr>
              <w:t>科</w:t>
            </w:r>
            <w:r>
              <w:rPr>
                <w:rFonts w:hint="eastAsia" w:ascii="仿宋" w:hAnsi="仿宋" w:eastAsia="仿宋" w:cs="宋体"/>
                <w:color w:val="010000"/>
                <w:sz w:val="24"/>
              </w:rPr>
              <w:t xml:space="preserve">    投诉电话：</w:t>
            </w:r>
            <w:r>
              <w:rPr>
                <w:rFonts w:hint="eastAsia" w:ascii="仿宋" w:hAnsi="仿宋" w:eastAsia="仿宋" w:cs="宋体"/>
                <w:color w:val="010000"/>
                <w:sz w:val="24"/>
                <w:lang w:val="en-US" w:eastAsia="zh-CN"/>
              </w:rPr>
              <w:t>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w:t>
            </w:r>
            <w:r>
              <w:rPr>
                <w:rFonts w:hint="eastAsia" w:ascii="仿宋" w:hAnsi="仿宋" w:eastAsia="仿宋" w:cs="宋体"/>
                <w:color w:val="010000"/>
                <w:sz w:val="24"/>
                <w:lang w:eastAsia="zh-CN"/>
              </w:rPr>
              <w:t>罗山县行政服务和大数据管理局三</w:t>
            </w:r>
            <w:r>
              <w:rPr>
                <w:rFonts w:hint="eastAsia" w:ascii="仿宋" w:hAnsi="仿宋" w:eastAsia="仿宋" w:cs="宋体"/>
                <w:color w:val="010000"/>
                <w:sz w:val="24"/>
              </w:rPr>
              <w:t>楼烟草窗口（信阳市</w:t>
            </w:r>
            <w:r>
              <w:rPr>
                <w:rFonts w:hint="eastAsia" w:ascii="仿宋" w:hAnsi="仿宋" w:eastAsia="仿宋" w:cs="宋体"/>
                <w:color w:val="010000"/>
                <w:sz w:val="24"/>
                <w:lang w:eastAsia="zh-CN"/>
              </w:rPr>
              <w:t>罗山县世序西路</w:t>
            </w:r>
            <w:r>
              <w:rPr>
                <w:rFonts w:hint="eastAsia" w:ascii="仿宋" w:hAnsi="仿宋" w:eastAsia="仿宋" w:cs="宋体"/>
                <w:color w:val="010000"/>
                <w:sz w:val="24"/>
              </w:rPr>
              <w:t>）</w:t>
            </w:r>
          </w:p>
        </w:tc>
      </w:tr>
    </w:tbl>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（二）行政处罚类（共26项）（18）</w:t>
      </w:r>
    </w:p>
    <w:tbl>
      <w:tblPr>
        <w:tblStyle w:val="8"/>
        <w:tblW w:w="14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850"/>
        <w:gridCol w:w="3969"/>
        <w:gridCol w:w="4536"/>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9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责任事项</w:t>
            </w:r>
          </w:p>
        </w:tc>
        <w:tc>
          <w:tcPr>
            <w:tcW w:w="3828"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拍卖企业未对竞买人进行资格验证，或者不接受烟草专卖行政主管部门的监督，擅自拍卖烟草专卖品处罚</w:t>
            </w:r>
          </w:p>
        </w:tc>
        <w:tc>
          <w:tcPr>
            <w:tcW w:w="3969"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中华人民共和国烟草专卖法实施条例》第四十八条：“人民法院和行政机关依法没收的烟草专卖品以及充抵罚金、罚款和税款的烟草专卖品，按照国家有关规定进行拍卖的，竞买人应当持有烟草专卖批发企业许可证；参与外国烟草制品拍卖的竞买人，应当持有特种烟草专卖经营企业许可证。</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依法设立的拍卖企业拍卖烟草专卖品，应当对竞买人进行资格验证。拍卖企业拍卖烟草专卖品，应当接受烟草专卖行政主管部门的监督。”</w:t>
            </w:r>
          </w:p>
          <w:p>
            <w:pPr>
              <w:spacing w:line="0" w:lineRule="atLeast"/>
              <w:ind w:firstLine="472" w:firstLineChars="200"/>
              <w:jc w:val="left"/>
              <w:rPr>
                <w:rFonts w:ascii="仿宋" w:hAnsi="仿宋" w:eastAsia="仿宋"/>
                <w:sz w:val="24"/>
                <w:szCs w:val="24"/>
              </w:rPr>
            </w:pPr>
            <w:r>
              <w:rPr>
                <w:rFonts w:hint="eastAsia" w:ascii="仿宋" w:hAnsi="仿宋" w:eastAsia="仿宋" w:cs="宋体"/>
                <w:sz w:val="24"/>
                <w:szCs w:val="24"/>
              </w:rPr>
              <w:t>第六十四条：“违反本条例第四十八条规定，拍卖企业未对竞买人进行资格验证，或者不接受烟草专卖行政主管部门的监督，擅自拍卖烟草专卖品的，由烟草专卖行政主管部门处以拍卖的烟草专卖品价值20%以上50%以下的罚款，并依法取消其拍卖烟草专卖品的资格。”</w:t>
            </w:r>
          </w:p>
          <w:p>
            <w:pPr>
              <w:pStyle w:val="7"/>
              <w:ind w:firstLine="472" w:firstLineChars="200"/>
              <w:rPr>
                <w:rFonts w:ascii="仿宋" w:hAnsi="仿宋" w:eastAsia="仿宋"/>
                <w:kern w:val="2"/>
              </w:rPr>
            </w:pPr>
            <w:r>
              <w:rPr>
                <w:rFonts w:hint="eastAsia" w:ascii="仿宋" w:hAnsi="仿宋" w:eastAsia="仿宋"/>
                <w:kern w:val="2"/>
              </w:rPr>
              <w:t> </w:t>
            </w:r>
          </w:p>
          <w:p>
            <w:pPr>
              <w:spacing w:line="0" w:lineRule="atLeast"/>
              <w:ind w:firstLine="472" w:firstLineChars="20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1.立案责任：烟草专卖行政主管部门的专卖管理人员对检查中发现、群众举报投诉或经有关部门移送的此类违法案件予以审查；经机关负责人批准，决定是否立案。</w:t>
            </w:r>
          </w:p>
        </w:tc>
        <w:tc>
          <w:tcPr>
            <w:tcW w:w="3828"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行政机关未履行法定职责或者违法行使职权的，由上级行政机关责令改正或者限期改正，给予通报批评、取消评先评优资格等处理；符合法定情形的，依法承担行政赔偿责任。</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50" w:type="dxa"/>
            <w:vMerge w:val="continue"/>
          </w:tcPr>
          <w:p>
            <w:pPr>
              <w:spacing w:line="0" w:lineRule="atLeast"/>
              <w:ind w:firstLine="472" w:firstLineChars="200"/>
              <w:jc w:val="left"/>
              <w:rPr>
                <w:rFonts w:ascii="仿宋" w:hAnsi="仿宋" w:eastAsia="仿宋" w:cs="宋体"/>
                <w:sz w:val="24"/>
                <w:szCs w:val="24"/>
              </w:rPr>
            </w:pPr>
          </w:p>
        </w:tc>
        <w:tc>
          <w:tcPr>
            <w:tcW w:w="850" w:type="dxa"/>
            <w:vMerge w:val="continue"/>
          </w:tcPr>
          <w:p>
            <w:pPr>
              <w:spacing w:line="0" w:lineRule="atLeast"/>
              <w:ind w:firstLine="472" w:firstLineChars="200"/>
              <w:jc w:val="left"/>
              <w:rPr>
                <w:rFonts w:ascii="仿宋" w:hAnsi="仿宋" w:eastAsia="仿宋" w:cs="宋体"/>
                <w:sz w:val="24"/>
                <w:szCs w:val="24"/>
              </w:rPr>
            </w:pPr>
          </w:p>
        </w:tc>
        <w:tc>
          <w:tcPr>
            <w:tcW w:w="3969" w:type="dxa"/>
            <w:vMerge w:val="continue"/>
          </w:tcPr>
          <w:p>
            <w:pPr>
              <w:spacing w:line="0" w:lineRule="atLeast"/>
              <w:ind w:firstLine="472" w:firstLineChars="20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2.调查责任：烟草专卖行政主管部门指定专人调查取证；执法人员不得少于两人；调查取证时应出示执法证件；依法需要听证的，告知当事人听证权；允许当事人陈述申辩；形成调查终结报告。</w:t>
            </w:r>
          </w:p>
        </w:tc>
        <w:tc>
          <w:tcPr>
            <w:tcW w:w="3828" w:type="dxa"/>
            <w:vMerge w:val="continue"/>
          </w:tcPr>
          <w:p>
            <w:pPr>
              <w:spacing w:line="0" w:lineRule="atLeast"/>
              <w:ind w:firstLine="472" w:firstLineChars="200"/>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950" w:type="dxa"/>
            <w:vMerge w:val="continue"/>
          </w:tcPr>
          <w:p>
            <w:pPr>
              <w:spacing w:line="0" w:lineRule="atLeast"/>
              <w:ind w:firstLine="472" w:firstLineChars="200"/>
              <w:jc w:val="left"/>
              <w:rPr>
                <w:rFonts w:ascii="仿宋" w:hAnsi="仿宋" w:eastAsia="仿宋" w:cs="宋体"/>
                <w:sz w:val="24"/>
                <w:szCs w:val="24"/>
              </w:rPr>
            </w:pPr>
          </w:p>
        </w:tc>
        <w:tc>
          <w:tcPr>
            <w:tcW w:w="850" w:type="dxa"/>
            <w:vMerge w:val="continue"/>
          </w:tcPr>
          <w:p>
            <w:pPr>
              <w:spacing w:line="0" w:lineRule="atLeast"/>
              <w:ind w:firstLine="472" w:firstLineChars="200"/>
              <w:jc w:val="left"/>
              <w:rPr>
                <w:rFonts w:ascii="仿宋" w:hAnsi="仿宋" w:eastAsia="仿宋" w:cs="宋体"/>
                <w:sz w:val="24"/>
                <w:szCs w:val="24"/>
              </w:rPr>
            </w:pPr>
          </w:p>
        </w:tc>
        <w:tc>
          <w:tcPr>
            <w:tcW w:w="3969" w:type="dxa"/>
            <w:vMerge w:val="continue"/>
          </w:tcPr>
          <w:p>
            <w:pPr>
              <w:spacing w:line="0" w:lineRule="atLeast"/>
              <w:ind w:firstLine="472" w:firstLineChars="20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3.审查责任：烟草专卖行政主管部门的法治部门或者法治员对案件违法事实、证据、调查取证、法律适用、处罚种类和幅度、当事人陈述理由等进行法治审核，提出处理意见。</w:t>
            </w:r>
          </w:p>
        </w:tc>
        <w:tc>
          <w:tcPr>
            <w:tcW w:w="3828" w:type="dxa"/>
            <w:vMerge w:val="continue"/>
          </w:tcPr>
          <w:p>
            <w:pPr>
              <w:spacing w:line="0" w:lineRule="atLeast"/>
              <w:ind w:firstLine="472" w:firstLineChars="200"/>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950" w:type="dxa"/>
            <w:vMerge w:val="continue"/>
          </w:tcPr>
          <w:p>
            <w:pPr>
              <w:spacing w:line="0" w:lineRule="atLeast"/>
              <w:ind w:firstLine="472" w:firstLineChars="200"/>
              <w:jc w:val="left"/>
              <w:rPr>
                <w:rFonts w:ascii="仿宋" w:hAnsi="仿宋" w:eastAsia="仿宋" w:cs="宋体"/>
                <w:sz w:val="24"/>
                <w:szCs w:val="24"/>
              </w:rPr>
            </w:pPr>
          </w:p>
        </w:tc>
        <w:tc>
          <w:tcPr>
            <w:tcW w:w="850" w:type="dxa"/>
            <w:vMerge w:val="continue"/>
          </w:tcPr>
          <w:p>
            <w:pPr>
              <w:spacing w:line="0" w:lineRule="atLeast"/>
              <w:ind w:firstLine="472" w:firstLineChars="200"/>
              <w:jc w:val="left"/>
              <w:rPr>
                <w:rFonts w:ascii="仿宋" w:hAnsi="仿宋" w:eastAsia="仿宋" w:cs="宋体"/>
                <w:sz w:val="24"/>
                <w:szCs w:val="24"/>
              </w:rPr>
            </w:pPr>
          </w:p>
        </w:tc>
        <w:tc>
          <w:tcPr>
            <w:tcW w:w="3969" w:type="dxa"/>
            <w:vMerge w:val="continue"/>
          </w:tcPr>
          <w:p>
            <w:pPr>
              <w:spacing w:line="0" w:lineRule="atLeast"/>
              <w:ind w:firstLine="472" w:firstLineChars="20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4.告知责任：在作出行政处罚决定前，书面告知当事人拟做出处罚决定的事实、理由、依据、处罚内容，以及当事人享有的陈述权、申辩权、听证权等。</w:t>
            </w:r>
          </w:p>
        </w:tc>
        <w:tc>
          <w:tcPr>
            <w:tcW w:w="3828" w:type="dxa"/>
            <w:vMerge w:val="continue"/>
          </w:tcPr>
          <w:p>
            <w:pPr>
              <w:spacing w:line="0" w:lineRule="atLeast"/>
              <w:ind w:firstLine="472" w:firstLineChars="200"/>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950" w:type="dxa"/>
            <w:vMerge w:val="continue"/>
          </w:tcPr>
          <w:p>
            <w:pPr>
              <w:spacing w:line="0" w:lineRule="atLeast"/>
              <w:ind w:firstLine="472" w:firstLineChars="200"/>
              <w:jc w:val="left"/>
              <w:rPr>
                <w:rFonts w:ascii="仿宋" w:hAnsi="仿宋" w:eastAsia="仿宋" w:cs="宋体"/>
                <w:sz w:val="24"/>
                <w:szCs w:val="24"/>
              </w:rPr>
            </w:pPr>
          </w:p>
        </w:tc>
        <w:tc>
          <w:tcPr>
            <w:tcW w:w="850" w:type="dxa"/>
            <w:vMerge w:val="continue"/>
          </w:tcPr>
          <w:p>
            <w:pPr>
              <w:spacing w:line="0" w:lineRule="atLeast"/>
              <w:ind w:firstLine="472" w:firstLineChars="200"/>
              <w:jc w:val="left"/>
              <w:rPr>
                <w:rFonts w:ascii="仿宋" w:hAnsi="仿宋" w:eastAsia="仿宋" w:cs="宋体"/>
                <w:sz w:val="24"/>
                <w:szCs w:val="24"/>
              </w:rPr>
            </w:pPr>
          </w:p>
        </w:tc>
        <w:tc>
          <w:tcPr>
            <w:tcW w:w="3969" w:type="dxa"/>
            <w:vMerge w:val="continue"/>
          </w:tcPr>
          <w:p>
            <w:pPr>
              <w:spacing w:line="0" w:lineRule="atLeast"/>
              <w:ind w:firstLine="472" w:firstLineChars="20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5.决定责任：依法需要给予行政处罚的，经机关负责人批准，制作《行政处罚决定书》，载明违法事实和证据、处罚依据和内容、权利救济途径和期限等内容。</w:t>
            </w:r>
          </w:p>
        </w:tc>
        <w:tc>
          <w:tcPr>
            <w:tcW w:w="3828" w:type="dxa"/>
            <w:vMerge w:val="continue"/>
          </w:tcPr>
          <w:p>
            <w:pPr>
              <w:spacing w:line="0" w:lineRule="atLeast"/>
              <w:ind w:firstLine="472" w:firstLineChars="200"/>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950" w:type="dxa"/>
            <w:vMerge w:val="continue"/>
          </w:tcPr>
          <w:p>
            <w:pPr>
              <w:spacing w:line="0" w:lineRule="atLeast"/>
              <w:ind w:firstLine="472" w:firstLineChars="200"/>
              <w:jc w:val="left"/>
              <w:rPr>
                <w:rFonts w:ascii="仿宋" w:hAnsi="仿宋" w:eastAsia="仿宋" w:cs="宋体"/>
                <w:sz w:val="24"/>
                <w:szCs w:val="24"/>
              </w:rPr>
            </w:pPr>
          </w:p>
        </w:tc>
        <w:tc>
          <w:tcPr>
            <w:tcW w:w="850" w:type="dxa"/>
            <w:vMerge w:val="continue"/>
          </w:tcPr>
          <w:p>
            <w:pPr>
              <w:spacing w:line="0" w:lineRule="atLeast"/>
              <w:ind w:firstLine="472" w:firstLineChars="200"/>
              <w:jc w:val="left"/>
              <w:rPr>
                <w:rFonts w:ascii="仿宋" w:hAnsi="仿宋" w:eastAsia="仿宋" w:cs="宋体"/>
                <w:sz w:val="24"/>
                <w:szCs w:val="24"/>
              </w:rPr>
            </w:pPr>
          </w:p>
        </w:tc>
        <w:tc>
          <w:tcPr>
            <w:tcW w:w="3969" w:type="dxa"/>
            <w:vMerge w:val="continue"/>
          </w:tcPr>
          <w:p>
            <w:pPr>
              <w:spacing w:line="0" w:lineRule="atLeast"/>
              <w:ind w:firstLine="472" w:firstLineChars="20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6.送达责任：七日内，烟草专卖行政主管部门的专卖管理人员依法将行政处罚决定书送达当事人。</w:t>
            </w:r>
          </w:p>
        </w:tc>
        <w:tc>
          <w:tcPr>
            <w:tcW w:w="3828" w:type="dxa"/>
            <w:vMerge w:val="continue"/>
          </w:tcPr>
          <w:p>
            <w:pPr>
              <w:spacing w:line="0" w:lineRule="atLeast"/>
              <w:ind w:firstLine="472" w:firstLineChars="200"/>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950" w:type="dxa"/>
            <w:vMerge w:val="continue"/>
          </w:tcPr>
          <w:p>
            <w:pPr>
              <w:spacing w:line="0" w:lineRule="atLeast"/>
              <w:ind w:firstLine="472" w:firstLineChars="200"/>
              <w:jc w:val="left"/>
              <w:rPr>
                <w:rFonts w:ascii="仿宋" w:hAnsi="仿宋" w:eastAsia="仿宋" w:cs="宋体"/>
                <w:sz w:val="24"/>
                <w:szCs w:val="24"/>
              </w:rPr>
            </w:pPr>
          </w:p>
        </w:tc>
        <w:tc>
          <w:tcPr>
            <w:tcW w:w="850" w:type="dxa"/>
            <w:vMerge w:val="continue"/>
          </w:tcPr>
          <w:p>
            <w:pPr>
              <w:spacing w:line="0" w:lineRule="atLeast"/>
              <w:ind w:firstLine="472" w:firstLineChars="200"/>
              <w:jc w:val="left"/>
              <w:rPr>
                <w:rFonts w:ascii="仿宋" w:hAnsi="仿宋" w:eastAsia="仿宋" w:cs="宋体"/>
                <w:sz w:val="24"/>
                <w:szCs w:val="24"/>
              </w:rPr>
            </w:pPr>
          </w:p>
        </w:tc>
        <w:tc>
          <w:tcPr>
            <w:tcW w:w="3969" w:type="dxa"/>
            <w:vMerge w:val="continue"/>
          </w:tcPr>
          <w:p>
            <w:pPr>
              <w:spacing w:line="0" w:lineRule="atLeast"/>
              <w:ind w:firstLine="472" w:firstLineChars="20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7.执行责任：监督当事人在法定期限内履行生效的行政处罚决定。当事人在法定期限内没有申请行政复议或提起行政诉讼，又不履行的，可申请人民法院强制执行。</w:t>
            </w:r>
          </w:p>
        </w:tc>
        <w:tc>
          <w:tcPr>
            <w:tcW w:w="3828" w:type="dxa"/>
            <w:vMerge w:val="continue"/>
          </w:tcPr>
          <w:p>
            <w:pPr>
              <w:spacing w:line="0" w:lineRule="atLeast"/>
              <w:ind w:firstLine="472" w:firstLineChars="200"/>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50" w:type="dxa"/>
            <w:vMerge w:val="continue"/>
          </w:tcPr>
          <w:p>
            <w:pPr>
              <w:spacing w:line="0" w:lineRule="atLeast"/>
              <w:ind w:firstLine="472" w:firstLineChars="200"/>
              <w:jc w:val="left"/>
              <w:rPr>
                <w:rFonts w:ascii="仿宋" w:hAnsi="仿宋" w:eastAsia="仿宋" w:cs="宋体"/>
                <w:sz w:val="24"/>
                <w:szCs w:val="24"/>
              </w:rPr>
            </w:pPr>
          </w:p>
        </w:tc>
        <w:tc>
          <w:tcPr>
            <w:tcW w:w="850" w:type="dxa"/>
            <w:vMerge w:val="continue"/>
          </w:tcPr>
          <w:p>
            <w:pPr>
              <w:spacing w:line="0" w:lineRule="atLeast"/>
              <w:ind w:firstLine="472" w:firstLineChars="200"/>
              <w:jc w:val="left"/>
              <w:rPr>
                <w:rFonts w:ascii="仿宋" w:hAnsi="仿宋" w:eastAsia="仿宋" w:cs="宋体"/>
                <w:sz w:val="24"/>
                <w:szCs w:val="24"/>
              </w:rPr>
            </w:pPr>
          </w:p>
        </w:tc>
        <w:tc>
          <w:tcPr>
            <w:tcW w:w="3969" w:type="dxa"/>
            <w:vMerge w:val="continue"/>
          </w:tcPr>
          <w:p>
            <w:pPr>
              <w:spacing w:line="0" w:lineRule="atLeast"/>
              <w:ind w:firstLine="472" w:firstLineChars="20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8.法律、法规、规章规定的其他应履行的责任事项。</w:t>
            </w:r>
          </w:p>
        </w:tc>
        <w:tc>
          <w:tcPr>
            <w:tcW w:w="3828" w:type="dxa"/>
            <w:vMerge w:val="continue"/>
          </w:tcPr>
          <w:p>
            <w:pPr>
              <w:spacing w:line="0" w:lineRule="atLeast"/>
              <w:ind w:firstLine="472" w:firstLineChars="200"/>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33" w:type="dxa"/>
            <w:gridSpan w:val="5"/>
            <w:vAlign w:val="center"/>
          </w:tcPr>
          <w:p>
            <w:pPr>
              <w:spacing w:line="0" w:lineRule="atLeast"/>
              <w:ind w:firstLine="472" w:firstLineChars="200"/>
              <w:jc w:val="left"/>
              <w:rPr>
                <w:rFonts w:hint="default" w:ascii="仿宋" w:hAnsi="仿宋" w:eastAsia="仿宋" w:cs="宋体"/>
                <w:color w:val="FF0000"/>
                <w:sz w:val="24"/>
                <w:lang w:val="en-US" w:eastAsia="zh-CN"/>
              </w:rPr>
            </w:pPr>
            <w:r>
              <w:rPr>
                <w:rFonts w:hint="eastAsia" w:ascii="仿宋" w:hAnsi="仿宋" w:eastAsia="仿宋" w:cs="宋体"/>
                <w:color w:val="010000"/>
                <w:sz w:val="24"/>
              </w:rPr>
              <w:t xml:space="preserve">服务电话：0376- </w:t>
            </w:r>
            <w:r>
              <w:rPr>
                <w:rFonts w:hint="eastAsia" w:ascii="仿宋" w:hAnsi="仿宋" w:eastAsia="仿宋" w:cs="宋体"/>
                <w:color w:val="010000"/>
                <w:sz w:val="24"/>
                <w:lang w:val="en-US" w:eastAsia="zh-CN"/>
              </w:rPr>
              <w:t>2129523</w:t>
            </w:r>
            <w:r>
              <w:rPr>
                <w:rFonts w:hint="eastAsia" w:ascii="仿宋" w:hAnsi="仿宋" w:eastAsia="仿宋" w:cs="宋体"/>
                <w:color w:val="010000"/>
                <w:sz w:val="24"/>
              </w:rPr>
              <w:t xml:space="preserve">  投诉机构：</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w:t>
            </w:r>
            <w:r>
              <w:rPr>
                <w:rFonts w:hint="eastAsia" w:ascii="仿宋" w:hAnsi="仿宋" w:eastAsia="仿宋" w:cs="宋体"/>
                <w:color w:val="010000"/>
                <w:sz w:val="24"/>
                <w:lang w:eastAsia="zh-CN"/>
              </w:rPr>
              <w:t>专卖监督</w:t>
            </w:r>
            <w:r>
              <w:rPr>
                <w:rFonts w:hint="eastAsia" w:ascii="仿宋" w:hAnsi="仿宋" w:eastAsia="仿宋" w:cs="宋体"/>
                <w:color w:val="010000"/>
                <w:sz w:val="24"/>
              </w:rPr>
              <w:t>管理</w:t>
            </w:r>
            <w:r>
              <w:rPr>
                <w:rFonts w:hint="eastAsia" w:ascii="仿宋" w:hAnsi="仿宋" w:eastAsia="仿宋" w:cs="宋体"/>
                <w:color w:val="010000"/>
                <w:sz w:val="24"/>
                <w:lang w:eastAsia="zh-CN"/>
              </w:rPr>
              <w:t>科</w:t>
            </w:r>
            <w:r>
              <w:rPr>
                <w:rFonts w:hint="eastAsia" w:ascii="仿宋" w:hAnsi="仿宋" w:eastAsia="仿宋" w:cs="宋体"/>
                <w:color w:val="010000"/>
                <w:sz w:val="24"/>
              </w:rPr>
              <w:t xml:space="preserve">    投诉电话：</w:t>
            </w:r>
            <w:r>
              <w:rPr>
                <w:rFonts w:hint="eastAsia" w:ascii="仿宋" w:hAnsi="仿宋" w:eastAsia="仿宋" w:cs="宋体"/>
                <w:color w:val="010000"/>
                <w:sz w:val="24"/>
                <w:lang w:val="en-US" w:eastAsia="zh-CN"/>
              </w:rPr>
              <w:t>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w:t>
            </w:r>
            <w:r>
              <w:rPr>
                <w:rFonts w:hint="eastAsia" w:ascii="仿宋" w:hAnsi="仿宋" w:eastAsia="仿宋" w:cs="宋体"/>
                <w:color w:val="010000"/>
                <w:sz w:val="24"/>
                <w:lang w:eastAsia="zh-CN"/>
              </w:rPr>
              <w:t>罗山县行政服务和大数据管理局三</w:t>
            </w:r>
            <w:r>
              <w:rPr>
                <w:rFonts w:hint="eastAsia" w:ascii="仿宋" w:hAnsi="仿宋" w:eastAsia="仿宋" w:cs="宋体"/>
                <w:color w:val="010000"/>
                <w:sz w:val="24"/>
              </w:rPr>
              <w:t>楼烟草窗口（信阳市</w:t>
            </w:r>
            <w:r>
              <w:rPr>
                <w:rFonts w:hint="eastAsia" w:ascii="仿宋" w:hAnsi="仿宋" w:eastAsia="仿宋" w:cs="宋体"/>
                <w:color w:val="010000"/>
                <w:sz w:val="24"/>
                <w:lang w:eastAsia="zh-CN"/>
              </w:rPr>
              <w:t>罗山县世序西路</w:t>
            </w:r>
            <w:r>
              <w:rPr>
                <w:rFonts w:hint="eastAsia" w:ascii="仿宋" w:hAnsi="仿宋" w:eastAsia="仿宋" w:cs="宋体"/>
                <w:color w:val="010000"/>
                <w:sz w:val="24"/>
              </w:rPr>
              <w:t>）</w:t>
            </w:r>
          </w:p>
        </w:tc>
      </w:tr>
    </w:tbl>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（二）行政处罚类（共26项）（19）</w:t>
      </w:r>
    </w:p>
    <w:tbl>
      <w:tblPr>
        <w:tblStyle w:val="8"/>
        <w:tblW w:w="14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850"/>
        <w:gridCol w:w="3969"/>
        <w:gridCol w:w="4536"/>
        <w:gridCol w:w="3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903"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责任事项</w:t>
            </w:r>
          </w:p>
        </w:tc>
        <w:tc>
          <w:tcPr>
            <w:tcW w:w="3847"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03"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销售无规定防伪标志卷烟的处罚</w:t>
            </w:r>
          </w:p>
        </w:tc>
        <w:tc>
          <w:tcPr>
            <w:tcW w:w="3969" w:type="dxa"/>
            <w:vMerge w:val="restart"/>
            <w:vAlign w:val="center"/>
          </w:tcPr>
          <w:p>
            <w:pPr>
              <w:spacing w:line="0" w:lineRule="atLeast"/>
              <w:ind w:left="103" w:leftChars="50" w:firstLine="354" w:firstLineChars="150"/>
              <w:jc w:val="left"/>
              <w:rPr>
                <w:rFonts w:ascii="仿宋" w:hAnsi="仿宋" w:eastAsia="仿宋" w:cs="宋体"/>
                <w:sz w:val="24"/>
                <w:szCs w:val="24"/>
              </w:rPr>
            </w:pPr>
            <w:r>
              <w:rPr>
                <w:rFonts w:hint="eastAsia" w:ascii="仿宋" w:hAnsi="仿宋" w:eastAsia="仿宋" w:cs="宋体"/>
                <w:sz w:val="24"/>
                <w:szCs w:val="24"/>
              </w:rPr>
              <w:t>《河南省烟草专卖管理条例》第十九条：“全省实行卷烟防伪标志销售管理制度。任何单位和个人不得销售无规定防伪标志的卷烟。卷烟防伪标志的具体管理办法由省烟草专卖行政主管部门制定。”第三十七条：“违反本条例第十九条规定，销售无规定防伪标志卷烟的，由烟草专卖行政主管部门没收违法经营的卷烟和违法所得；情节严重的，并处以违法经营总额百分之二十以下的罚款。</w:t>
            </w: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1.立案责任：烟草专卖行政主管部门的专卖管理人员对检查中发现、群众举报投诉或经有关部门移送的此类违法案件予以审查；经机关负责人批准，决定是否立案。</w:t>
            </w:r>
          </w:p>
        </w:tc>
        <w:tc>
          <w:tcPr>
            <w:tcW w:w="3847"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行政机关未履行法定职责或者违法行使职权的，由上级行政机关责令改正或者限期改正，给予通报批评、取消评先评优资格等处理；符合法定情形的，依法承担行政赔偿责任。</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0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2.调查责任：烟草专卖行政主管部门指定专人调查取证；执法人员不得少于两人；调查取证时应出示执法证件；依法需要听证的，告知当事人听证权；允许当事人陈述申辩；形成调查终结报告。</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90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3.审查责任：烟草专卖行政主管部门的法治部门或者法治员对案件违法事实、证据、调查取证、法律适用、处罚种类和幅度、当事人陈述理由等进行法治审核，提出处理意见。</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90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4.告知责任：在作出行政处罚决定前，书面告知当事人拟做出处罚决定的事实、理由、依据、处罚内容，以及当事人享有的陈述权、申辩权、听证权等。</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90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5.决定责任：依法需要给予行政处罚的，经机关负责人批准，制作《行政处罚决定书》，载明违法事实和证据、处罚依据和内容、权利救济途径和期限等内容。</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90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6.送达责任：七日内，烟草专卖行政主管部门的专卖管理人员依法将行政处罚决定书送达当事人。</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90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7.执行责任：监督当事人在法定期限内履行生效的行政处罚决定。当事人在法定期限内没有申请行政复议或提起行政诉讼，又不履行的，可申请人民法院强制执行。</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0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8.法律、法规、规章规定的其他应履行的责任事项。</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05" w:type="dxa"/>
            <w:gridSpan w:val="5"/>
            <w:vAlign w:val="center"/>
          </w:tcPr>
          <w:p>
            <w:pPr>
              <w:spacing w:line="0" w:lineRule="atLeast"/>
              <w:ind w:firstLine="472" w:firstLineChars="200"/>
              <w:jc w:val="left"/>
              <w:rPr>
                <w:rFonts w:hint="default" w:ascii="仿宋" w:hAnsi="仿宋" w:eastAsia="仿宋" w:cs="宋体"/>
                <w:color w:val="FF0000"/>
                <w:sz w:val="24"/>
                <w:lang w:val="en-US" w:eastAsia="zh-CN"/>
              </w:rPr>
            </w:pPr>
            <w:r>
              <w:rPr>
                <w:rFonts w:hint="eastAsia" w:ascii="仿宋" w:hAnsi="仿宋" w:eastAsia="仿宋" w:cs="宋体"/>
                <w:color w:val="010000"/>
                <w:sz w:val="24"/>
              </w:rPr>
              <w:t xml:space="preserve">服务电话：0376- </w:t>
            </w:r>
            <w:r>
              <w:rPr>
                <w:rFonts w:hint="eastAsia" w:ascii="仿宋" w:hAnsi="仿宋" w:eastAsia="仿宋" w:cs="宋体"/>
                <w:color w:val="010000"/>
                <w:sz w:val="24"/>
                <w:lang w:val="en-US" w:eastAsia="zh-CN"/>
              </w:rPr>
              <w:t>2129523</w:t>
            </w:r>
            <w:r>
              <w:rPr>
                <w:rFonts w:hint="eastAsia" w:ascii="仿宋" w:hAnsi="仿宋" w:eastAsia="仿宋" w:cs="宋体"/>
                <w:color w:val="010000"/>
                <w:sz w:val="24"/>
              </w:rPr>
              <w:t xml:space="preserve">  投诉机构：</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w:t>
            </w:r>
            <w:r>
              <w:rPr>
                <w:rFonts w:hint="eastAsia" w:ascii="仿宋" w:hAnsi="仿宋" w:eastAsia="仿宋" w:cs="宋体"/>
                <w:color w:val="010000"/>
                <w:sz w:val="24"/>
                <w:lang w:eastAsia="zh-CN"/>
              </w:rPr>
              <w:t>专卖监督</w:t>
            </w:r>
            <w:r>
              <w:rPr>
                <w:rFonts w:hint="eastAsia" w:ascii="仿宋" w:hAnsi="仿宋" w:eastAsia="仿宋" w:cs="宋体"/>
                <w:color w:val="010000"/>
                <w:sz w:val="24"/>
              </w:rPr>
              <w:t>管理</w:t>
            </w:r>
            <w:r>
              <w:rPr>
                <w:rFonts w:hint="eastAsia" w:ascii="仿宋" w:hAnsi="仿宋" w:eastAsia="仿宋" w:cs="宋体"/>
                <w:color w:val="010000"/>
                <w:sz w:val="24"/>
                <w:lang w:eastAsia="zh-CN"/>
              </w:rPr>
              <w:t>科</w:t>
            </w:r>
            <w:r>
              <w:rPr>
                <w:rFonts w:hint="eastAsia" w:ascii="仿宋" w:hAnsi="仿宋" w:eastAsia="仿宋" w:cs="宋体"/>
                <w:color w:val="010000"/>
                <w:sz w:val="24"/>
              </w:rPr>
              <w:t xml:space="preserve">    投诉电话：</w:t>
            </w:r>
            <w:r>
              <w:rPr>
                <w:rFonts w:hint="eastAsia" w:ascii="仿宋" w:hAnsi="仿宋" w:eastAsia="仿宋" w:cs="宋体"/>
                <w:color w:val="010000"/>
                <w:sz w:val="24"/>
                <w:lang w:val="en-US" w:eastAsia="zh-CN"/>
              </w:rPr>
              <w:t>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w:t>
            </w:r>
            <w:r>
              <w:rPr>
                <w:rFonts w:hint="eastAsia" w:ascii="仿宋" w:hAnsi="仿宋" w:eastAsia="仿宋" w:cs="宋体"/>
                <w:color w:val="010000"/>
                <w:sz w:val="24"/>
                <w:lang w:eastAsia="zh-CN"/>
              </w:rPr>
              <w:t>罗山县行政服务和大数据管理局三</w:t>
            </w:r>
            <w:r>
              <w:rPr>
                <w:rFonts w:hint="eastAsia" w:ascii="仿宋" w:hAnsi="仿宋" w:eastAsia="仿宋" w:cs="宋体"/>
                <w:color w:val="010000"/>
                <w:sz w:val="24"/>
              </w:rPr>
              <w:t>楼烟草窗口（信阳市</w:t>
            </w:r>
            <w:r>
              <w:rPr>
                <w:rFonts w:hint="eastAsia" w:ascii="仿宋" w:hAnsi="仿宋" w:eastAsia="仿宋" w:cs="宋体"/>
                <w:color w:val="010000"/>
                <w:sz w:val="24"/>
                <w:lang w:eastAsia="zh-CN"/>
              </w:rPr>
              <w:t>罗山县世序西路</w:t>
            </w:r>
            <w:r>
              <w:rPr>
                <w:rFonts w:hint="eastAsia" w:ascii="仿宋" w:hAnsi="仿宋" w:eastAsia="仿宋" w:cs="宋体"/>
                <w:color w:val="010000"/>
                <w:sz w:val="24"/>
              </w:rPr>
              <w:t>）</w:t>
            </w:r>
          </w:p>
        </w:tc>
      </w:tr>
    </w:tbl>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（二）行政处罚类（共26项）（20）</w:t>
      </w:r>
    </w:p>
    <w:tbl>
      <w:tblPr>
        <w:tblStyle w:val="8"/>
        <w:tblW w:w="14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850"/>
        <w:gridCol w:w="3969"/>
        <w:gridCol w:w="4536"/>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83"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责任事项</w:t>
            </w:r>
          </w:p>
        </w:tc>
        <w:tc>
          <w:tcPr>
            <w:tcW w:w="3828"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83"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窝藏、运输、销售走私卷烟的处罚</w:t>
            </w:r>
          </w:p>
        </w:tc>
        <w:tc>
          <w:tcPr>
            <w:tcW w:w="3969" w:type="dxa"/>
            <w:vMerge w:val="restart"/>
            <w:vAlign w:val="center"/>
          </w:tcPr>
          <w:p>
            <w:pPr>
              <w:spacing w:line="0" w:lineRule="atLeast"/>
              <w:ind w:left="103" w:leftChars="50" w:firstLine="354" w:firstLineChars="150"/>
              <w:jc w:val="left"/>
              <w:rPr>
                <w:rFonts w:ascii="仿宋" w:hAnsi="仿宋" w:eastAsia="仿宋" w:cs="宋体"/>
                <w:sz w:val="24"/>
                <w:szCs w:val="24"/>
              </w:rPr>
            </w:pPr>
            <w:r>
              <w:rPr>
                <w:rFonts w:hint="eastAsia" w:ascii="仿宋" w:hAnsi="仿宋" w:eastAsia="仿宋" w:cs="宋体"/>
                <w:sz w:val="24"/>
                <w:szCs w:val="24"/>
              </w:rPr>
              <w:t>《河南省烟草专卖管理条例》第十八条第三款：“禁止窝藏、运输、销售走私的烟草制品。禁止生产、销售假冒、无注册商标的烟草制品及非法印制、销售烟草制品商标标识。”第三十六条：“违反本条例第十八条的，按照下列规定处罚：（五）窝藏、运输、销售走私卷烟的，由烟草专卖行政主管部门没收违法所得和违法卷烟，并处以违法经营总额二倍以上四倍以下的罚款；自运或承运人明知而承运的，没收其违法运输工具。”</w:t>
            </w: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1.立案责任：烟草专卖行政主管部门的专卖管理人员对检查中发现、群众举报投诉或经有关部门移送的此类违法案件予以审查；经机关负责人批准，决定是否立案。</w:t>
            </w:r>
          </w:p>
        </w:tc>
        <w:tc>
          <w:tcPr>
            <w:tcW w:w="3828"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行政机关未履行法定职责或者违法行使职权的，由上级行政机关责令改正或者限期改正，给予通报批评、取消评先评优资格等处理；符合法定情形的，依法承担行政赔偿责任。</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8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2.调查责任：烟草专卖行政主管部门指定专人调查取证；执法人员不得少于两人；调查取证时应出示执法证件；依法需要听证的，告知当事人听证权；允许当事人陈述申辩；形成调查终结报告。</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8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3.审查责任：烟草专卖行政主管部门的法治部门或者法治员对案件违法事实、证据、调查取证、法律适用、处罚种类和幅度、当事人陈述理由等进行法治审核，提出处理意见。</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8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4.告知责任：在作出行政处罚决定前，书面告知当事人拟做出处罚决定的事实、理由、依据、处罚内容，以及当事人享有的陈述权、申辩权、听证权等。</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88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5.决定责任：依法需要给予行政处罚的，经机关负责人批准，制作《行政处罚决定书》，载明违法事实和证据、处罚依据和内容、权利救济途径和期限等内容。</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8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6.送达责任：七日内，烟草专卖行政主管部门的专卖管理人员依法将行政处罚决定书送达当事人。</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8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7.执行责任：监督当事人在法定期限内履行生效的行政处罚决定。当事人在法定期限内没有申请行政复议或提起行政诉讼，又不履行的，可申请人民法院强制执行。</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8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8.法律、法规、规章规定的其他应履行的责任事项。</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066" w:type="dxa"/>
            <w:gridSpan w:val="5"/>
            <w:vAlign w:val="center"/>
          </w:tcPr>
          <w:p>
            <w:pPr>
              <w:spacing w:line="0" w:lineRule="atLeast"/>
              <w:ind w:firstLine="472" w:firstLineChars="200"/>
              <w:jc w:val="left"/>
              <w:rPr>
                <w:rFonts w:hint="default" w:ascii="仿宋" w:hAnsi="仿宋" w:eastAsia="仿宋" w:cs="宋体"/>
                <w:color w:val="FF0000"/>
                <w:sz w:val="24"/>
                <w:lang w:val="en-US" w:eastAsia="zh-CN"/>
              </w:rPr>
            </w:pPr>
            <w:r>
              <w:rPr>
                <w:rFonts w:hint="eastAsia" w:ascii="仿宋" w:hAnsi="仿宋" w:eastAsia="仿宋" w:cs="宋体"/>
                <w:color w:val="010000"/>
                <w:sz w:val="24"/>
              </w:rPr>
              <w:t xml:space="preserve">服务电话：0376- </w:t>
            </w:r>
            <w:r>
              <w:rPr>
                <w:rFonts w:hint="eastAsia" w:ascii="仿宋" w:hAnsi="仿宋" w:eastAsia="仿宋" w:cs="宋体"/>
                <w:color w:val="010000"/>
                <w:sz w:val="24"/>
                <w:lang w:val="en-US" w:eastAsia="zh-CN"/>
              </w:rPr>
              <w:t>2129523</w:t>
            </w:r>
            <w:r>
              <w:rPr>
                <w:rFonts w:hint="eastAsia" w:ascii="仿宋" w:hAnsi="仿宋" w:eastAsia="仿宋" w:cs="宋体"/>
                <w:color w:val="010000"/>
                <w:sz w:val="24"/>
              </w:rPr>
              <w:t xml:space="preserve">  投诉机构：</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w:t>
            </w:r>
            <w:r>
              <w:rPr>
                <w:rFonts w:hint="eastAsia" w:ascii="仿宋" w:hAnsi="仿宋" w:eastAsia="仿宋" w:cs="宋体"/>
                <w:color w:val="010000"/>
                <w:sz w:val="24"/>
                <w:lang w:eastAsia="zh-CN"/>
              </w:rPr>
              <w:t>专卖监督</w:t>
            </w:r>
            <w:r>
              <w:rPr>
                <w:rFonts w:hint="eastAsia" w:ascii="仿宋" w:hAnsi="仿宋" w:eastAsia="仿宋" w:cs="宋体"/>
                <w:color w:val="010000"/>
                <w:sz w:val="24"/>
              </w:rPr>
              <w:t>管理</w:t>
            </w:r>
            <w:r>
              <w:rPr>
                <w:rFonts w:hint="eastAsia" w:ascii="仿宋" w:hAnsi="仿宋" w:eastAsia="仿宋" w:cs="宋体"/>
                <w:color w:val="010000"/>
                <w:sz w:val="24"/>
                <w:lang w:eastAsia="zh-CN"/>
              </w:rPr>
              <w:t>科</w:t>
            </w:r>
            <w:r>
              <w:rPr>
                <w:rFonts w:hint="eastAsia" w:ascii="仿宋" w:hAnsi="仿宋" w:eastAsia="仿宋" w:cs="宋体"/>
                <w:color w:val="010000"/>
                <w:sz w:val="24"/>
              </w:rPr>
              <w:t xml:space="preserve">    投诉电话：</w:t>
            </w:r>
            <w:r>
              <w:rPr>
                <w:rFonts w:hint="eastAsia" w:ascii="仿宋" w:hAnsi="仿宋" w:eastAsia="仿宋" w:cs="宋体"/>
                <w:color w:val="010000"/>
                <w:sz w:val="24"/>
                <w:lang w:val="en-US" w:eastAsia="zh-CN"/>
              </w:rPr>
              <w:t>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w:t>
            </w:r>
            <w:r>
              <w:rPr>
                <w:rFonts w:hint="eastAsia" w:ascii="仿宋" w:hAnsi="仿宋" w:eastAsia="仿宋" w:cs="宋体"/>
                <w:color w:val="010000"/>
                <w:sz w:val="24"/>
                <w:lang w:eastAsia="zh-CN"/>
              </w:rPr>
              <w:t>罗山县行政服务和大数据管理局三</w:t>
            </w:r>
            <w:r>
              <w:rPr>
                <w:rFonts w:hint="eastAsia" w:ascii="仿宋" w:hAnsi="仿宋" w:eastAsia="仿宋" w:cs="宋体"/>
                <w:color w:val="010000"/>
                <w:sz w:val="24"/>
              </w:rPr>
              <w:t>楼烟草窗口（信阳市</w:t>
            </w:r>
            <w:r>
              <w:rPr>
                <w:rFonts w:hint="eastAsia" w:ascii="仿宋" w:hAnsi="仿宋" w:eastAsia="仿宋" w:cs="宋体"/>
                <w:color w:val="010000"/>
                <w:sz w:val="24"/>
                <w:lang w:eastAsia="zh-CN"/>
              </w:rPr>
              <w:t>罗山县世序西路</w:t>
            </w:r>
            <w:r>
              <w:rPr>
                <w:rFonts w:hint="eastAsia" w:ascii="仿宋" w:hAnsi="仿宋" w:eastAsia="仿宋" w:cs="宋体"/>
                <w:color w:val="010000"/>
                <w:sz w:val="24"/>
              </w:rPr>
              <w:t>）</w:t>
            </w:r>
          </w:p>
        </w:tc>
      </w:tr>
    </w:tbl>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（二）行政处罚类（共26项）（21）</w:t>
      </w:r>
    </w:p>
    <w:tbl>
      <w:tblPr>
        <w:tblStyle w:val="8"/>
        <w:tblW w:w="14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850"/>
        <w:gridCol w:w="3969"/>
        <w:gridCol w:w="4536"/>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83"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责任事项</w:t>
            </w:r>
          </w:p>
        </w:tc>
        <w:tc>
          <w:tcPr>
            <w:tcW w:w="3828"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83"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隐瞒情况或提供虚假材料申请烟草专卖许可证处罚</w:t>
            </w:r>
          </w:p>
        </w:tc>
        <w:tc>
          <w:tcPr>
            <w:tcW w:w="3969" w:type="dxa"/>
            <w:vMerge w:val="restart"/>
            <w:vAlign w:val="center"/>
          </w:tcPr>
          <w:p>
            <w:pPr>
              <w:spacing w:line="0" w:lineRule="atLeast"/>
              <w:ind w:left="103" w:leftChars="50" w:firstLine="354" w:firstLineChars="150"/>
              <w:jc w:val="left"/>
              <w:rPr>
                <w:rFonts w:ascii="仿宋" w:hAnsi="仿宋" w:eastAsia="仿宋" w:cs="宋体"/>
                <w:sz w:val="24"/>
                <w:szCs w:val="24"/>
              </w:rPr>
            </w:pPr>
            <w:r>
              <w:rPr>
                <w:rFonts w:hint="eastAsia" w:ascii="仿宋" w:hAnsi="仿宋" w:eastAsia="仿宋" w:cs="宋体"/>
                <w:sz w:val="24"/>
                <w:szCs w:val="24"/>
              </w:rPr>
              <w:t>《烟草专卖许可证管理办法》第五十四条：“因申请人隐瞒有关情况或者提供虚假材料的，应当不予受理或者不予发证，给予警告；申请人在一年内不得再次申请烟草专卖许可证。”</w:t>
            </w: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1.立案责任：烟草专卖行政主管部门的专卖管理人员对检查中发现、群众举报投诉或经有关部门移送的此类违法案件予以审查；经机关负责人批准，决定是否立案。</w:t>
            </w:r>
          </w:p>
        </w:tc>
        <w:tc>
          <w:tcPr>
            <w:tcW w:w="3828"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行政机关未履行法定职责或者违法行使职权的，由上级行政机关责令改正或者限期改正，给予通报批评、取消评先评优资格等处理；符合法定情形的，依法承担行政赔偿责任。</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8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2.调查责任：烟草专卖行政主管部门指定专人调查取证；执法人员不得少于两人；调查取证时应出示执法证件；依法需要听证的，告知当事人听证权；允许当事人陈述申辩；形成调查终结报告。</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8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3.审查责任：烟草专卖行政主管部门的法治部门或者法治员对案件违法事实、证据、调查取证、法律适用、处罚种类和幅度、当事人陈述理由等进行法治审核，提出处理意见。</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8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4.告知责任：在作出行政处罚决定前，书面告知当事人拟做出处罚决定的事实、理由、依据、处罚内容，以及当事人享有的陈述权、申辩权、听证权等。</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88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5.决定责任：依法需要给予行政处罚的，经机关负责人批准，制作《行政处罚决定书》，载明违法事实和证据、处罚依据和内容、权利救济途径和期限等内容。</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8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6.送达责任：七日内，烟草专卖行政主管部门的专卖管理人员依法将行政处罚决定书送达当事人。</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8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7.执行责任：监督当事人在法定期限内履行生效的行政处罚决定。当事人在法定期限内没有申请行政复议或提起行政诉讼，又不履行的，可申请人民法院强制执行。</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8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8.法律、法规、规章规定的其他应履行的责任事项。</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066" w:type="dxa"/>
            <w:gridSpan w:val="5"/>
            <w:vAlign w:val="center"/>
          </w:tcPr>
          <w:p>
            <w:pPr>
              <w:spacing w:line="0" w:lineRule="atLeast"/>
              <w:ind w:firstLine="472" w:firstLineChars="200"/>
              <w:jc w:val="left"/>
              <w:rPr>
                <w:rFonts w:hint="default" w:ascii="仿宋" w:hAnsi="仿宋" w:eastAsia="仿宋" w:cs="宋体"/>
                <w:color w:val="FF0000"/>
                <w:sz w:val="24"/>
                <w:lang w:val="en-US" w:eastAsia="zh-CN"/>
              </w:rPr>
            </w:pPr>
            <w:r>
              <w:rPr>
                <w:rFonts w:hint="eastAsia" w:ascii="仿宋" w:hAnsi="仿宋" w:eastAsia="仿宋" w:cs="宋体"/>
                <w:color w:val="010000"/>
                <w:sz w:val="24"/>
              </w:rPr>
              <w:t xml:space="preserve">服务电话：0376- </w:t>
            </w:r>
            <w:r>
              <w:rPr>
                <w:rFonts w:hint="eastAsia" w:ascii="仿宋" w:hAnsi="仿宋" w:eastAsia="仿宋" w:cs="宋体"/>
                <w:color w:val="010000"/>
                <w:sz w:val="24"/>
                <w:lang w:val="en-US" w:eastAsia="zh-CN"/>
              </w:rPr>
              <w:t>2129523</w:t>
            </w:r>
            <w:r>
              <w:rPr>
                <w:rFonts w:hint="eastAsia" w:ascii="仿宋" w:hAnsi="仿宋" w:eastAsia="仿宋" w:cs="宋体"/>
                <w:color w:val="010000"/>
                <w:sz w:val="24"/>
              </w:rPr>
              <w:t xml:space="preserve">  投诉机构：</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w:t>
            </w:r>
            <w:r>
              <w:rPr>
                <w:rFonts w:hint="eastAsia" w:ascii="仿宋" w:hAnsi="仿宋" w:eastAsia="仿宋" w:cs="宋体"/>
                <w:color w:val="010000"/>
                <w:sz w:val="24"/>
                <w:lang w:eastAsia="zh-CN"/>
              </w:rPr>
              <w:t>专卖监督</w:t>
            </w:r>
            <w:r>
              <w:rPr>
                <w:rFonts w:hint="eastAsia" w:ascii="仿宋" w:hAnsi="仿宋" w:eastAsia="仿宋" w:cs="宋体"/>
                <w:color w:val="010000"/>
                <w:sz w:val="24"/>
              </w:rPr>
              <w:t>管理</w:t>
            </w:r>
            <w:r>
              <w:rPr>
                <w:rFonts w:hint="eastAsia" w:ascii="仿宋" w:hAnsi="仿宋" w:eastAsia="仿宋" w:cs="宋体"/>
                <w:color w:val="010000"/>
                <w:sz w:val="24"/>
                <w:lang w:eastAsia="zh-CN"/>
              </w:rPr>
              <w:t>科</w:t>
            </w:r>
            <w:r>
              <w:rPr>
                <w:rFonts w:hint="eastAsia" w:ascii="仿宋" w:hAnsi="仿宋" w:eastAsia="仿宋" w:cs="宋体"/>
                <w:color w:val="010000"/>
                <w:sz w:val="24"/>
              </w:rPr>
              <w:t xml:space="preserve">    投诉电话：</w:t>
            </w:r>
            <w:r>
              <w:rPr>
                <w:rFonts w:hint="eastAsia" w:ascii="仿宋" w:hAnsi="仿宋" w:eastAsia="仿宋" w:cs="宋体"/>
                <w:color w:val="010000"/>
                <w:sz w:val="24"/>
                <w:lang w:val="en-US" w:eastAsia="zh-CN"/>
              </w:rPr>
              <w:t>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w:t>
            </w:r>
            <w:r>
              <w:rPr>
                <w:rFonts w:hint="eastAsia" w:ascii="仿宋" w:hAnsi="仿宋" w:eastAsia="仿宋" w:cs="宋体"/>
                <w:color w:val="010000"/>
                <w:sz w:val="24"/>
                <w:lang w:eastAsia="zh-CN"/>
              </w:rPr>
              <w:t>罗山县行政服务和大数据管理局三</w:t>
            </w:r>
            <w:r>
              <w:rPr>
                <w:rFonts w:hint="eastAsia" w:ascii="仿宋" w:hAnsi="仿宋" w:eastAsia="仿宋" w:cs="宋体"/>
                <w:color w:val="010000"/>
                <w:sz w:val="24"/>
              </w:rPr>
              <w:t>楼烟草窗口（信阳市</w:t>
            </w:r>
            <w:r>
              <w:rPr>
                <w:rFonts w:hint="eastAsia" w:ascii="仿宋" w:hAnsi="仿宋" w:eastAsia="仿宋" w:cs="宋体"/>
                <w:color w:val="010000"/>
                <w:sz w:val="24"/>
                <w:lang w:eastAsia="zh-CN"/>
              </w:rPr>
              <w:t>罗山县世序西路</w:t>
            </w:r>
            <w:r>
              <w:rPr>
                <w:rFonts w:hint="eastAsia" w:ascii="仿宋" w:hAnsi="仿宋" w:eastAsia="仿宋" w:cs="宋体"/>
                <w:color w:val="010000"/>
                <w:sz w:val="24"/>
              </w:rPr>
              <w:t>）</w:t>
            </w:r>
          </w:p>
        </w:tc>
      </w:tr>
    </w:tbl>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（二）行政处罚类（共26项）（22）</w:t>
      </w:r>
    </w:p>
    <w:tbl>
      <w:tblPr>
        <w:tblStyle w:val="8"/>
        <w:tblW w:w="14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850"/>
        <w:gridCol w:w="3969"/>
        <w:gridCol w:w="4536"/>
        <w:gridCol w:w="3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6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责任事项</w:t>
            </w:r>
          </w:p>
        </w:tc>
        <w:tc>
          <w:tcPr>
            <w:tcW w:w="381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66"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非法取得烟草专卖品准运证</w:t>
            </w:r>
          </w:p>
        </w:tc>
        <w:tc>
          <w:tcPr>
            <w:tcW w:w="3969" w:type="dxa"/>
            <w:vMerge w:val="restart"/>
            <w:vAlign w:val="center"/>
          </w:tcPr>
          <w:p>
            <w:pPr>
              <w:spacing w:line="0" w:lineRule="atLeast"/>
              <w:ind w:left="103" w:leftChars="50" w:firstLine="354" w:firstLineChars="150"/>
              <w:jc w:val="left"/>
              <w:rPr>
                <w:rFonts w:ascii="仿宋" w:hAnsi="仿宋" w:eastAsia="仿宋" w:cs="宋体"/>
                <w:sz w:val="24"/>
                <w:szCs w:val="24"/>
              </w:rPr>
            </w:pPr>
            <w:r>
              <w:rPr>
                <w:rFonts w:hint="eastAsia" w:ascii="仿宋" w:hAnsi="仿宋" w:eastAsia="仿宋" w:cs="宋体"/>
                <w:sz w:val="24"/>
                <w:szCs w:val="24"/>
              </w:rPr>
              <w:t>《烟草专卖准运证管理办法》第三十一条：“申请人通过隐瞒或者欺骗等手段非法取得烟草专卖品准运证，应当由原发证机关收回或者撤销其烟草专卖品准运证，并依法追究有关单位和个人的行政责任。情节严重涉嫌犯罪的，依法移交司法部门处理。”</w:t>
            </w: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1.立案责任：烟草专卖行政主管部门的专卖管理人员对检查中发现、群众举报投诉或经有关部门移送的此类违法案件予以审查；经机关负责人批准，决定是否立案。</w:t>
            </w:r>
          </w:p>
        </w:tc>
        <w:tc>
          <w:tcPr>
            <w:tcW w:w="3810"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行政机关未履行法定职责或者违法行使职权的，由上级行政机关责令改正或者限期改正，给予通报批评、取消评先评优资格等处理；符合法定情形的，依法承担行政赔偿责任。</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66"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2.调查责任：烟草专卖行政主管部门指定专人调查取证；执法人员不得少于两人；调查取证时应出示执法证件；依法需要听证的，告知当事人听证权；允许当事人陈述申辩；形成调查终结报告。</w:t>
            </w:r>
          </w:p>
        </w:tc>
        <w:tc>
          <w:tcPr>
            <w:tcW w:w="3810"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66"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3.审查责任：烟草专卖行政主管部门的法治部门或者法治员对案件违法事实、证据、调查取证、法律适用、处罚种类和幅度、当事人陈述理由等进行法治审核，提出处理意见。</w:t>
            </w:r>
          </w:p>
        </w:tc>
        <w:tc>
          <w:tcPr>
            <w:tcW w:w="3810"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66"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4.告知责任：在作出行政处罚决定前，书面告知当事人拟做出处罚决定的事实、理由、依据、处罚内容，以及当事人享有的陈述权、申辩权、听证权等。</w:t>
            </w:r>
          </w:p>
        </w:tc>
        <w:tc>
          <w:tcPr>
            <w:tcW w:w="3810"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866"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5.决定责任：依法需要给予行政处罚的，经机关负责人批准，制作《行政处罚决定书》，载明违法事实和证据、处罚依据和内容、权利救济途径和期限等内容。</w:t>
            </w:r>
          </w:p>
        </w:tc>
        <w:tc>
          <w:tcPr>
            <w:tcW w:w="3810"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66"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6.送达责任：七日内，烟草专卖行政主管部门的专卖管理人员依法将行政处罚决定书送达当事人。</w:t>
            </w:r>
          </w:p>
        </w:tc>
        <w:tc>
          <w:tcPr>
            <w:tcW w:w="3810"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66"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7.执行责任：监督当事人在法定期限内履行生效的行政处罚决定。当事人在法定期限内没有申请行政复议或提起行政诉讼，又不履行的，可申请人民法院强制执行。</w:t>
            </w:r>
          </w:p>
        </w:tc>
        <w:tc>
          <w:tcPr>
            <w:tcW w:w="3810"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66"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8.法律、法规、规章规定的其他应履行的责任事项。</w:t>
            </w:r>
          </w:p>
        </w:tc>
        <w:tc>
          <w:tcPr>
            <w:tcW w:w="3810"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031" w:type="dxa"/>
            <w:gridSpan w:val="5"/>
            <w:vAlign w:val="center"/>
          </w:tcPr>
          <w:p>
            <w:pPr>
              <w:spacing w:line="0" w:lineRule="atLeast"/>
              <w:ind w:firstLine="472" w:firstLineChars="200"/>
              <w:jc w:val="left"/>
              <w:rPr>
                <w:rFonts w:hint="default" w:ascii="仿宋" w:hAnsi="仿宋" w:eastAsia="仿宋" w:cs="宋体"/>
                <w:color w:val="FF0000"/>
                <w:sz w:val="24"/>
                <w:lang w:val="en-US" w:eastAsia="zh-CN"/>
              </w:rPr>
            </w:pPr>
            <w:r>
              <w:rPr>
                <w:rFonts w:hint="eastAsia" w:ascii="仿宋" w:hAnsi="仿宋" w:eastAsia="仿宋" w:cs="宋体"/>
                <w:color w:val="010000"/>
                <w:sz w:val="24"/>
              </w:rPr>
              <w:t xml:space="preserve">服务电话：0376- </w:t>
            </w:r>
            <w:r>
              <w:rPr>
                <w:rFonts w:hint="eastAsia" w:ascii="仿宋" w:hAnsi="仿宋" w:eastAsia="仿宋" w:cs="宋体"/>
                <w:color w:val="010000"/>
                <w:sz w:val="24"/>
                <w:lang w:val="en-US" w:eastAsia="zh-CN"/>
              </w:rPr>
              <w:t>2129523</w:t>
            </w:r>
            <w:r>
              <w:rPr>
                <w:rFonts w:hint="eastAsia" w:ascii="仿宋" w:hAnsi="仿宋" w:eastAsia="仿宋" w:cs="宋体"/>
                <w:color w:val="010000"/>
                <w:sz w:val="24"/>
              </w:rPr>
              <w:t xml:space="preserve">  投诉机构：</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w:t>
            </w:r>
            <w:r>
              <w:rPr>
                <w:rFonts w:hint="eastAsia" w:ascii="仿宋" w:hAnsi="仿宋" w:eastAsia="仿宋" w:cs="宋体"/>
                <w:color w:val="010000"/>
                <w:sz w:val="24"/>
                <w:lang w:eastAsia="zh-CN"/>
              </w:rPr>
              <w:t>专卖监督</w:t>
            </w:r>
            <w:r>
              <w:rPr>
                <w:rFonts w:hint="eastAsia" w:ascii="仿宋" w:hAnsi="仿宋" w:eastAsia="仿宋" w:cs="宋体"/>
                <w:color w:val="010000"/>
                <w:sz w:val="24"/>
              </w:rPr>
              <w:t>管理</w:t>
            </w:r>
            <w:r>
              <w:rPr>
                <w:rFonts w:hint="eastAsia" w:ascii="仿宋" w:hAnsi="仿宋" w:eastAsia="仿宋" w:cs="宋体"/>
                <w:color w:val="010000"/>
                <w:sz w:val="24"/>
                <w:lang w:eastAsia="zh-CN"/>
              </w:rPr>
              <w:t>科</w:t>
            </w:r>
            <w:r>
              <w:rPr>
                <w:rFonts w:hint="eastAsia" w:ascii="仿宋" w:hAnsi="仿宋" w:eastAsia="仿宋" w:cs="宋体"/>
                <w:color w:val="010000"/>
                <w:sz w:val="24"/>
              </w:rPr>
              <w:t xml:space="preserve">    投诉电话：</w:t>
            </w:r>
            <w:r>
              <w:rPr>
                <w:rFonts w:hint="eastAsia" w:ascii="仿宋" w:hAnsi="仿宋" w:eastAsia="仿宋" w:cs="宋体"/>
                <w:color w:val="010000"/>
                <w:sz w:val="24"/>
                <w:lang w:val="en-US" w:eastAsia="zh-CN"/>
              </w:rPr>
              <w:t>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w:t>
            </w:r>
            <w:r>
              <w:rPr>
                <w:rFonts w:hint="eastAsia" w:ascii="仿宋" w:hAnsi="仿宋" w:eastAsia="仿宋" w:cs="宋体"/>
                <w:color w:val="010000"/>
                <w:sz w:val="24"/>
                <w:lang w:eastAsia="zh-CN"/>
              </w:rPr>
              <w:t>罗山县行政服务和大数据管理局三</w:t>
            </w:r>
            <w:r>
              <w:rPr>
                <w:rFonts w:hint="eastAsia" w:ascii="仿宋" w:hAnsi="仿宋" w:eastAsia="仿宋" w:cs="宋体"/>
                <w:color w:val="010000"/>
                <w:sz w:val="24"/>
              </w:rPr>
              <w:t>楼烟草窗口（信阳市</w:t>
            </w:r>
            <w:r>
              <w:rPr>
                <w:rFonts w:hint="eastAsia" w:ascii="仿宋" w:hAnsi="仿宋" w:eastAsia="仿宋" w:cs="宋体"/>
                <w:color w:val="010000"/>
                <w:sz w:val="24"/>
                <w:lang w:eastAsia="zh-CN"/>
              </w:rPr>
              <w:t>罗山县世序西路</w:t>
            </w:r>
            <w:r>
              <w:rPr>
                <w:rFonts w:hint="eastAsia" w:ascii="仿宋" w:hAnsi="仿宋" w:eastAsia="仿宋" w:cs="宋体"/>
                <w:color w:val="010000"/>
                <w:sz w:val="24"/>
              </w:rPr>
              <w:t>）</w:t>
            </w:r>
          </w:p>
        </w:tc>
      </w:tr>
    </w:tbl>
    <w:p>
      <w:pPr>
        <w:spacing w:line="0" w:lineRule="atLeast"/>
        <w:jc w:val="center"/>
        <w:rPr>
          <w:rFonts w:ascii="仿宋" w:hAnsi="仿宋" w:eastAsia="仿宋" w:cs="宋体"/>
          <w:b/>
          <w:color w:val="010000"/>
          <w:sz w:val="32"/>
        </w:rPr>
      </w:pPr>
      <w:r>
        <w:rPr>
          <w:rFonts w:ascii="仿宋" w:hAnsi="仿宋" w:eastAsia="仿宋" w:cs="宋体"/>
          <w:color w:val="010000"/>
          <w:sz w:val="32"/>
        </w:rPr>
        <w:br w:type="page"/>
      </w:r>
      <w:r>
        <w:rPr>
          <w:rFonts w:hint="eastAsia" w:ascii="仿宋" w:hAnsi="仿宋" w:eastAsia="仿宋" w:cs="宋体"/>
          <w:b/>
          <w:bCs/>
          <w:color w:val="010000"/>
          <w:sz w:val="32"/>
          <w:szCs w:val="44"/>
        </w:rPr>
        <w:t>（二）行政处罚类（共26项）（23）</w:t>
      </w:r>
    </w:p>
    <w:tbl>
      <w:tblPr>
        <w:tblStyle w:val="8"/>
        <w:tblW w:w="14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850"/>
        <w:gridCol w:w="3969"/>
        <w:gridCol w:w="4536"/>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91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责任事项</w:t>
            </w:r>
          </w:p>
        </w:tc>
        <w:tc>
          <w:tcPr>
            <w:tcW w:w="3828"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19"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使用涂改、伪造、变造的烟草专卖许可证</w:t>
            </w:r>
          </w:p>
        </w:tc>
        <w:tc>
          <w:tcPr>
            <w:tcW w:w="3969" w:type="dxa"/>
            <w:vMerge w:val="restart"/>
            <w:vAlign w:val="center"/>
          </w:tcPr>
          <w:p>
            <w:pPr>
              <w:spacing w:line="0" w:lineRule="atLeast"/>
              <w:ind w:left="103" w:leftChars="50" w:firstLine="354" w:firstLineChars="150"/>
              <w:jc w:val="left"/>
              <w:rPr>
                <w:rFonts w:ascii="仿宋" w:hAnsi="仿宋" w:eastAsia="仿宋" w:cs="宋体"/>
                <w:sz w:val="24"/>
                <w:szCs w:val="24"/>
              </w:rPr>
            </w:pPr>
            <w:r>
              <w:rPr>
                <w:rFonts w:hint="eastAsia" w:ascii="仿宋" w:hAnsi="仿宋" w:eastAsia="仿宋" w:cs="宋体"/>
                <w:sz w:val="24"/>
                <w:szCs w:val="24"/>
              </w:rPr>
              <w:t>《烟草专卖许可证管理办法》第四十一条：“ 任何企业或者个人不得涂改、伪造、变造烟草专卖许可证。不得买卖、出租、出借或者以其他形式非法转让烟草专卖许可证。”第五十六条：“ 使用涂改、伪造、变造的烟草专卖许可证的，由烟草专卖行政主管部门处以1000元以下的罚款。”</w:t>
            </w:r>
          </w:p>
          <w:p>
            <w:pPr>
              <w:spacing w:line="0" w:lineRule="atLeast"/>
              <w:ind w:left="118" w:hanging="118" w:hangingChars="50"/>
              <w:jc w:val="left"/>
              <w:rPr>
                <w:rFonts w:ascii="仿宋" w:hAnsi="仿宋" w:eastAsia="仿宋" w:cs="宋体"/>
                <w:sz w:val="24"/>
                <w:szCs w:val="24"/>
              </w:rPr>
            </w:pPr>
            <w:r>
              <w:rPr>
                <w:rFonts w:hint="eastAsia" w:ascii="仿宋" w:hAnsi="仿宋" w:eastAsia="仿宋" w:cs="宋体"/>
                <w:sz w:val="24"/>
                <w:szCs w:val="24"/>
              </w:rPr>
              <w:t> </w:t>
            </w:r>
          </w:p>
          <w:p>
            <w:pPr>
              <w:spacing w:line="0" w:lineRule="atLeast"/>
              <w:ind w:left="118" w:hanging="118" w:hangingChars="5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1.立案责任：烟草专卖行政主管部门的专卖管理人员对检查中发现、群众举报投诉或经有关部门移送的此类违法案件予以审查；经机关负责人批准，决定是否立案。</w:t>
            </w:r>
          </w:p>
        </w:tc>
        <w:tc>
          <w:tcPr>
            <w:tcW w:w="3828"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行政机关未履行法定职责或者违法行使职权的，由上级行政机关责令改正或者限期改正，给予通报批评、取消评先评优资格等处理；符合法定情形的，依法承担行政赔偿责任。</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19"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2.调查责任：烟草专卖行政主管部门指定专人调查取证；执法人员不得少于两人；调查取证时应出示执法证件；依法需要听证的，告知当事人听证权；允许当事人陈述申辩；形成调查终结报告。</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919"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3.审查责任：烟草专卖行政主管部门的法治部门或者法治员对案件违法事实、证据、调查取证、法律适用、处罚种类和幅度、当事人陈述理由等进行法治审核，提出处理意见。</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919"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4.告知责任：在作出行政处罚决定前，书面告知当事人拟做出处罚决定的事实、理由、依据、处罚内容，以及当事人享有的陈述权、申辩权、听证权等。</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919"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5.决定责任：依法需要给予行政处罚的，经机关负责人批准，制作《行政处罚决定书》，载明违法事实和证据、处罚依据和内容、权利救济途径和期限等内容。</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919"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6.送达责任：七日内，烟草专卖行政主管部门的专卖管理人员依法将行政处罚决定书送达当事人。</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919"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7.执行责任：监督当事人在法定期限内履行生效的行政处罚决定。当事人在法定期限内没有申请行政复议或提起行政诉讼，又不履行的，可申请人民法院强制执行。</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19"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8.法律、法规、规章规定的其他应履行的责任事项。</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02" w:type="dxa"/>
            <w:gridSpan w:val="5"/>
            <w:vAlign w:val="center"/>
          </w:tcPr>
          <w:p>
            <w:pPr>
              <w:spacing w:line="0" w:lineRule="atLeast"/>
              <w:ind w:firstLine="472" w:firstLineChars="200"/>
              <w:jc w:val="left"/>
              <w:rPr>
                <w:rFonts w:hint="default" w:ascii="仿宋" w:hAnsi="仿宋" w:eastAsia="仿宋" w:cs="宋体"/>
                <w:color w:val="FF0000"/>
                <w:sz w:val="24"/>
                <w:lang w:val="en-US" w:eastAsia="zh-CN"/>
              </w:rPr>
            </w:pPr>
            <w:r>
              <w:rPr>
                <w:rFonts w:hint="eastAsia" w:ascii="仿宋" w:hAnsi="仿宋" w:eastAsia="仿宋" w:cs="宋体"/>
                <w:color w:val="010000"/>
                <w:sz w:val="24"/>
              </w:rPr>
              <w:t xml:space="preserve">服务电话：0376- </w:t>
            </w:r>
            <w:r>
              <w:rPr>
                <w:rFonts w:hint="eastAsia" w:ascii="仿宋" w:hAnsi="仿宋" w:eastAsia="仿宋" w:cs="宋体"/>
                <w:color w:val="010000"/>
                <w:sz w:val="24"/>
                <w:lang w:val="en-US" w:eastAsia="zh-CN"/>
              </w:rPr>
              <w:t>2129523</w:t>
            </w:r>
            <w:r>
              <w:rPr>
                <w:rFonts w:hint="eastAsia" w:ascii="仿宋" w:hAnsi="仿宋" w:eastAsia="仿宋" w:cs="宋体"/>
                <w:color w:val="010000"/>
                <w:sz w:val="24"/>
              </w:rPr>
              <w:t xml:space="preserve">  投诉机构：</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w:t>
            </w:r>
            <w:r>
              <w:rPr>
                <w:rFonts w:hint="eastAsia" w:ascii="仿宋" w:hAnsi="仿宋" w:eastAsia="仿宋" w:cs="宋体"/>
                <w:color w:val="010000"/>
                <w:sz w:val="24"/>
                <w:lang w:eastAsia="zh-CN"/>
              </w:rPr>
              <w:t>专卖监督</w:t>
            </w:r>
            <w:r>
              <w:rPr>
                <w:rFonts w:hint="eastAsia" w:ascii="仿宋" w:hAnsi="仿宋" w:eastAsia="仿宋" w:cs="宋体"/>
                <w:color w:val="010000"/>
                <w:sz w:val="24"/>
              </w:rPr>
              <w:t>管理</w:t>
            </w:r>
            <w:r>
              <w:rPr>
                <w:rFonts w:hint="eastAsia" w:ascii="仿宋" w:hAnsi="仿宋" w:eastAsia="仿宋" w:cs="宋体"/>
                <w:color w:val="010000"/>
                <w:sz w:val="24"/>
                <w:lang w:eastAsia="zh-CN"/>
              </w:rPr>
              <w:t>科</w:t>
            </w:r>
            <w:r>
              <w:rPr>
                <w:rFonts w:hint="eastAsia" w:ascii="仿宋" w:hAnsi="仿宋" w:eastAsia="仿宋" w:cs="宋体"/>
                <w:color w:val="010000"/>
                <w:sz w:val="24"/>
              </w:rPr>
              <w:t xml:space="preserve">    投诉电话：</w:t>
            </w:r>
            <w:r>
              <w:rPr>
                <w:rFonts w:hint="eastAsia" w:ascii="仿宋" w:hAnsi="仿宋" w:eastAsia="仿宋" w:cs="宋体"/>
                <w:color w:val="010000"/>
                <w:sz w:val="24"/>
                <w:lang w:val="en-US" w:eastAsia="zh-CN"/>
              </w:rPr>
              <w:t>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w:t>
            </w:r>
            <w:r>
              <w:rPr>
                <w:rFonts w:hint="eastAsia" w:ascii="仿宋" w:hAnsi="仿宋" w:eastAsia="仿宋" w:cs="宋体"/>
                <w:color w:val="010000"/>
                <w:sz w:val="24"/>
                <w:lang w:eastAsia="zh-CN"/>
              </w:rPr>
              <w:t>罗山县行政服务和大数据管理局三</w:t>
            </w:r>
            <w:r>
              <w:rPr>
                <w:rFonts w:hint="eastAsia" w:ascii="仿宋" w:hAnsi="仿宋" w:eastAsia="仿宋" w:cs="宋体"/>
                <w:color w:val="010000"/>
                <w:sz w:val="24"/>
              </w:rPr>
              <w:t>楼烟草窗口（信阳市</w:t>
            </w:r>
            <w:r>
              <w:rPr>
                <w:rFonts w:hint="eastAsia" w:ascii="仿宋" w:hAnsi="仿宋" w:eastAsia="仿宋" w:cs="宋体"/>
                <w:color w:val="010000"/>
                <w:sz w:val="24"/>
                <w:lang w:eastAsia="zh-CN"/>
              </w:rPr>
              <w:t>罗山县世序西路</w:t>
            </w:r>
            <w:r>
              <w:rPr>
                <w:rFonts w:hint="eastAsia" w:ascii="仿宋" w:hAnsi="仿宋" w:eastAsia="仿宋" w:cs="宋体"/>
                <w:color w:val="010000"/>
                <w:sz w:val="24"/>
              </w:rPr>
              <w:t>）</w:t>
            </w:r>
          </w:p>
        </w:tc>
      </w:tr>
    </w:tbl>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（二）行政处罚类（共26项）（24）</w:t>
      </w:r>
    </w:p>
    <w:tbl>
      <w:tblPr>
        <w:tblStyle w:val="8"/>
        <w:tblW w:w="14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862"/>
        <w:gridCol w:w="3969"/>
        <w:gridCol w:w="4536"/>
        <w:gridCol w:w="3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91"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62"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责任事项</w:t>
            </w:r>
          </w:p>
        </w:tc>
        <w:tc>
          <w:tcPr>
            <w:tcW w:w="3847"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91"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62"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不及时办理烟草专卖许可证变更、注销手续处罚</w:t>
            </w:r>
          </w:p>
        </w:tc>
        <w:tc>
          <w:tcPr>
            <w:tcW w:w="3969" w:type="dxa"/>
            <w:vMerge w:val="restart"/>
            <w:vAlign w:val="center"/>
          </w:tcPr>
          <w:p>
            <w:pPr>
              <w:spacing w:line="0" w:lineRule="atLeast"/>
              <w:ind w:left="103" w:leftChars="50" w:firstLine="354" w:firstLineChars="150"/>
              <w:jc w:val="left"/>
              <w:rPr>
                <w:rFonts w:ascii="仿宋" w:hAnsi="仿宋" w:eastAsia="仿宋" w:cs="宋体"/>
                <w:sz w:val="24"/>
                <w:szCs w:val="24"/>
              </w:rPr>
            </w:pPr>
            <w:r>
              <w:rPr>
                <w:rFonts w:hint="eastAsia" w:ascii="仿宋" w:hAnsi="仿宋" w:eastAsia="仿宋" w:cs="宋体"/>
                <w:sz w:val="24"/>
                <w:szCs w:val="24"/>
              </w:rPr>
              <w:t>《烟草专卖许可证管理办法》第三十一条：烟草专卖许可证的持证人改变经营地址（因道路规划、城市建设等客观原因除外）或者具有国家烟草专卖局规定的其他情形的，应当重新申领烟草专卖许可证；所持有的烟草专卖许可证其他登记事项发生改变的，应当及时变更烟草专卖许可证。第五十七条：“违反本办法规定，不及时办理烟草专卖许可证变更、注销手续的，由烟草专卖行政主管部门责令改正，拒不改正的，处以1000元以下的罚款。”</w:t>
            </w:r>
          </w:p>
          <w:p>
            <w:pPr>
              <w:spacing w:line="0" w:lineRule="atLeast"/>
              <w:ind w:left="118" w:hanging="118" w:hangingChars="50"/>
              <w:jc w:val="left"/>
              <w:rPr>
                <w:rFonts w:ascii="仿宋" w:hAnsi="仿宋" w:eastAsia="仿宋" w:cs="宋体"/>
                <w:sz w:val="24"/>
                <w:szCs w:val="24"/>
              </w:rPr>
            </w:pPr>
            <w:r>
              <w:rPr>
                <w:rFonts w:hint="eastAsia" w:ascii="仿宋" w:hAnsi="仿宋" w:eastAsia="仿宋" w:cs="宋体"/>
                <w:sz w:val="24"/>
                <w:szCs w:val="24"/>
              </w:rPr>
              <w:t> </w:t>
            </w:r>
          </w:p>
          <w:p>
            <w:pPr>
              <w:spacing w:line="0" w:lineRule="atLeast"/>
              <w:ind w:left="118" w:hanging="118" w:hangingChars="5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1.立案责任：烟草专卖行政主管部门的专卖管理人员对检查中发现、群众举报投诉或经有关部门移送的此类违法案件予以审查；经机关负责人批准，决定是否立案。</w:t>
            </w:r>
          </w:p>
        </w:tc>
        <w:tc>
          <w:tcPr>
            <w:tcW w:w="3847"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行政机关未履行法定职责或者违法行使职权的，由上级行政机关责令改正或者限期改正，给予通报批评、取消评先评优资格等处理；符合法定情形的，依法承担行政赔偿责任。</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91" w:type="dxa"/>
            <w:vMerge w:val="continue"/>
          </w:tcPr>
          <w:p>
            <w:pPr>
              <w:spacing w:line="0" w:lineRule="atLeast"/>
              <w:jc w:val="left"/>
              <w:rPr>
                <w:rFonts w:ascii="仿宋" w:hAnsi="仿宋" w:eastAsia="仿宋" w:cs="宋体"/>
                <w:sz w:val="24"/>
                <w:szCs w:val="24"/>
              </w:rPr>
            </w:pPr>
          </w:p>
        </w:tc>
        <w:tc>
          <w:tcPr>
            <w:tcW w:w="862"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2.调查责任：烟草专卖行政主管部门指定专人调查取证；执法人员不得少于两人；调查取证时应出示执法证件；依法需要听证的，告知当事人听证权；允许当事人陈述申辩；形成调查终结报告。</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91" w:type="dxa"/>
            <w:vMerge w:val="continue"/>
          </w:tcPr>
          <w:p>
            <w:pPr>
              <w:spacing w:line="0" w:lineRule="atLeast"/>
              <w:jc w:val="left"/>
              <w:rPr>
                <w:rFonts w:ascii="仿宋" w:hAnsi="仿宋" w:eastAsia="仿宋" w:cs="宋体"/>
                <w:sz w:val="24"/>
                <w:szCs w:val="24"/>
              </w:rPr>
            </w:pPr>
          </w:p>
        </w:tc>
        <w:tc>
          <w:tcPr>
            <w:tcW w:w="862"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3.审查责任：烟草专卖行政主管部门的法治部门或者法治员对案件违法事实、证据、调查取证、法律适用、处罚种类和幅度、当事人陈述理由等进行法治审核，提出处理意见。</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91" w:type="dxa"/>
            <w:vMerge w:val="continue"/>
          </w:tcPr>
          <w:p>
            <w:pPr>
              <w:spacing w:line="0" w:lineRule="atLeast"/>
              <w:jc w:val="left"/>
              <w:rPr>
                <w:rFonts w:ascii="仿宋" w:hAnsi="仿宋" w:eastAsia="仿宋" w:cs="宋体"/>
                <w:sz w:val="24"/>
                <w:szCs w:val="24"/>
              </w:rPr>
            </w:pPr>
          </w:p>
        </w:tc>
        <w:tc>
          <w:tcPr>
            <w:tcW w:w="862"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4.告知责任：在作出行政处罚决定前，书面告知当事人拟做出处罚决定的事实、理由、依据、处罚内容，以及当事人享有的陈述权、申辩权、听证权等。</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891" w:type="dxa"/>
            <w:vMerge w:val="continue"/>
          </w:tcPr>
          <w:p>
            <w:pPr>
              <w:spacing w:line="0" w:lineRule="atLeast"/>
              <w:jc w:val="left"/>
              <w:rPr>
                <w:rFonts w:ascii="仿宋" w:hAnsi="仿宋" w:eastAsia="仿宋" w:cs="宋体"/>
                <w:sz w:val="24"/>
                <w:szCs w:val="24"/>
              </w:rPr>
            </w:pPr>
          </w:p>
        </w:tc>
        <w:tc>
          <w:tcPr>
            <w:tcW w:w="862"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5.决定责任：依法需要给予行政处罚的，经机关负责人批准，制作《行政处罚决定书》，载明违法事实和证据、处罚依据和内容、权利救济途径和期限等内容。</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91" w:type="dxa"/>
            <w:vMerge w:val="continue"/>
          </w:tcPr>
          <w:p>
            <w:pPr>
              <w:spacing w:line="0" w:lineRule="atLeast"/>
              <w:jc w:val="left"/>
              <w:rPr>
                <w:rFonts w:ascii="仿宋" w:hAnsi="仿宋" w:eastAsia="仿宋" w:cs="宋体"/>
                <w:sz w:val="24"/>
                <w:szCs w:val="24"/>
              </w:rPr>
            </w:pPr>
          </w:p>
        </w:tc>
        <w:tc>
          <w:tcPr>
            <w:tcW w:w="862"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6.送达责任：七日内，烟草专卖行政主管部门的专卖管理人员依法将行政处罚决定书送达当事人。</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91" w:type="dxa"/>
            <w:vMerge w:val="continue"/>
          </w:tcPr>
          <w:p>
            <w:pPr>
              <w:spacing w:line="0" w:lineRule="atLeast"/>
              <w:jc w:val="left"/>
              <w:rPr>
                <w:rFonts w:ascii="仿宋" w:hAnsi="仿宋" w:eastAsia="仿宋" w:cs="宋体"/>
                <w:sz w:val="24"/>
                <w:szCs w:val="24"/>
              </w:rPr>
            </w:pPr>
          </w:p>
        </w:tc>
        <w:tc>
          <w:tcPr>
            <w:tcW w:w="862"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7.执行责任：监督当事人在法定期限内履行生效的行政处罚决定。当事人在法定期限内没有申请行政复议或提起行政诉讼，又不履行的，可申请人民法院强制执行。</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91" w:type="dxa"/>
            <w:vMerge w:val="continue"/>
          </w:tcPr>
          <w:p>
            <w:pPr>
              <w:spacing w:line="0" w:lineRule="atLeast"/>
              <w:jc w:val="left"/>
              <w:rPr>
                <w:rFonts w:ascii="仿宋" w:hAnsi="仿宋" w:eastAsia="仿宋" w:cs="宋体"/>
                <w:sz w:val="24"/>
                <w:szCs w:val="24"/>
              </w:rPr>
            </w:pPr>
          </w:p>
        </w:tc>
        <w:tc>
          <w:tcPr>
            <w:tcW w:w="862"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8.法律、法规、规章规定的其他应履行的责任事项。</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05" w:type="dxa"/>
            <w:gridSpan w:val="5"/>
            <w:vAlign w:val="center"/>
          </w:tcPr>
          <w:p>
            <w:pPr>
              <w:spacing w:line="0" w:lineRule="atLeast"/>
              <w:ind w:firstLine="472" w:firstLineChars="200"/>
              <w:jc w:val="left"/>
              <w:rPr>
                <w:rFonts w:hint="default" w:ascii="仿宋" w:hAnsi="仿宋" w:eastAsia="仿宋" w:cs="宋体"/>
                <w:color w:val="FF0000"/>
                <w:sz w:val="24"/>
                <w:lang w:val="en-US" w:eastAsia="zh-CN"/>
              </w:rPr>
            </w:pPr>
            <w:r>
              <w:rPr>
                <w:rFonts w:hint="eastAsia" w:ascii="仿宋" w:hAnsi="仿宋" w:eastAsia="仿宋" w:cs="宋体"/>
                <w:color w:val="010000"/>
                <w:sz w:val="24"/>
              </w:rPr>
              <w:t xml:space="preserve">服务电话：0376- </w:t>
            </w:r>
            <w:r>
              <w:rPr>
                <w:rFonts w:hint="eastAsia" w:ascii="仿宋" w:hAnsi="仿宋" w:eastAsia="仿宋" w:cs="宋体"/>
                <w:color w:val="010000"/>
                <w:sz w:val="24"/>
                <w:lang w:val="en-US" w:eastAsia="zh-CN"/>
              </w:rPr>
              <w:t>2129523</w:t>
            </w:r>
            <w:r>
              <w:rPr>
                <w:rFonts w:hint="eastAsia" w:ascii="仿宋" w:hAnsi="仿宋" w:eastAsia="仿宋" w:cs="宋体"/>
                <w:color w:val="010000"/>
                <w:sz w:val="24"/>
              </w:rPr>
              <w:t xml:space="preserve">  投诉机构：</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w:t>
            </w:r>
            <w:r>
              <w:rPr>
                <w:rFonts w:hint="eastAsia" w:ascii="仿宋" w:hAnsi="仿宋" w:eastAsia="仿宋" w:cs="宋体"/>
                <w:color w:val="010000"/>
                <w:sz w:val="24"/>
                <w:lang w:eastAsia="zh-CN"/>
              </w:rPr>
              <w:t>专卖监督</w:t>
            </w:r>
            <w:r>
              <w:rPr>
                <w:rFonts w:hint="eastAsia" w:ascii="仿宋" w:hAnsi="仿宋" w:eastAsia="仿宋" w:cs="宋体"/>
                <w:color w:val="010000"/>
                <w:sz w:val="24"/>
              </w:rPr>
              <w:t>管理</w:t>
            </w:r>
            <w:r>
              <w:rPr>
                <w:rFonts w:hint="eastAsia" w:ascii="仿宋" w:hAnsi="仿宋" w:eastAsia="仿宋" w:cs="宋体"/>
                <w:color w:val="010000"/>
                <w:sz w:val="24"/>
                <w:lang w:eastAsia="zh-CN"/>
              </w:rPr>
              <w:t>科</w:t>
            </w:r>
            <w:r>
              <w:rPr>
                <w:rFonts w:hint="eastAsia" w:ascii="仿宋" w:hAnsi="仿宋" w:eastAsia="仿宋" w:cs="宋体"/>
                <w:color w:val="010000"/>
                <w:sz w:val="24"/>
              </w:rPr>
              <w:t xml:space="preserve">    投诉电话：</w:t>
            </w:r>
            <w:r>
              <w:rPr>
                <w:rFonts w:hint="eastAsia" w:ascii="仿宋" w:hAnsi="仿宋" w:eastAsia="仿宋" w:cs="宋体"/>
                <w:color w:val="010000"/>
                <w:sz w:val="24"/>
                <w:lang w:val="en-US" w:eastAsia="zh-CN"/>
              </w:rPr>
              <w:t>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w:t>
            </w:r>
            <w:r>
              <w:rPr>
                <w:rFonts w:hint="eastAsia" w:ascii="仿宋" w:hAnsi="仿宋" w:eastAsia="仿宋" w:cs="宋体"/>
                <w:color w:val="010000"/>
                <w:sz w:val="24"/>
                <w:lang w:eastAsia="zh-CN"/>
              </w:rPr>
              <w:t>罗山县行政服务和大数据管理局三</w:t>
            </w:r>
            <w:r>
              <w:rPr>
                <w:rFonts w:hint="eastAsia" w:ascii="仿宋" w:hAnsi="仿宋" w:eastAsia="仿宋" w:cs="宋体"/>
                <w:color w:val="010000"/>
                <w:sz w:val="24"/>
              </w:rPr>
              <w:t>楼烟草窗口（信阳市</w:t>
            </w:r>
            <w:r>
              <w:rPr>
                <w:rFonts w:hint="eastAsia" w:ascii="仿宋" w:hAnsi="仿宋" w:eastAsia="仿宋" w:cs="宋体"/>
                <w:color w:val="010000"/>
                <w:sz w:val="24"/>
                <w:lang w:eastAsia="zh-CN"/>
              </w:rPr>
              <w:t>罗山县世序西路</w:t>
            </w:r>
            <w:r>
              <w:rPr>
                <w:rFonts w:hint="eastAsia" w:ascii="仿宋" w:hAnsi="仿宋" w:eastAsia="仿宋" w:cs="宋体"/>
                <w:color w:val="010000"/>
                <w:sz w:val="24"/>
              </w:rPr>
              <w:t>）</w:t>
            </w:r>
          </w:p>
        </w:tc>
      </w:tr>
    </w:tbl>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rPr>
          <w:rFonts w:ascii="仿宋" w:hAnsi="仿宋" w:eastAsia="仿宋" w:cs="宋体"/>
          <w:b/>
          <w:bCs/>
          <w:color w:val="010000"/>
          <w:sz w:val="32"/>
          <w:szCs w:val="44"/>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（二）行政处罚类（共26项）（25）</w:t>
      </w:r>
    </w:p>
    <w:tbl>
      <w:tblPr>
        <w:tblStyle w:val="8"/>
        <w:tblW w:w="14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3969"/>
        <w:gridCol w:w="4536"/>
        <w:gridCol w:w="3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51"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责任事项</w:t>
            </w:r>
          </w:p>
        </w:tc>
        <w:tc>
          <w:tcPr>
            <w:tcW w:w="3863"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51"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销售无标识外国卷烟</w:t>
            </w:r>
          </w:p>
        </w:tc>
        <w:tc>
          <w:tcPr>
            <w:tcW w:w="3969" w:type="dxa"/>
            <w:vMerge w:val="restart"/>
            <w:vAlign w:val="center"/>
          </w:tcPr>
          <w:p>
            <w:pPr>
              <w:spacing w:line="0" w:lineRule="atLeast"/>
              <w:ind w:left="103" w:leftChars="50" w:firstLine="354" w:firstLineChars="150"/>
              <w:jc w:val="left"/>
              <w:rPr>
                <w:rFonts w:hint="eastAsia" w:ascii="仿宋" w:hAnsi="仿宋" w:eastAsia="仿宋" w:cs="宋体"/>
                <w:sz w:val="24"/>
                <w:szCs w:val="24"/>
                <w:lang w:eastAsia="zh-CN"/>
              </w:rPr>
            </w:pPr>
            <w:r>
              <w:rPr>
                <w:rFonts w:hint="eastAsia" w:ascii="仿宋" w:hAnsi="仿宋" w:eastAsia="仿宋" w:cs="宋体"/>
                <w:sz w:val="24"/>
                <w:szCs w:val="24"/>
              </w:rPr>
              <w:t>《国务院关于严厉打击卷烟走私整顿卷烟市场通告的批复》（国函〔２０００〕１３号）第二条：凡正常进口的卷烟在箱包、条包和盒包上印有“由中国烟草总公司专卖”字样；免税店经营的卷烟必须有“中国关税未付”和国务院烟草专卖行政主管部门规定的专门标识；处理没收的非法进口卷烟在销售前，必须有烟草专卖行政主管部门在箱包和条包上加贴由国家烟草专卖局制定的“没收非法进口卷烟”专门标识。无上述标志的外国卷烟、出口倒流国产卷烟，由海关、公安、工商行政管理和烟草专卖行政主管部门予以没收。</w:t>
            </w:r>
          </w:p>
          <w:p>
            <w:pPr>
              <w:spacing w:line="0" w:lineRule="atLeast"/>
              <w:ind w:left="103" w:leftChars="50" w:firstLine="354" w:firstLineChars="150"/>
              <w:jc w:val="left"/>
              <w:rPr>
                <w:rFonts w:hint="eastAsia" w:ascii="仿宋" w:hAnsi="仿宋" w:eastAsia="仿宋" w:cs="宋体"/>
                <w:sz w:val="24"/>
                <w:szCs w:val="24"/>
                <w:lang w:eastAsia="zh-CN"/>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1.立案责任：烟草专卖行政主管部门的专卖管理人员对检查中发现、群众举报投诉或经有关部门移送的此类违法案件予以审查；经机关负责人批准，决定是否立案。</w:t>
            </w:r>
          </w:p>
        </w:tc>
        <w:tc>
          <w:tcPr>
            <w:tcW w:w="3863"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行政机关未履行法定职责或者违法行使职权的，由上级行政机关责令改正或者限期改正，给予通报批评、取消评先评优资格等处理；符合法定情形的，依法承担行政赔偿责任。</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2.调查责任：烟草专卖行政主管部门指定专人调查取证；执法人员不得少于两人；调查取证时应出示执法证件；依法需要听证的，告知当事人听证权；允许当事人陈述申辩；形成调查终结报告。</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3.审查责任：烟草专卖行政主管部门的法治部门或者法治员对案件违法事实、证据、调查取证、法律适用、处罚种类和幅度、当事人陈述理由等进行法治审核，提出处理意见。</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4.告知责任：在作出行政处罚决定前，书面告知当事人拟做出处罚决定的事实、理由、依据、处罚内容，以及当事人享有的陈述权、申辩权、听证权等。</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5.决定责任：依法需要给予行政处罚的，经机关负责人批准，制作《行政处罚决定书》，载明违法事实和证据、处罚依据和内容、权利救济途径和期限等内容。</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6.送达责任：七日内，烟草专卖行政主管部门的专卖管理人员依法将行政处罚决定书送达当事人。</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7.执行责任：监督当事人在法定期限内履行生效的行政处罚决定。当事人在法定期限内没有申请行政复议或提起行政诉讼，又不履行的，可申请人民法院强制执行。</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8.法律、法规、规章规定的其他应履行的责任事项。</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069" w:type="dxa"/>
            <w:gridSpan w:val="5"/>
            <w:vAlign w:val="center"/>
          </w:tcPr>
          <w:p>
            <w:pPr>
              <w:spacing w:line="0" w:lineRule="atLeast"/>
              <w:ind w:firstLine="472" w:firstLineChars="200"/>
              <w:jc w:val="left"/>
              <w:rPr>
                <w:rFonts w:hint="default" w:ascii="仿宋" w:hAnsi="仿宋" w:eastAsia="仿宋" w:cs="宋体"/>
                <w:color w:val="FF0000"/>
                <w:sz w:val="24"/>
                <w:lang w:val="en-US" w:eastAsia="zh-CN"/>
              </w:rPr>
            </w:pPr>
            <w:r>
              <w:rPr>
                <w:rFonts w:hint="eastAsia" w:ascii="仿宋" w:hAnsi="仿宋" w:eastAsia="仿宋" w:cs="宋体"/>
                <w:color w:val="010000"/>
                <w:sz w:val="24"/>
              </w:rPr>
              <w:t xml:space="preserve">服务电话：0376- </w:t>
            </w:r>
            <w:r>
              <w:rPr>
                <w:rFonts w:hint="eastAsia" w:ascii="仿宋" w:hAnsi="仿宋" w:eastAsia="仿宋" w:cs="宋体"/>
                <w:color w:val="010000"/>
                <w:sz w:val="24"/>
                <w:lang w:val="en-US" w:eastAsia="zh-CN"/>
              </w:rPr>
              <w:t>2129523</w:t>
            </w:r>
            <w:r>
              <w:rPr>
                <w:rFonts w:hint="eastAsia" w:ascii="仿宋" w:hAnsi="仿宋" w:eastAsia="仿宋" w:cs="宋体"/>
                <w:color w:val="010000"/>
                <w:sz w:val="24"/>
              </w:rPr>
              <w:t xml:space="preserve">  投诉机构：</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w:t>
            </w:r>
            <w:r>
              <w:rPr>
                <w:rFonts w:hint="eastAsia" w:ascii="仿宋" w:hAnsi="仿宋" w:eastAsia="仿宋" w:cs="宋体"/>
                <w:color w:val="010000"/>
                <w:sz w:val="24"/>
                <w:lang w:eastAsia="zh-CN"/>
              </w:rPr>
              <w:t>专卖监督</w:t>
            </w:r>
            <w:r>
              <w:rPr>
                <w:rFonts w:hint="eastAsia" w:ascii="仿宋" w:hAnsi="仿宋" w:eastAsia="仿宋" w:cs="宋体"/>
                <w:color w:val="010000"/>
                <w:sz w:val="24"/>
              </w:rPr>
              <w:t>管理</w:t>
            </w:r>
            <w:r>
              <w:rPr>
                <w:rFonts w:hint="eastAsia" w:ascii="仿宋" w:hAnsi="仿宋" w:eastAsia="仿宋" w:cs="宋体"/>
                <w:color w:val="010000"/>
                <w:sz w:val="24"/>
                <w:lang w:eastAsia="zh-CN"/>
              </w:rPr>
              <w:t>科</w:t>
            </w:r>
            <w:r>
              <w:rPr>
                <w:rFonts w:hint="eastAsia" w:ascii="仿宋" w:hAnsi="仿宋" w:eastAsia="仿宋" w:cs="宋体"/>
                <w:color w:val="010000"/>
                <w:sz w:val="24"/>
              </w:rPr>
              <w:t xml:space="preserve">    投诉电话：</w:t>
            </w:r>
            <w:r>
              <w:rPr>
                <w:rFonts w:hint="eastAsia" w:ascii="仿宋" w:hAnsi="仿宋" w:eastAsia="仿宋" w:cs="宋体"/>
                <w:color w:val="010000"/>
                <w:sz w:val="24"/>
                <w:lang w:val="en-US" w:eastAsia="zh-CN"/>
              </w:rPr>
              <w:t>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w:t>
            </w:r>
            <w:r>
              <w:rPr>
                <w:rFonts w:hint="eastAsia" w:ascii="仿宋" w:hAnsi="仿宋" w:eastAsia="仿宋" w:cs="宋体"/>
                <w:color w:val="010000"/>
                <w:sz w:val="24"/>
                <w:lang w:eastAsia="zh-CN"/>
              </w:rPr>
              <w:t>罗山县行政服务和大数据管理局三</w:t>
            </w:r>
            <w:r>
              <w:rPr>
                <w:rFonts w:hint="eastAsia" w:ascii="仿宋" w:hAnsi="仿宋" w:eastAsia="仿宋" w:cs="宋体"/>
                <w:color w:val="010000"/>
                <w:sz w:val="24"/>
              </w:rPr>
              <w:t>楼烟草窗口（信阳市</w:t>
            </w:r>
            <w:r>
              <w:rPr>
                <w:rFonts w:hint="eastAsia" w:ascii="仿宋" w:hAnsi="仿宋" w:eastAsia="仿宋" w:cs="宋体"/>
                <w:color w:val="010000"/>
                <w:sz w:val="24"/>
                <w:lang w:eastAsia="zh-CN"/>
              </w:rPr>
              <w:t>罗山县世序西路</w:t>
            </w:r>
            <w:r>
              <w:rPr>
                <w:rFonts w:hint="eastAsia" w:ascii="仿宋" w:hAnsi="仿宋" w:eastAsia="仿宋" w:cs="宋体"/>
                <w:color w:val="010000"/>
                <w:sz w:val="24"/>
              </w:rPr>
              <w:t>）</w:t>
            </w:r>
          </w:p>
        </w:tc>
      </w:tr>
    </w:tbl>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rPr>
          <w:rFonts w:ascii="仿宋" w:hAnsi="仿宋" w:eastAsia="仿宋" w:cs="宋体"/>
          <w:b/>
          <w:bCs/>
          <w:color w:val="010000"/>
          <w:sz w:val="32"/>
          <w:szCs w:val="44"/>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（二）行政处罚类（共26项）（26）</w:t>
      </w:r>
    </w:p>
    <w:tbl>
      <w:tblPr>
        <w:tblStyle w:val="8"/>
        <w:tblW w:w="14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3969"/>
        <w:gridCol w:w="4536"/>
        <w:gridCol w:w="3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51"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责任事项</w:t>
            </w:r>
          </w:p>
        </w:tc>
        <w:tc>
          <w:tcPr>
            <w:tcW w:w="3863"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51"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持有烟草专卖许可证的企业和个人，违反本条例规定，情节严重经教育不改</w:t>
            </w:r>
          </w:p>
        </w:tc>
        <w:tc>
          <w:tcPr>
            <w:tcW w:w="3969" w:type="dxa"/>
            <w:vMerge w:val="restart"/>
            <w:vAlign w:val="center"/>
          </w:tcPr>
          <w:p>
            <w:pPr>
              <w:spacing w:line="0" w:lineRule="atLeast"/>
              <w:ind w:left="103" w:leftChars="50" w:firstLine="354" w:firstLineChars="150"/>
              <w:jc w:val="left"/>
              <w:rPr>
                <w:rFonts w:ascii="仿宋" w:hAnsi="仿宋" w:eastAsia="仿宋" w:cs="宋体"/>
                <w:sz w:val="24"/>
                <w:szCs w:val="24"/>
              </w:rPr>
            </w:pPr>
            <w:r>
              <w:rPr>
                <w:rFonts w:hint="eastAsia" w:ascii="仿宋" w:hAnsi="仿宋" w:eastAsia="仿宋" w:cs="宋体"/>
                <w:sz w:val="24"/>
                <w:szCs w:val="24"/>
              </w:rPr>
              <w:t>《河南省烟草专卖管理条例》第三十九条：“持有烟草专卖许可证的企业和个人，违反本条例规定，情节严重经教育不改的，原发证的烟草专卖行政主管部门可以吊销其烟草专卖许可证。”</w:t>
            </w: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1.立案责任：烟草专卖行政主管部门的专卖管理人员对检查中发现、群众举报投诉或经有关部门移送的此类违法案件予以审查；经机关负责人批准，决定是否立案。</w:t>
            </w:r>
          </w:p>
        </w:tc>
        <w:tc>
          <w:tcPr>
            <w:tcW w:w="3863"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行政机关未履行法定职责或者违法行使职权的，由上级行政机关责令改正或者限期改正，给予通报批评、取消评先评优资格等处理；符合法定情形的，依法承担行政赔偿责任。</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2.调查责任：烟草专卖行政主管部门指定专人调查取证；执法人员不得少于两人；调查取证时应出示执法证件；依法需要听证的，告知当事人听证权；允许当事人陈述申辩；形成调查终结报告。</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3.审查责任：烟草专卖行政主管部门的法治部门或者法治员对案件违法事实、证据、调查取证、法律适用、处罚种类和幅度、当事人陈述理由等进行法治审核，提出处理意见。</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4.告知责任：在作出行政处罚决定前，书面告知当事人拟做出处罚决定的事实、理由、依据、处罚内容，以及当事人享有的陈述权、申辩权、听证权等。</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5.决定责任：依法需要给予行政处罚的，经机关负责人批准，制作《行政处罚决定书》，载明违法事实和证据、处罚依据和内容、权利救济途径和期限等内容。</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6.送达责任：七日内，烟草专卖行政主管部门的专卖管理人员依法将行政处罚决定书送达当事人。</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7.执行责任：监督当事人在法定期限内履行生效的行政处罚决定。当事人在法定期限内没有申请行政复议或提起行政诉讼，又不履行的，可申请人民法院强制执行。</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8.法律、法规、规章规定的其他应履行的责任事项。</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069" w:type="dxa"/>
            <w:gridSpan w:val="5"/>
            <w:vAlign w:val="center"/>
          </w:tcPr>
          <w:p>
            <w:pPr>
              <w:spacing w:line="0" w:lineRule="atLeast"/>
              <w:ind w:firstLine="472" w:firstLineChars="200"/>
              <w:jc w:val="left"/>
              <w:rPr>
                <w:rFonts w:hint="default" w:ascii="仿宋" w:hAnsi="仿宋" w:eastAsia="仿宋" w:cs="宋体"/>
                <w:color w:val="FF0000"/>
                <w:sz w:val="24"/>
                <w:lang w:val="en-US" w:eastAsia="zh-CN"/>
              </w:rPr>
            </w:pPr>
            <w:r>
              <w:rPr>
                <w:rFonts w:hint="eastAsia" w:ascii="仿宋" w:hAnsi="仿宋" w:eastAsia="仿宋" w:cs="宋体"/>
                <w:color w:val="010000"/>
                <w:sz w:val="24"/>
              </w:rPr>
              <w:t xml:space="preserve">服务电话：0376- </w:t>
            </w:r>
            <w:r>
              <w:rPr>
                <w:rFonts w:hint="eastAsia" w:ascii="仿宋" w:hAnsi="仿宋" w:eastAsia="仿宋" w:cs="宋体"/>
                <w:color w:val="010000"/>
                <w:sz w:val="24"/>
                <w:lang w:val="en-US" w:eastAsia="zh-CN"/>
              </w:rPr>
              <w:t>2129523</w:t>
            </w:r>
            <w:r>
              <w:rPr>
                <w:rFonts w:hint="eastAsia" w:ascii="仿宋" w:hAnsi="仿宋" w:eastAsia="仿宋" w:cs="宋体"/>
                <w:color w:val="010000"/>
                <w:sz w:val="24"/>
              </w:rPr>
              <w:t xml:space="preserve">  投诉机构：</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w:t>
            </w:r>
            <w:r>
              <w:rPr>
                <w:rFonts w:hint="eastAsia" w:ascii="仿宋" w:hAnsi="仿宋" w:eastAsia="仿宋" w:cs="宋体"/>
                <w:color w:val="010000"/>
                <w:sz w:val="24"/>
                <w:lang w:eastAsia="zh-CN"/>
              </w:rPr>
              <w:t>专卖监督</w:t>
            </w:r>
            <w:r>
              <w:rPr>
                <w:rFonts w:hint="eastAsia" w:ascii="仿宋" w:hAnsi="仿宋" w:eastAsia="仿宋" w:cs="宋体"/>
                <w:color w:val="010000"/>
                <w:sz w:val="24"/>
              </w:rPr>
              <w:t>管理</w:t>
            </w:r>
            <w:r>
              <w:rPr>
                <w:rFonts w:hint="eastAsia" w:ascii="仿宋" w:hAnsi="仿宋" w:eastAsia="仿宋" w:cs="宋体"/>
                <w:color w:val="010000"/>
                <w:sz w:val="24"/>
                <w:lang w:eastAsia="zh-CN"/>
              </w:rPr>
              <w:t>科</w:t>
            </w:r>
            <w:r>
              <w:rPr>
                <w:rFonts w:hint="eastAsia" w:ascii="仿宋" w:hAnsi="仿宋" w:eastAsia="仿宋" w:cs="宋体"/>
                <w:color w:val="010000"/>
                <w:sz w:val="24"/>
              </w:rPr>
              <w:t xml:space="preserve">    投诉电话：</w:t>
            </w:r>
            <w:r>
              <w:rPr>
                <w:rFonts w:hint="eastAsia" w:ascii="仿宋" w:hAnsi="仿宋" w:eastAsia="仿宋" w:cs="宋体"/>
                <w:color w:val="010000"/>
                <w:sz w:val="24"/>
                <w:lang w:val="en-US" w:eastAsia="zh-CN"/>
              </w:rPr>
              <w:t>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w:t>
            </w:r>
            <w:r>
              <w:rPr>
                <w:rFonts w:hint="eastAsia" w:ascii="仿宋" w:hAnsi="仿宋" w:eastAsia="仿宋" w:cs="宋体"/>
                <w:color w:val="010000"/>
                <w:sz w:val="24"/>
                <w:lang w:eastAsia="zh-CN"/>
              </w:rPr>
              <w:t>罗山县行政服务和大数据管理局三</w:t>
            </w:r>
            <w:r>
              <w:rPr>
                <w:rFonts w:hint="eastAsia" w:ascii="仿宋" w:hAnsi="仿宋" w:eastAsia="仿宋" w:cs="宋体"/>
                <w:color w:val="010000"/>
                <w:sz w:val="24"/>
              </w:rPr>
              <w:t>楼烟草窗口（信阳市</w:t>
            </w:r>
            <w:r>
              <w:rPr>
                <w:rFonts w:hint="eastAsia" w:ascii="仿宋" w:hAnsi="仿宋" w:eastAsia="仿宋" w:cs="宋体"/>
                <w:color w:val="010000"/>
                <w:sz w:val="24"/>
                <w:lang w:eastAsia="zh-CN"/>
              </w:rPr>
              <w:t>罗山县世序西路</w:t>
            </w:r>
            <w:r>
              <w:rPr>
                <w:rFonts w:hint="eastAsia" w:ascii="仿宋" w:hAnsi="仿宋" w:eastAsia="仿宋" w:cs="宋体"/>
                <w:color w:val="010000"/>
                <w:sz w:val="24"/>
              </w:rPr>
              <w:t>）</w:t>
            </w:r>
          </w:p>
        </w:tc>
      </w:tr>
    </w:tbl>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rPr>
          <w:rFonts w:ascii="黑体" w:hAnsi="黑体" w:eastAsia="黑体"/>
          <w:color w:val="010000"/>
          <w:sz w:val="32"/>
          <w:szCs w:val="32"/>
          <w:shd w:val="clear" w:color="auto" w:fill="FFFFFF"/>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（三）行政强制类（共3项）（1）</w:t>
      </w:r>
    </w:p>
    <w:tbl>
      <w:tblPr>
        <w:tblStyle w:val="8"/>
        <w:tblW w:w="14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3969"/>
        <w:gridCol w:w="4536"/>
        <w:gridCol w:w="3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51"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责任事项</w:t>
            </w:r>
          </w:p>
        </w:tc>
        <w:tc>
          <w:tcPr>
            <w:tcW w:w="3863"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51"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加处罚款</w:t>
            </w:r>
          </w:p>
        </w:tc>
        <w:tc>
          <w:tcPr>
            <w:tcW w:w="3969" w:type="dxa"/>
            <w:vMerge w:val="restart"/>
            <w:vAlign w:val="center"/>
          </w:tcPr>
          <w:p>
            <w:pPr>
              <w:spacing w:line="0" w:lineRule="atLeast"/>
              <w:ind w:left="103" w:leftChars="50"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行政强制法》第十二条：“行政强制执行的方式（一）加处罚款或者滞纳金”。第四十五条：“行政机关依法作出金钱给付义务的行政决定，当事人逾期不履行的，行政机关可以依法加处罚款或者滞纳金。加处罚款或者滞纳金的标准应当告知当事人”。</w:t>
            </w:r>
          </w:p>
          <w:p>
            <w:pPr>
              <w:spacing w:line="0" w:lineRule="atLeast"/>
              <w:ind w:left="103" w:leftChars="50"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《中华人民共和国行政处罚法》第五十一条　当事人逾期不履行行政处罚决定的，作出行政处罚决定的行政机关可以采取下列措施：（一）到期不缴纳罚款的，每日按罚款数额的百分之三加处罚款。</w:t>
            </w:r>
          </w:p>
          <w:p>
            <w:pPr>
              <w:spacing w:line="0" w:lineRule="atLeast"/>
              <w:ind w:left="103" w:leftChars="50" w:firstLine="354" w:firstLineChars="150"/>
              <w:jc w:val="left"/>
              <w:rPr>
                <w:rFonts w:ascii="仿宋" w:hAnsi="仿宋" w:eastAsia="仿宋" w:cs="宋体"/>
                <w:sz w:val="24"/>
                <w:szCs w:val="24"/>
              </w:rPr>
            </w:pPr>
            <w:r>
              <w:rPr>
                <w:rFonts w:hint="eastAsia" w:ascii="仿宋" w:hAnsi="仿宋" w:eastAsia="仿宋" w:cs="宋体"/>
                <w:sz w:val="24"/>
                <w:szCs w:val="24"/>
              </w:rPr>
              <w:t>《烟草专卖行政处罚程序规定》第五十二条　行政处罚决定作出后，当事人应当在规定的期限内全面履行。到期不缴纳罚款的，烟草专卖行政主管部门可以每日按罚款数额的百分之三加处罚款。</w:t>
            </w: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催告责任：烟草专卖行政主管部门的案件办理部门作出加处罚款决定前，应事先书面催告当事人履行义务，并告知当事人履行义务的期限、方式、涉及金钱给付的应明确金额和给付方式、依法享有的陈述权和申辩权。在申请人民法院强制执行前，催告当事人履行义务。</w:t>
            </w:r>
          </w:p>
        </w:tc>
        <w:tc>
          <w:tcPr>
            <w:tcW w:w="3863"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行政机关未履行法定职责或者违法行使职权的，由上级行政机关责令改正或者限期改正，给予通报批评、取消评先评优资格等处理；符合法定情形的，依法承担行政赔偿责任。</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决定责任：依法需要做出加处罚款决定的，制作《加处罚款决定书》，载明加处罚款的理由和依据、方式和时间等内容。当事人在法定期限内不申请行政复议或提起行政诉讼，又不履行行政决定的，制作《行政强制执行申请书》，提交材料申请人民法院强制执行。</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3.执行责任：监督当事人在法定期限内履行生效的行政决定。当事人在法定期限内没有申请行政复议或提起行政诉讼，又不履行义务的，申请人民法院强制执行。</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4.事后监管责任：加强对从事烟草专卖经营活动情况监督检查。</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4"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jc w:val="left"/>
              <w:rPr>
                <w:rFonts w:ascii="仿宋" w:hAnsi="仿宋" w:eastAsia="仿宋" w:cs="宋体"/>
                <w:sz w:val="24"/>
                <w:szCs w:val="24"/>
              </w:rPr>
            </w:pPr>
            <w:r>
              <w:rPr>
                <w:rFonts w:hint="eastAsia" w:ascii="仿宋" w:hAnsi="仿宋" w:eastAsia="仿宋" w:cs="宋体"/>
                <w:sz w:val="24"/>
                <w:szCs w:val="24"/>
              </w:rPr>
              <w:t xml:space="preserve">    5.法律、法规、规章规定的其他应履行的责任事项。</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069" w:type="dxa"/>
            <w:gridSpan w:val="5"/>
            <w:vAlign w:val="center"/>
          </w:tcPr>
          <w:p>
            <w:pPr>
              <w:spacing w:line="0" w:lineRule="atLeast"/>
              <w:ind w:firstLine="472" w:firstLineChars="200"/>
              <w:jc w:val="left"/>
              <w:rPr>
                <w:rFonts w:hint="default" w:ascii="仿宋" w:hAnsi="仿宋" w:eastAsia="仿宋" w:cs="宋体"/>
                <w:color w:val="FF0000"/>
                <w:sz w:val="24"/>
                <w:lang w:val="en-US" w:eastAsia="zh-CN"/>
              </w:rPr>
            </w:pPr>
            <w:r>
              <w:rPr>
                <w:rFonts w:hint="eastAsia" w:ascii="仿宋" w:hAnsi="仿宋" w:eastAsia="仿宋" w:cs="宋体"/>
                <w:color w:val="010000"/>
                <w:sz w:val="24"/>
              </w:rPr>
              <w:t xml:space="preserve">服务电话：0376- </w:t>
            </w:r>
            <w:r>
              <w:rPr>
                <w:rFonts w:hint="eastAsia" w:ascii="仿宋" w:hAnsi="仿宋" w:eastAsia="仿宋" w:cs="宋体"/>
                <w:color w:val="010000"/>
                <w:sz w:val="24"/>
                <w:lang w:val="en-US" w:eastAsia="zh-CN"/>
              </w:rPr>
              <w:t>2129523</w:t>
            </w:r>
            <w:r>
              <w:rPr>
                <w:rFonts w:hint="eastAsia" w:ascii="仿宋" w:hAnsi="仿宋" w:eastAsia="仿宋" w:cs="宋体"/>
                <w:color w:val="010000"/>
                <w:sz w:val="24"/>
              </w:rPr>
              <w:t xml:space="preserve">  投诉机构：</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w:t>
            </w:r>
            <w:r>
              <w:rPr>
                <w:rFonts w:hint="eastAsia" w:ascii="仿宋" w:hAnsi="仿宋" w:eastAsia="仿宋" w:cs="宋体"/>
                <w:color w:val="010000"/>
                <w:sz w:val="24"/>
                <w:lang w:eastAsia="zh-CN"/>
              </w:rPr>
              <w:t>专卖监督</w:t>
            </w:r>
            <w:r>
              <w:rPr>
                <w:rFonts w:hint="eastAsia" w:ascii="仿宋" w:hAnsi="仿宋" w:eastAsia="仿宋" w:cs="宋体"/>
                <w:color w:val="010000"/>
                <w:sz w:val="24"/>
              </w:rPr>
              <w:t>管理</w:t>
            </w:r>
            <w:r>
              <w:rPr>
                <w:rFonts w:hint="eastAsia" w:ascii="仿宋" w:hAnsi="仿宋" w:eastAsia="仿宋" w:cs="宋体"/>
                <w:color w:val="010000"/>
                <w:sz w:val="24"/>
                <w:lang w:eastAsia="zh-CN"/>
              </w:rPr>
              <w:t>科</w:t>
            </w:r>
            <w:r>
              <w:rPr>
                <w:rFonts w:hint="eastAsia" w:ascii="仿宋" w:hAnsi="仿宋" w:eastAsia="仿宋" w:cs="宋体"/>
                <w:color w:val="010000"/>
                <w:sz w:val="24"/>
              </w:rPr>
              <w:t xml:space="preserve">    投诉电话：</w:t>
            </w:r>
            <w:r>
              <w:rPr>
                <w:rFonts w:hint="eastAsia" w:ascii="仿宋" w:hAnsi="仿宋" w:eastAsia="仿宋" w:cs="宋体"/>
                <w:color w:val="010000"/>
                <w:sz w:val="24"/>
                <w:lang w:val="en-US" w:eastAsia="zh-CN"/>
              </w:rPr>
              <w:t>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w:t>
            </w:r>
            <w:r>
              <w:rPr>
                <w:rFonts w:hint="eastAsia" w:ascii="仿宋" w:hAnsi="仿宋" w:eastAsia="仿宋" w:cs="宋体"/>
                <w:color w:val="010000"/>
                <w:sz w:val="24"/>
                <w:lang w:eastAsia="zh-CN"/>
              </w:rPr>
              <w:t>罗山县行政服务和大数据管理局三</w:t>
            </w:r>
            <w:r>
              <w:rPr>
                <w:rFonts w:hint="eastAsia" w:ascii="仿宋" w:hAnsi="仿宋" w:eastAsia="仿宋" w:cs="宋体"/>
                <w:color w:val="010000"/>
                <w:sz w:val="24"/>
              </w:rPr>
              <w:t>楼烟草窗口（信阳市</w:t>
            </w:r>
            <w:r>
              <w:rPr>
                <w:rFonts w:hint="eastAsia" w:ascii="仿宋" w:hAnsi="仿宋" w:eastAsia="仿宋" w:cs="宋体"/>
                <w:color w:val="010000"/>
                <w:sz w:val="24"/>
                <w:lang w:eastAsia="zh-CN"/>
              </w:rPr>
              <w:t>罗山县世序西路</w:t>
            </w:r>
            <w:r>
              <w:rPr>
                <w:rFonts w:hint="eastAsia" w:ascii="仿宋" w:hAnsi="仿宋" w:eastAsia="仿宋" w:cs="宋体"/>
                <w:color w:val="010000"/>
                <w:sz w:val="24"/>
              </w:rPr>
              <w:t>）</w:t>
            </w:r>
          </w:p>
        </w:tc>
      </w:tr>
    </w:tbl>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（三）行政强制类（共3项）（2）</w:t>
      </w:r>
    </w:p>
    <w:tbl>
      <w:tblPr>
        <w:tblStyle w:val="8"/>
        <w:tblW w:w="14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3969"/>
        <w:gridCol w:w="4536"/>
        <w:gridCol w:w="3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51"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责任事项</w:t>
            </w:r>
          </w:p>
        </w:tc>
        <w:tc>
          <w:tcPr>
            <w:tcW w:w="3863"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51"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申请人民法院强制执行</w:t>
            </w:r>
          </w:p>
        </w:tc>
        <w:tc>
          <w:tcPr>
            <w:tcW w:w="3969" w:type="dxa"/>
            <w:vMerge w:val="restart"/>
            <w:vAlign w:val="center"/>
          </w:tcPr>
          <w:p>
            <w:pPr>
              <w:spacing w:line="0" w:lineRule="atLeast"/>
              <w:ind w:left="103" w:leftChars="50"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行政强制法》第四十六条第一款：“行政机关依照本法第四十五条规定实施加处罚款或者滞纳金超过三十日，经催告当事人仍不履行的，具有行政强制执行权的行政机关可以强制执行”；第三款：“没有行政强制执行权的行政机关应当申请人民法院强制执行”。</w:t>
            </w:r>
          </w:p>
          <w:p>
            <w:pPr>
              <w:spacing w:line="0" w:lineRule="atLeast"/>
              <w:ind w:left="103" w:leftChars="50"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行政强制法》第五十三条：“当事人在法定期限内不申请行政复议或者提起行政诉讼，又不履行行政决定的，没有行政强制执行权的行政机关可以自期限届满之日起三个月内，依照本章规定申请人民法院强制执行”   。</w:t>
            </w:r>
          </w:p>
          <w:p>
            <w:pPr>
              <w:spacing w:line="0" w:lineRule="atLeast"/>
              <w:ind w:left="118" w:hanging="118" w:hangingChars="5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1.催告责任：烟草专卖行政主管部门的案件办理部门在申请人民法院强制执行前，催告当事人履行义务。</w:t>
            </w:r>
          </w:p>
        </w:tc>
        <w:tc>
          <w:tcPr>
            <w:tcW w:w="3863"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行政机关未履行法定职责或者违法行使职权的，由上级行政机关责令改正或者限期改正，给予通报批评、取消评先评优资格等处理；符合法定情形的，依法承担行政赔偿责任。</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51" w:type="dxa"/>
            <w:vMerge w:val="continue"/>
          </w:tcPr>
          <w:p>
            <w:pPr>
              <w:spacing w:line="0" w:lineRule="atLeast"/>
              <w:jc w:val="left"/>
              <w:rPr>
                <w:rFonts w:ascii="仿宋" w:hAnsi="仿宋" w:eastAsia="仿宋" w:cs="宋体"/>
                <w:color w:val="010000"/>
                <w:sz w:val="28"/>
                <w:szCs w:val="28"/>
              </w:rPr>
            </w:pPr>
          </w:p>
        </w:tc>
        <w:tc>
          <w:tcPr>
            <w:tcW w:w="850" w:type="dxa"/>
            <w:vMerge w:val="continue"/>
          </w:tcPr>
          <w:p>
            <w:pPr>
              <w:spacing w:line="0" w:lineRule="atLeast"/>
              <w:jc w:val="left"/>
              <w:rPr>
                <w:rFonts w:ascii="仿宋" w:hAnsi="仿宋" w:eastAsia="仿宋" w:cs="宋体"/>
                <w:color w:val="010000"/>
                <w:sz w:val="28"/>
                <w:szCs w:val="28"/>
              </w:rPr>
            </w:pPr>
          </w:p>
        </w:tc>
        <w:tc>
          <w:tcPr>
            <w:tcW w:w="3969" w:type="dxa"/>
            <w:vMerge w:val="continue"/>
          </w:tcPr>
          <w:p>
            <w:pPr>
              <w:spacing w:line="0" w:lineRule="atLeast"/>
              <w:jc w:val="left"/>
              <w:rPr>
                <w:rFonts w:ascii="仿宋" w:hAnsi="仿宋" w:eastAsia="仿宋" w:cs="宋体"/>
                <w:color w:val="010000"/>
                <w:sz w:val="28"/>
                <w:szCs w:val="28"/>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2.决定责任：当事人在法定期限内不申请行政复议或提起行政诉讼，又不履行行政决定的，烟草专卖行政主管部门制作《行政强制执行申请书》，提交材料申请人民法院强制执行。</w:t>
            </w:r>
          </w:p>
        </w:tc>
        <w:tc>
          <w:tcPr>
            <w:tcW w:w="3863" w:type="dxa"/>
            <w:vMerge w:val="continue"/>
          </w:tcPr>
          <w:p>
            <w:pPr>
              <w:spacing w:line="0" w:lineRule="atLeast"/>
              <w:jc w:val="left"/>
              <w:rPr>
                <w:rFonts w:ascii="仿宋" w:hAnsi="仿宋" w:eastAsia="仿宋" w:cs="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51" w:type="dxa"/>
            <w:vMerge w:val="continue"/>
          </w:tcPr>
          <w:p>
            <w:pPr>
              <w:spacing w:line="0" w:lineRule="atLeast"/>
              <w:jc w:val="left"/>
              <w:rPr>
                <w:rFonts w:ascii="仿宋" w:hAnsi="仿宋" w:eastAsia="仿宋" w:cs="宋体"/>
                <w:color w:val="010000"/>
                <w:sz w:val="28"/>
                <w:szCs w:val="28"/>
              </w:rPr>
            </w:pPr>
          </w:p>
        </w:tc>
        <w:tc>
          <w:tcPr>
            <w:tcW w:w="850" w:type="dxa"/>
            <w:vMerge w:val="continue"/>
          </w:tcPr>
          <w:p>
            <w:pPr>
              <w:spacing w:line="0" w:lineRule="atLeast"/>
              <w:jc w:val="left"/>
              <w:rPr>
                <w:rFonts w:ascii="仿宋" w:hAnsi="仿宋" w:eastAsia="仿宋" w:cs="宋体"/>
                <w:color w:val="010000"/>
                <w:sz w:val="28"/>
                <w:szCs w:val="28"/>
              </w:rPr>
            </w:pPr>
          </w:p>
        </w:tc>
        <w:tc>
          <w:tcPr>
            <w:tcW w:w="3969" w:type="dxa"/>
            <w:vMerge w:val="continue"/>
          </w:tcPr>
          <w:p>
            <w:pPr>
              <w:spacing w:line="0" w:lineRule="atLeast"/>
              <w:jc w:val="left"/>
              <w:rPr>
                <w:rFonts w:ascii="仿宋" w:hAnsi="仿宋" w:eastAsia="仿宋" w:cs="宋体"/>
                <w:color w:val="010000"/>
                <w:sz w:val="28"/>
                <w:szCs w:val="28"/>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3.执行责任：监督当事人在法定期限内履行生效的行政决定。当事人在法定期限内没有申请行政复议或提起行政诉讼，又不履行义务的，申请人民法院强制执行。</w:t>
            </w:r>
          </w:p>
        </w:tc>
        <w:tc>
          <w:tcPr>
            <w:tcW w:w="3863" w:type="dxa"/>
            <w:vMerge w:val="continue"/>
          </w:tcPr>
          <w:p>
            <w:pPr>
              <w:spacing w:line="0" w:lineRule="atLeast"/>
              <w:jc w:val="left"/>
              <w:rPr>
                <w:rFonts w:ascii="仿宋" w:hAnsi="仿宋" w:eastAsia="仿宋" w:cs="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51" w:type="dxa"/>
            <w:vMerge w:val="continue"/>
          </w:tcPr>
          <w:p>
            <w:pPr>
              <w:spacing w:line="0" w:lineRule="atLeast"/>
              <w:jc w:val="left"/>
              <w:rPr>
                <w:rFonts w:ascii="仿宋" w:hAnsi="仿宋" w:eastAsia="仿宋" w:cs="宋体"/>
                <w:color w:val="010000"/>
                <w:sz w:val="28"/>
                <w:szCs w:val="28"/>
              </w:rPr>
            </w:pPr>
          </w:p>
        </w:tc>
        <w:tc>
          <w:tcPr>
            <w:tcW w:w="850" w:type="dxa"/>
            <w:vMerge w:val="continue"/>
          </w:tcPr>
          <w:p>
            <w:pPr>
              <w:spacing w:line="0" w:lineRule="atLeast"/>
              <w:jc w:val="left"/>
              <w:rPr>
                <w:rFonts w:ascii="仿宋" w:hAnsi="仿宋" w:eastAsia="仿宋" w:cs="宋体"/>
                <w:color w:val="010000"/>
                <w:sz w:val="28"/>
                <w:szCs w:val="28"/>
              </w:rPr>
            </w:pPr>
          </w:p>
        </w:tc>
        <w:tc>
          <w:tcPr>
            <w:tcW w:w="3969" w:type="dxa"/>
            <w:vMerge w:val="continue"/>
          </w:tcPr>
          <w:p>
            <w:pPr>
              <w:spacing w:line="0" w:lineRule="atLeast"/>
              <w:jc w:val="left"/>
              <w:rPr>
                <w:rFonts w:ascii="仿宋" w:hAnsi="仿宋" w:eastAsia="仿宋" w:cs="宋体"/>
                <w:color w:val="010000"/>
                <w:sz w:val="28"/>
                <w:szCs w:val="28"/>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4.事后监管责任：加强对从事烟草专卖经营活动情况监督检查。</w:t>
            </w:r>
          </w:p>
        </w:tc>
        <w:tc>
          <w:tcPr>
            <w:tcW w:w="3863" w:type="dxa"/>
            <w:vMerge w:val="continue"/>
          </w:tcPr>
          <w:p>
            <w:pPr>
              <w:spacing w:line="0" w:lineRule="atLeast"/>
              <w:jc w:val="left"/>
              <w:rPr>
                <w:rFonts w:ascii="仿宋" w:hAnsi="仿宋" w:eastAsia="仿宋" w:cs="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4" w:hRule="atLeast"/>
          <w:jc w:val="center"/>
        </w:trPr>
        <w:tc>
          <w:tcPr>
            <w:tcW w:w="851" w:type="dxa"/>
            <w:vMerge w:val="continue"/>
          </w:tcPr>
          <w:p>
            <w:pPr>
              <w:spacing w:line="0" w:lineRule="atLeast"/>
              <w:jc w:val="left"/>
              <w:rPr>
                <w:rFonts w:ascii="仿宋" w:hAnsi="仿宋" w:eastAsia="仿宋" w:cs="宋体"/>
                <w:color w:val="010000"/>
                <w:sz w:val="28"/>
                <w:szCs w:val="28"/>
              </w:rPr>
            </w:pPr>
          </w:p>
        </w:tc>
        <w:tc>
          <w:tcPr>
            <w:tcW w:w="850" w:type="dxa"/>
            <w:vMerge w:val="continue"/>
          </w:tcPr>
          <w:p>
            <w:pPr>
              <w:spacing w:line="0" w:lineRule="atLeast"/>
              <w:jc w:val="left"/>
              <w:rPr>
                <w:rFonts w:ascii="仿宋" w:hAnsi="仿宋" w:eastAsia="仿宋" w:cs="宋体"/>
                <w:color w:val="010000"/>
                <w:sz w:val="28"/>
                <w:szCs w:val="28"/>
              </w:rPr>
            </w:pPr>
          </w:p>
        </w:tc>
        <w:tc>
          <w:tcPr>
            <w:tcW w:w="3969" w:type="dxa"/>
            <w:vMerge w:val="continue"/>
          </w:tcPr>
          <w:p>
            <w:pPr>
              <w:spacing w:line="0" w:lineRule="atLeast"/>
              <w:jc w:val="left"/>
              <w:rPr>
                <w:rFonts w:ascii="仿宋" w:hAnsi="仿宋" w:eastAsia="仿宋" w:cs="宋体"/>
                <w:color w:val="010000"/>
                <w:sz w:val="28"/>
                <w:szCs w:val="28"/>
              </w:rPr>
            </w:pPr>
          </w:p>
        </w:tc>
        <w:tc>
          <w:tcPr>
            <w:tcW w:w="4536" w:type="dxa"/>
            <w:vAlign w:val="center"/>
          </w:tcPr>
          <w:p>
            <w:pPr>
              <w:spacing w:line="0" w:lineRule="atLeast"/>
              <w:jc w:val="left"/>
              <w:rPr>
                <w:rFonts w:ascii="仿宋" w:hAnsi="仿宋" w:eastAsia="仿宋" w:cs="宋体"/>
                <w:color w:val="000000" w:themeColor="text1"/>
                <w:sz w:val="28"/>
                <w:szCs w:val="28"/>
              </w:rPr>
            </w:pPr>
            <w:r>
              <w:rPr>
                <w:rFonts w:hint="eastAsia" w:ascii="仿宋" w:hAnsi="仿宋" w:eastAsia="仿宋" w:cs="宋体"/>
                <w:color w:val="000000" w:themeColor="text1"/>
                <w:sz w:val="28"/>
                <w:szCs w:val="28"/>
              </w:rPr>
              <w:t xml:space="preserve">   </w:t>
            </w:r>
            <w:r>
              <w:rPr>
                <w:rFonts w:hint="eastAsia" w:ascii="仿宋" w:hAnsi="仿宋" w:eastAsia="仿宋" w:cs="宋体"/>
                <w:sz w:val="24"/>
                <w:szCs w:val="24"/>
              </w:rPr>
              <w:t>5.法律、法规、规章规定的其他应履行的责任事项。</w:t>
            </w:r>
          </w:p>
        </w:tc>
        <w:tc>
          <w:tcPr>
            <w:tcW w:w="3863" w:type="dxa"/>
            <w:vMerge w:val="continue"/>
          </w:tcPr>
          <w:p>
            <w:pPr>
              <w:spacing w:line="0" w:lineRule="atLeast"/>
              <w:jc w:val="left"/>
              <w:rPr>
                <w:rFonts w:ascii="仿宋" w:hAnsi="仿宋" w:eastAsia="仿宋" w:cs="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069" w:type="dxa"/>
            <w:gridSpan w:val="5"/>
            <w:vAlign w:val="center"/>
          </w:tcPr>
          <w:p>
            <w:pPr>
              <w:spacing w:line="0" w:lineRule="atLeast"/>
              <w:ind w:firstLine="472" w:firstLineChars="200"/>
              <w:jc w:val="left"/>
              <w:rPr>
                <w:rFonts w:hint="default" w:ascii="仿宋" w:hAnsi="仿宋" w:eastAsia="仿宋" w:cs="宋体"/>
                <w:color w:val="FF0000"/>
                <w:sz w:val="24"/>
                <w:lang w:val="en-US" w:eastAsia="zh-CN"/>
              </w:rPr>
            </w:pPr>
            <w:r>
              <w:rPr>
                <w:rFonts w:hint="eastAsia" w:ascii="仿宋" w:hAnsi="仿宋" w:eastAsia="仿宋" w:cs="宋体"/>
                <w:color w:val="010000"/>
                <w:sz w:val="24"/>
              </w:rPr>
              <w:t xml:space="preserve">服务电话：0376- </w:t>
            </w:r>
            <w:r>
              <w:rPr>
                <w:rFonts w:hint="eastAsia" w:ascii="仿宋" w:hAnsi="仿宋" w:eastAsia="仿宋" w:cs="宋体"/>
                <w:color w:val="010000"/>
                <w:sz w:val="24"/>
                <w:lang w:val="en-US" w:eastAsia="zh-CN"/>
              </w:rPr>
              <w:t>2129523</w:t>
            </w:r>
            <w:r>
              <w:rPr>
                <w:rFonts w:hint="eastAsia" w:ascii="仿宋" w:hAnsi="仿宋" w:eastAsia="仿宋" w:cs="宋体"/>
                <w:color w:val="010000"/>
                <w:sz w:val="24"/>
              </w:rPr>
              <w:t xml:space="preserve">  投诉机构：</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w:t>
            </w:r>
            <w:r>
              <w:rPr>
                <w:rFonts w:hint="eastAsia" w:ascii="仿宋" w:hAnsi="仿宋" w:eastAsia="仿宋" w:cs="宋体"/>
                <w:color w:val="010000"/>
                <w:sz w:val="24"/>
                <w:lang w:eastAsia="zh-CN"/>
              </w:rPr>
              <w:t>专卖监督</w:t>
            </w:r>
            <w:r>
              <w:rPr>
                <w:rFonts w:hint="eastAsia" w:ascii="仿宋" w:hAnsi="仿宋" w:eastAsia="仿宋" w:cs="宋体"/>
                <w:color w:val="010000"/>
                <w:sz w:val="24"/>
              </w:rPr>
              <w:t>管理</w:t>
            </w:r>
            <w:r>
              <w:rPr>
                <w:rFonts w:hint="eastAsia" w:ascii="仿宋" w:hAnsi="仿宋" w:eastAsia="仿宋" w:cs="宋体"/>
                <w:color w:val="010000"/>
                <w:sz w:val="24"/>
                <w:lang w:eastAsia="zh-CN"/>
              </w:rPr>
              <w:t>科</w:t>
            </w:r>
            <w:r>
              <w:rPr>
                <w:rFonts w:hint="eastAsia" w:ascii="仿宋" w:hAnsi="仿宋" w:eastAsia="仿宋" w:cs="宋体"/>
                <w:color w:val="010000"/>
                <w:sz w:val="24"/>
              </w:rPr>
              <w:t xml:space="preserve">    投诉电话：</w:t>
            </w:r>
            <w:r>
              <w:rPr>
                <w:rFonts w:hint="eastAsia" w:ascii="仿宋" w:hAnsi="仿宋" w:eastAsia="仿宋" w:cs="宋体"/>
                <w:color w:val="010000"/>
                <w:sz w:val="24"/>
                <w:lang w:val="en-US" w:eastAsia="zh-CN"/>
              </w:rPr>
              <w:t>0376-2129523</w:t>
            </w:r>
          </w:p>
          <w:p>
            <w:pPr>
              <w:spacing w:line="0" w:lineRule="atLeast"/>
              <w:ind w:firstLine="472" w:firstLineChars="200"/>
              <w:jc w:val="left"/>
              <w:rPr>
                <w:rFonts w:ascii="仿宋" w:hAnsi="仿宋" w:eastAsia="仿宋" w:cs="宋体"/>
                <w:color w:val="010000"/>
                <w:sz w:val="28"/>
                <w:szCs w:val="28"/>
              </w:rPr>
            </w:pPr>
            <w:r>
              <w:rPr>
                <w:rFonts w:hint="eastAsia" w:ascii="仿宋" w:hAnsi="仿宋" w:eastAsia="仿宋" w:cs="宋体"/>
                <w:color w:val="010000"/>
                <w:sz w:val="24"/>
              </w:rPr>
              <w:t>服务地点：信阳市</w:t>
            </w:r>
            <w:r>
              <w:rPr>
                <w:rFonts w:hint="eastAsia" w:ascii="仿宋" w:hAnsi="仿宋" w:eastAsia="仿宋" w:cs="宋体"/>
                <w:color w:val="010000"/>
                <w:sz w:val="24"/>
                <w:lang w:eastAsia="zh-CN"/>
              </w:rPr>
              <w:t>罗山县行政服务和大数据管理局三</w:t>
            </w:r>
            <w:r>
              <w:rPr>
                <w:rFonts w:hint="eastAsia" w:ascii="仿宋" w:hAnsi="仿宋" w:eastAsia="仿宋" w:cs="宋体"/>
                <w:color w:val="010000"/>
                <w:sz w:val="24"/>
              </w:rPr>
              <w:t>楼烟草窗口（信阳市</w:t>
            </w:r>
            <w:r>
              <w:rPr>
                <w:rFonts w:hint="eastAsia" w:ascii="仿宋" w:hAnsi="仿宋" w:eastAsia="仿宋" w:cs="宋体"/>
                <w:color w:val="010000"/>
                <w:sz w:val="24"/>
                <w:lang w:eastAsia="zh-CN"/>
              </w:rPr>
              <w:t>罗山县世序西路</w:t>
            </w:r>
            <w:r>
              <w:rPr>
                <w:rFonts w:hint="eastAsia" w:ascii="仿宋" w:hAnsi="仿宋" w:eastAsia="仿宋" w:cs="宋体"/>
                <w:color w:val="010000"/>
                <w:sz w:val="24"/>
              </w:rPr>
              <w:t>）</w:t>
            </w:r>
          </w:p>
        </w:tc>
      </w:tr>
    </w:tbl>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（三）行政强制类（共3项）（3）</w:t>
      </w:r>
    </w:p>
    <w:tbl>
      <w:tblPr>
        <w:tblStyle w:val="8"/>
        <w:tblW w:w="14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3969"/>
        <w:gridCol w:w="4536"/>
        <w:gridCol w:w="3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51"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责任事项</w:t>
            </w:r>
          </w:p>
        </w:tc>
        <w:tc>
          <w:tcPr>
            <w:tcW w:w="3863"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51"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color w:val="FF0000"/>
                <w:sz w:val="24"/>
                <w:szCs w:val="24"/>
              </w:rPr>
            </w:pPr>
            <w:r>
              <w:rPr>
                <w:rFonts w:hint="eastAsia" w:ascii="仿宋" w:hAnsi="仿宋" w:eastAsia="仿宋"/>
                <w:color w:val="010000"/>
                <w:sz w:val="24"/>
                <w:szCs w:val="24"/>
                <w:shd w:val="clear" w:color="auto" w:fill="FFFFFF"/>
              </w:rPr>
              <w:t>变卖依法查获的烟草专卖品</w:t>
            </w:r>
          </w:p>
        </w:tc>
        <w:tc>
          <w:tcPr>
            <w:tcW w:w="3969" w:type="dxa"/>
            <w:vMerge w:val="restart"/>
            <w:vAlign w:val="center"/>
          </w:tcPr>
          <w:p>
            <w:pPr>
              <w:spacing w:line="0" w:lineRule="atLeast"/>
              <w:ind w:left="103" w:leftChars="50" w:firstLine="354" w:firstLineChars="150"/>
              <w:jc w:val="left"/>
              <w:rPr>
                <w:rFonts w:ascii="仿宋" w:hAnsi="仿宋" w:eastAsia="仿宋" w:cs="宋体"/>
                <w:kern w:val="0"/>
                <w:sz w:val="24"/>
                <w:szCs w:val="24"/>
              </w:rPr>
            </w:pPr>
            <w:r>
              <w:rPr>
                <w:rFonts w:hint="eastAsia" w:ascii="仿宋" w:hAnsi="仿宋" w:eastAsia="仿宋" w:cs="宋体"/>
                <w:kern w:val="0"/>
                <w:sz w:val="24"/>
                <w:szCs w:val="24"/>
              </w:rPr>
              <w:t>《中华人民共和国行政处罚法》第五十三条</w:t>
            </w:r>
            <w:r>
              <w:rPr>
                <w:rFonts w:hint="eastAsia" w:ascii="仿宋" w:hAnsi="仿宋" w:eastAsia="仿宋" w:cs="宋体"/>
                <w:sz w:val="24"/>
                <w:szCs w:val="24"/>
              </w:rPr>
              <w:t>：“</w:t>
            </w:r>
            <w:r>
              <w:rPr>
                <w:rFonts w:hint="eastAsia" w:ascii="仿宋" w:hAnsi="仿宋" w:eastAsia="仿宋" w:cs="宋体"/>
                <w:kern w:val="0"/>
                <w:sz w:val="24"/>
                <w:szCs w:val="24"/>
              </w:rPr>
              <w:t>除依法应当予以销毁的物品外，依法没收的非法财物必须按照国家规定公开拍卖或者按照国家有关规定处理</w:t>
            </w:r>
            <w:r>
              <w:rPr>
                <w:rFonts w:hint="eastAsia" w:ascii="仿宋" w:hAnsi="仿宋" w:eastAsia="仿宋" w:cs="宋体"/>
                <w:sz w:val="24"/>
                <w:szCs w:val="24"/>
              </w:rPr>
              <w:t>”</w:t>
            </w:r>
            <w:r>
              <w:rPr>
                <w:rFonts w:hint="eastAsia" w:ascii="仿宋" w:hAnsi="仿宋" w:eastAsia="仿宋" w:cs="宋体"/>
                <w:kern w:val="0"/>
                <w:sz w:val="24"/>
                <w:szCs w:val="24"/>
              </w:rPr>
              <w:t>。</w:t>
            </w:r>
          </w:p>
          <w:p>
            <w:pPr>
              <w:spacing w:line="0" w:lineRule="atLeast"/>
              <w:ind w:left="103" w:leftChars="50" w:firstLine="354" w:firstLineChars="150"/>
              <w:jc w:val="left"/>
              <w:rPr>
                <w:rFonts w:ascii="仿宋" w:hAnsi="仿宋" w:eastAsia="仿宋" w:cs="宋体"/>
                <w:color w:val="FF0000"/>
                <w:kern w:val="0"/>
                <w:sz w:val="24"/>
                <w:szCs w:val="24"/>
              </w:rPr>
            </w:pPr>
            <w:r>
              <w:rPr>
                <w:rFonts w:hint="eastAsia" w:ascii="仿宋" w:hAnsi="仿宋" w:eastAsia="仿宋" w:cs="宋体"/>
                <w:kern w:val="0"/>
                <w:sz w:val="24"/>
                <w:szCs w:val="24"/>
              </w:rPr>
              <w:t>《烟草专卖行政处罚程序规定》第五十八条</w:t>
            </w:r>
            <w:r>
              <w:rPr>
                <w:rFonts w:hint="eastAsia" w:ascii="仿宋" w:hAnsi="仿宋" w:eastAsia="仿宋" w:cs="宋体"/>
                <w:sz w:val="24"/>
                <w:szCs w:val="24"/>
              </w:rPr>
              <w:t>：“</w:t>
            </w:r>
            <w:r>
              <w:rPr>
                <w:rFonts w:hint="eastAsia" w:ascii="仿宋" w:hAnsi="仿宋" w:eastAsia="仿宋" w:cs="宋体"/>
                <w:kern w:val="0"/>
                <w:sz w:val="24"/>
                <w:szCs w:val="24"/>
              </w:rPr>
              <w:t>对于依法查获的烟草专卖品，自烟草专卖行政主管部门采取张贴通告、发布公告等措施之日起三十日内无法找到当事人的，经本烟草专卖行政主管部门负责人批准，可以采取变卖等处理措施，变卖款上缴国库</w:t>
            </w:r>
            <w:r>
              <w:rPr>
                <w:rFonts w:hint="eastAsia" w:ascii="仿宋" w:hAnsi="仿宋" w:eastAsia="仿宋" w:cs="宋体"/>
                <w:sz w:val="24"/>
                <w:szCs w:val="24"/>
              </w:rPr>
              <w:t>”</w:t>
            </w:r>
            <w:r>
              <w:rPr>
                <w:rFonts w:hint="eastAsia" w:ascii="仿宋" w:hAnsi="仿宋" w:eastAsia="仿宋" w:cs="宋体"/>
                <w:kern w:val="0"/>
                <w:sz w:val="24"/>
                <w:szCs w:val="24"/>
              </w:rPr>
              <w:t>。</w:t>
            </w:r>
          </w:p>
        </w:tc>
        <w:tc>
          <w:tcPr>
            <w:tcW w:w="4536" w:type="dxa"/>
            <w:vAlign w:val="center"/>
          </w:tcPr>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1.催告责任：烟草专卖行政主管部门的案件办理部门作出变卖依法查获的烟草专卖品决定前，应张贴通告、发布公告三十日寻找当事人。</w:t>
            </w:r>
          </w:p>
        </w:tc>
        <w:tc>
          <w:tcPr>
            <w:tcW w:w="3863" w:type="dxa"/>
            <w:vMerge w:val="restart"/>
            <w:vAlign w:val="center"/>
          </w:tcPr>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行政机关未履行法定职责或者违法行使职权的，由上级行政机关责令改正或者限期改正，给予通报批评、取消评先评优资格等处理；符合法定情形的，依法承担行政赔偿责任。</w:t>
            </w:r>
          </w:p>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2.决定责任：对于依法查获的烟草专卖品，自采取张贴通告、发布公告等措施之日起三十日内无法找到当事人的，烟草专卖行政主管部门的案件办理部门报经本部门负责人批准依法变卖。</w:t>
            </w:r>
          </w:p>
        </w:tc>
        <w:tc>
          <w:tcPr>
            <w:tcW w:w="3863" w:type="dxa"/>
            <w:vMerge w:val="continue"/>
          </w:tcPr>
          <w:p>
            <w:pPr>
              <w:spacing w:line="0" w:lineRule="atLeast"/>
              <w:jc w:val="left"/>
              <w:rPr>
                <w:rFonts w:ascii="仿宋" w:hAnsi="仿宋" w:eastAsia="仿宋"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3.执行责任：经本烟草专卖行政主管部门负责人批准，采取变卖等处理措施，变卖款上缴国库。</w:t>
            </w:r>
          </w:p>
        </w:tc>
        <w:tc>
          <w:tcPr>
            <w:tcW w:w="3863" w:type="dxa"/>
            <w:vMerge w:val="continue"/>
          </w:tcPr>
          <w:p>
            <w:pPr>
              <w:spacing w:line="0" w:lineRule="atLeast"/>
              <w:jc w:val="left"/>
              <w:rPr>
                <w:rFonts w:ascii="仿宋" w:hAnsi="仿宋" w:eastAsia="仿宋"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4.事后监管责任：加强对从事烟草专卖经营活动情况监督检查，做好变卖款票据管理。</w:t>
            </w:r>
          </w:p>
        </w:tc>
        <w:tc>
          <w:tcPr>
            <w:tcW w:w="3863" w:type="dxa"/>
            <w:vMerge w:val="continue"/>
          </w:tcPr>
          <w:p>
            <w:pPr>
              <w:spacing w:line="0" w:lineRule="atLeast"/>
              <w:jc w:val="left"/>
              <w:rPr>
                <w:rFonts w:ascii="仿宋" w:hAnsi="仿宋" w:eastAsia="仿宋"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 xml:space="preserve">    5.法律、法规、规章规定的其他应履行的责任事项。</w:t>
            </w:r>
          </w:p>
        </w:tc>
        <w:tc>
          <w:tcPr>
            <w:tcW w:w="3863" w:type="dxa"/>
            <w:vMerge w:val="continue"/>
          </w:tcPr>
          <w:p>
            <w:pPr>
              <w:spacing w:line="0" w:lineRule="atLeast"/>
              <w:jc w:val="left"/>
              <w:rPr>
                <w:rFonts w:ascii="仿宋" w:hAnsi="仿宋" w:eastAsia="仿宋"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069" w:type="dxa"/>
            <w:gridSpan w:val="5"/>
            <w:vAlign w:val="center"/>
          </w:tcPr>
          <w:p>
            <w:pPr>
              <w:spacing w:line="0" w:lineRule="atLeast"/>
              <w:ind w:firstLine="472" w:firstLineChars="200"/>
              <w:jc w:val="left"/>
              <w:rPr>
                <w:rFonts w:hint="default" w:ascii="仿宋" w:hAnsi="仿宋" w:eastAsia="仿宋" w:cs="宋体"/>
                <w:color w:val="FF0000"/>
                <w:sz w:val="24"/>
                <w:lang w:val="en-US" w:eastAsia="zh-CN"/>
              </w:rPr>
            </w:pPr>
            <w:r>
              <w:rPr>
                <w:rFonts w:hint="eastAsia" w:ascii="仿宋" w:hAnsi="仿宋" w:eastAsia="仿宋" w:cs="宋体"/>
                <w:color w:val="010000"/>
                <w:sz w:val="24"/>
              </w:rPr>
              <w:t xml:space="preserve">服务电话：0376- </w:t>
            </w:r>
            <w:r>
              <w:rPr>
                <w:rFonts w:hint="eastAsia" w:ascii="仿宋" w:hAnsi="仿宋" w:eastAsia="仿宋" w:cs="宋体"/>
                <w:color w:val="010000"/>
                <w:sz w:val="24"/>
                <w:lang w:val="en-US" w:eastAsia="zh-CN"/>
              </w:rPr>
              <w:t>2129523</w:t>
            </w:r>
            <w:r>
              <w:rPr>
                <w:rFonts w:hint="eastAsia" w:ascii="仿宋" w:hAnsi="仿宋" w:eastAsia="仿宋" w:cs="宋体"/>
                <w:color w:val="010000"/>
                <w:sz w:val="24"/>
              </w:rPr>
              <w:t xml:space="preserve">  投诉机构：</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w:t>
            </w:r>
            <w:r>
              <w:rPr>
                <w:rFonts w:hint="eastAsia" w:ascii="仿宋" w:hAnsi="仿宋" w:eastAsia="仿宋" w:cs="宋体"/>
                <w:color w:val="010000"/>
                <w:sz w:val="24"/>
                <w:lang w:eastAsia="zh-CN"/>
              </w:rPr>
              <w:t>专卖监督</w:t>
            </w:r>
            <w:r>
              <w:rPr>
                <w:rFonts w:hint="eastAsia" w:ascii="仿宋" w:hAnsi="仿宋" w:eastAsia="仿宋" w:cs="宋体"/>
                <w:color w:val="010000"/>
                <w:sz w:val="24"/>
              </w:rPr>
              <w:t>管理</w:t>
            </w:r>
            <w:r>
              <w:rPr>
                <w:rFonts w:hint="eastAsia" w:ascii="仿宋" w:hAnsi="仿宋" w:eastAsia="仿宋" w:cs="宋体"/>
                <w:color w:val="010000"/>
                <w:sz w:val="24"/>
                <w:lang w:eastAsia="zh-CN"/>
              </w:rPr>
              <w:t>科</w:t>
            </w:r>
            <w:r>
              <w:rPr>
                <w:rFonts w:hint="eastAsia" w:ascii="仿宋" w:hAnsi="仿宋" w:eastAsia="仿宋" w:cs="宋体"/>
                <w:color w:val="010000"/>
                <w:sz w:val="24"/>
              </w:rPr>
              <w:t xml:space="preserve">    投诉电话：</w:t>
            </w:r>
            <w:r>
              <w:rPr>
                <w:rFonts w:hint="eastAsia" w:ascii="仿宋" w:hAnsi="仿宋" w:eastAsia="仿宋" w:cs="宋体"/>
                <w:color w:val="010000"/>
                <w:sz w:val="24"/>
                <w:lang w:val="en-US" w:eastAsia="zh-CN"/>
              </w:rPr>
              <w:t>0376-2129523</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rPr>
              <w:t>服务地点：信阳市</w:t>
            </w:r>
            <w:r>
              <w:rPr>
                <w:rFonts w:hint="eastAsia" w:ascii="仿宋" w:hAnsi="仿宋" w:eastAsia="仿宋" w:cs="宋体"/>
                <w:color w:val="010000"/>
                <w:sz w:val="24"/>
                <w:lang w:eastAsia="zh-CN"/>
              </w:rPr>
              <w:t>罗山县行政服务和大数据管理局三</w:t>
            </w:r>
            <w:r>
              <w:rPr>
                <w:rFonts w:hint="eastAsia" w:ascii="仿宋" w:hAnsi="仿宋" w:eastAsia="仿宋" w:cs="宋体"/>
                <w:color w:val="010000"/>
                <w:sz w:val="24"/>
              </w:rPr>
              <w:t>楼烟草窗口（信阳市</w:t>
            </w:r>
            <w:r>
              <w:rPr>
                <w:rFonts w:hint="eastAsia" w:ascii="仿宋" w:hAnsi="仿宋" w:eastAsia="仿宋" w:cs="宋体"/>
                <w:color w:val="010000"/>
                <w:sz w:val="24"/>
                <w:lang w:eastAsia="zh-CN"/>
              </w:rPr>
              <w:t>罗山县世序西路</w:t>
            </w:r>
            <w:r>
              <w:rPr>
                <w:rFonts w:hint="eastAsia" w:ascii="仿宋" w:hAnsi="仿宋" w:eastAsia="仿宋" w:cs="宋体"/>
                <w:color w:val="010000"/>
                <w:sz w:val="24"/>
              </w:rPr>
              <w:t>）</w:t>
            </w:r>
          </w:p>
        </w:tc>
      </w:tr>
    </w:tbl>
    <w:p>
      <w:pPr>
        <w:spacing w:line="0" w:lineRule="atLeast"/>
        <w:rPr>
          <w:rFonts w:ascii="黑体" w:hAnsi="黑体" w:eastAsia="黑体"/>
          <w:color w:val="010000"/>
          <w:sz w:val="24"/>
          <w:szCs w:val="24"/>
          <w:shd w:val="clear" w:color="auto" w:fill="FFFFFF"/>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（四）行政检查类（共3项）（1）</w:t>
      </w:r>
    </w:p>
    <w:tbl>
      <w:tblPr>
        <w:tblStyle w:val="8"/>
        <w:tblW w:w="14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3969"/>
        <w:gridCol w:w="4536"/>
        <w:gridCol w:w="3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51"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责任事项</w:t>
            </w:r>
          </w:p>
        </w:tc>
        <w:tc>
          <w:tcPr>
            <w:tcW w:w="3863"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3" w:hRule="atLeast"/>
          <w:jc w:val="center"/>
        </w:trPr>
        <w:tc>
          <w:tcPr>
            <w:tcW w:w="851" w:type="dxa"/>
            <w:vMerge w:val="restart"/>
            <w:vAlign w:val="center"/>
          </w:tcPr>
          <w:p>
            <w:pPr>
              <w:spacing w:line="0" w:lineRule="atLeas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行</w:t>
            </w:r>
          </w:p>
          <w:p>
            <w:pPr>
              <w:spacing w:line="0" w:lineRule="atLeas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政</w:t>
            </w:r>
          </w:p>
          <w:p>
            <w:pPr>
              <w:spacing w:line="0" w:lineRule="atLeas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检</w:t>
            </w:r>
          </w:p>
          <w:p>
            <w:pPr>
              <w:spacing w:line="0" w:lineRule="atLeas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查</w:t>
            </w:r>
          </w:p>
          <w:p>
            <w:pPr>
              <w:spacing w:line="0" w:lineRule="atLeas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类</w:t>
            </w:r>
          </w:p>
        </w:tc>
        <w:tc>
          <w:tcPr>
            <w:tcW w:w="850" w:type="dxa"/>
            <w:vMerge w:val="restart"/>
            <w:vAlign w:val="center"/>
          </w:tcPr>
          <w:p>
            <w:pPr>
              <w:spacing w:line="0" w:lineRule="atLeas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检查经营场所和货物存放地</w:t>
            </w:r>
          </w:p>
        </w:tc>
        <w:tc>
          <w:tcPr>
            <w:tcW w:w="3969" w:type="dxa"/>
            <w:vMerge w:val="restart"/>
            <w:vAlign w:val="center"/>
          </w:tcPr>
          <w:p>
            <w:pPr>
              <w:spacing w:line="0" w:lineRule="atLeast"/>
              <w:ind w:left="103" w:leftChars="50"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1、中华人民共和国烟草专卖法实施条例》第四十六条 烟草专卖行政主管部门查处违反《烟草专卖法》和本条例的案件时，可以行使下列职权：（二）检查违法案件当事人的经营场所，依法对违法生产或者经营的烟草专卖品进行处理。</w:t>
            </w:r>
          </w:p>
          <w:p>
            <w:pPr>
              <w:spacing w:line="0" w:lineRule="atLeast"/>
              <w:ind w:left="103" w:leftChars="50"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2、《烟草专卖许可证管理办法》第三十四条“烟草专卖许可证发证机关有权对辖区内取得烟草专卖许可证的公民、法人或者其他组织的生产经营活动进行监督检查，也可以授权或者委托下级烟草专卖局进行监督检查”。</w:t>
            </w:r>
          </w:p>
          <w:p>
            <w:pPr>
              <w:spacing w:line="0" w:lineRule="atLeast"/>
              <w:ind w:left="103" w:leftChars="50"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3、《河南省烟草专卖管理条例》第二十六条  烟草专卖行政主管部门在查处违反《专卖法》和本条例的案件时，可以行使下列职权:（二）检查违法案件当事人的生产经营场所、货物存放地及运输的货物，对其中违法的烟草专卖品依法进行处理。</w:t>
            </w:r>
          </w:p>
          <w:p>
            <w:pPr>
              <w:spacing w:line="0" w:lineRule="atLeast"/>
              <w:ind w:left="103" w:leftChars="5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 xml:space="preserve">   </w:t>
            </w:r>
          </w:p>
          <w:p>
            <w:pPr>
              <w:spacing w:line="0" w:lineRule="atLeast"/>
              <w:ind w:left="118" w:hanging="118" w:hangingChars="50"/>
              <w:jc w:val="left"/>
              <w:rPr>
                <w:rFonts w:ascii="仿宋" w:hAnsi="仿宋" w:eastAsia="仿宋" w:cs="宋体"/>
                <w:color w:val="000000" w:themeColor="text1"/>
                <w:sz w:val="24"/>
                <w:szCs w:val="24"/>
              </w:rPr>
            </w:pPr>
          </w:p>
        </w:tc>
        <w:tc>
          <w:tcPr>
            <w:tcW w:w="4536" w:type="dxa"/>
            <w:vAlign w:val="center"/>
          </w:tcPr>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1.检查责任：烟草专卖行政管理部门的专卖管理人员有权检查案件当事人的经营场所。并定期或者不定期组织市场检查。</w:t>
            </w:r>
          </w:p>
        </w:tc>
        <w:tc>
          <w:tcPr>
            <w:tcW w:w="3863" w:type="dxa"/>
            <w:vMerge w:val="restart"/>
            <w:vAlign w:val="center"/>
          </w:tcPr>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行政机关未履行法定职责或者违法行使职权的，由上级行政机关责令改正或者限期改正，给予通报批评、取消评先评优资格等处理；符合法定情形的，依法承担行政赔偿责任。</w:t>
            </w:r>
          </w:p>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51" w:type="dxa"/>
            <w:vMerge w:val="continue"/>
          </w:tcPr>
          <w:p>
            <w:pPr>
              <w:spacing w:line="0" w:lineRule="atLeast"/>
              <w:jc w:val="left"/>
              <w:rPr>
                <w:rFonts w:ascii="仿宋" w:hAnsi="仿宋" w:eastAsia="仿宋" w:cs="宋体"/>
                <w:color w:val="000000" w:themeColor="text1"/>
                <w:sz w:val="24"/>
                <w:szCs w:val="24"/>
              </w:rPr>
            </w:pPr>
          </w:p>
        </w:tc>
        <w:tc>
          <w:tcPr>
            <w:tcW w:w="850" w:type="dxa"/>
            <w:vMerge w:val="continue"/>
          </w:tcPr>
          <w:p>
            <w:pPr>
              <w:spacing w:line="0" w:lineRule="atLeast"/>
              <w:jc w:val="left"/>
              <w:rPr>
                <w:rFonts w:ascii="仿宋" w:hAnsi="仿宋" w:eastAsia="仿宋" w:cs="宋体"/>
                <w:color w:val="000000" w:themeColor="text1"/>
                <w:sz w:val="24"/>
                <w:szCs w:val="24"/>
              </w:rPr>
            </w:pPr>
          </w:p>
        </w:tc>
        <w:tc>
          <w:tcPr>
            <w:tcW w:w="3969" w:type="dxa"/>
            <w:vMerge w:val="continue"/>
          </w:tcPr>
          <w:p>
            <w:pPr>
              <w:spacing w:line="0" w:lineRule="atLeast"/>
              <w:jc w:val="left"/>
              <w:rPr>
                <w:rFonts w:ascii="仿宋" w:hAnsi="仿宋" w:eastAsia="仿宋" w:cs="宋体"/>
                <w:color w:val="000000" w:themeColor="text1"/>
                <w:sz w:val="24"/>
                <w:szCs w:val="24"/>
              </w:rPr>
            </w:pPr>
          </w:p>
        </w:tc>
        <w:tc>
          <w:tcPr>
            <w:tcW w:w="4536" w:type="dxa"/>
            <w:vAlign w:val="center"/>
          </w:tcPr>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2.处置责任：烟草专卖行政主管部门应当在发现违法行为后决定是否立案。对属于烟草专卖行政主管部门管辖的，立案并决定是否行政处罚。属于其他行政机关管辖的，移交其他有权机关处理；涉嫌犯罪的，移送司法机关处理。在证据可能灭失或以后难以取得的情况下，对违法的烟草专卖品予以先行登记保存。</w:t>
            </w:r>
          </w:p>
        </w:tc>
        <w:tc>
          <w:tcPr>
            <w:tcW w:w="3863" w:type="dxa"/>
            <w:vMerge w:val="continue"/>
          </w:tcPr>
          <w:p>
            <w:pPr>
              <w:spacing w:line="0" w:lineRule="atLeast"/>
              <w:jc w:val="left"/>
              <w:rPr>
                <w:rFonts w:ascii="仿宋" w:hAnsi="仿宋" w:eastAsia="仿宋"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851" w:type="dxa"/>
            <w:vMerge w:val="continue"/>
          </w:tcPr>
          <w:p>
            <w:pPr>
              <w:spacing w:line="0" w:lineRule="atLeast"/>
              <w:jc w:val="left"/>
              <w:rPr>
                <w:rFonts w:ascii="仿宋" w:hAnsi="仿宋" w:eastAsia="仿宋" w:cs="宋体"/>
                <w:color w:val="000000" w:themeColor="text1"/>
                <w:sz w:val="24"/>
                <w:szCs w:val="24"/>
              </w:rPr>
            </w:pPr>
          </w:p>
        </w:tc>
        <w:tc>
          <w:tcPr>
            <w:tcW w:w="850" w:type="dxa"/>
            <w:vMerge w:val="continue"/>
          </w:tcPr>
          <w:p>
            <w:pPr>
              <w:spacing w:line="0" w:lineRule="atLeast"/>
              <w:jc w:val="left"/>
              <w:rPr>
                <w:rFonts w:ascii="仿宋" w:hAnsi="仿宋" w:eastAsia="仿宋" w:cs="宋体"/>
                <w:color w:val="000000" w:themeColor="text1"/>
                <w:sz w:val="24"/>
                <w:szCs w:val="24"/>
              </w:rPr>
            </w:pPr>
          </w:p>
        </w:tc>
        <w:tc>
          <w:tcPr>
            <w:tcW w:w="3969" w:type="dxa"/>
            <w:vMerge w:val="continue"/>
          </w:tcPr>
          <w:p>
            <w:pPr>
              <w:spacing w:line="0" w:lineRule="atLeast"/>
              <w:jc w:val="left"/>
              <w:rPr>
                <w:rFonts w:ascii="仿宋" w:hAnsi="仿宋" w:eastAsia="仿宋" w:cs="宋体"/>
                <w:color w:val="000000" w:themeColor="text1"/>
                <w:sz w:val="24"/>
                <w:szCs w:val="24"/>
              </w:rPr>
            </w:pPr>
          </w:p>
        </w:tc>
        <w:tc>
          <w:tcPr>
            <w:tcW w:w="4536" w:type="dxa"/>
            <w:vAlign w:val="center"/>
          </w:tcPr>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3.公开责任：对作出的行政处罚决定依法公开。</w:t>
            </w:r>
          </w:p>
          <w:p>
            <w:pPr>
              <w:spacing w:line="0" w:lineRule="atLeast"/>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 xml:space="preserve"> </w:t>
            </w:r>
          </w:p>
          <w:p>
            <w:pPr>
              <w:spacing w:line="0" w:lineRule="atLeast"/>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 xml:space="preserve">  </w:t>
            </w:r>
          </w:p>
        </w:tc>
        <w:tc>
          <w:tcPr>
            <w:tcW w:w="3863" w:type="dxa"/>
            <w:vMerge w:val="continue"/>
          </w:tcPr>
          <w:p>
            <w:pPr>
              <w:spacing w:line="0" w:lineRule="atLeast"/>
              <w:jc w:val="left"/>
              <w:rPr>
                <w:rFonts w:ascii="仿宋" w:hAnsi="仿宋" w:eastAsia="仿宋"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069" w:type="dxa"/>
            <w:gridSpan w:val="5"/>
            <w:vAlign w:val="center"/>
          </w:tcPr>
          <w:p>
            <w:pPr>
              <w:spacing w:line="0" w:lineRule="atLeast"/>
              <w:ind w:firstLine="472" w:firstLineChars="200"/>
              <w:jc w:val="left"/>
              <w:rPr>
                <w:rFonts w:hint="default" w:ascii="仿宋" w:hAnsi="仿宋" w:eastAsia="仿宋" w:cs="宋体"/>
                <w:color w:val="FF0000"/>
                <w:sz w:val="24"/>
                <w:lang w:val="en-US" w:eastAsia="zh-CN"/>
              </w:rPr>
            </w:pPr>
            <w:r>
              <w:rPr>
                <w:rFonts w:hint="eastAsia" w:ascii="仿宋" w:hAnsi="仿宋" w:eastAsia="仿宋" w:cs="宋体"/>
                <w:color w:val="010000"/>
                <w:sz w:val="24"/>
              </w:rPr>
              <w:t xml:space="preserve">服务电话：0376- </w:t>
            </w:r>
            <w:r>
              <w:rPr>
                <w:rFonts w:hint="eastAsia" w:ascii="仿宋" w:hAnsi="仿宋" w:eastAsia="仿宋" w:cs="宋体"/>
                <w:color w:val="010000"/>
                <w:sz w:val="24"/>
                <w:lang w:val="en-US" w:eastAsia="zh-CN"/>
              </w:rPr>
              <w:t>2129523</w:t>
            </w:r>
            <w:r>
              <w:rPr>
                <w:rFonts w:hint="eastAsia" w:ascii="仿宋" w:hAnsi="仿宋" w:eastAsia="仿宋" w:cs="宋体"/>
                <w:color w:val="010000"/>
                <w:sz w:val="24"/>
              </w:rPr>
              <w:t xml:space="preserve">  投诉机构：</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w:t>
            </w:r>
            <w:r>
              <w:rPr>
                <w:rFonts w:hint="eastAsia" w:ascii="仿宋" w:hAnsi="仿宋" w:eastAsia="仿宋" w:cs="宋体"/>
                <w:color w:val="010000"/>
                <w:sz w:val="24"/>
                <w:lang w:eastAsia="zh-CN"/>
              </w:rPr>
              <w:t>专卖监督</w:t>
            </w:r>
            <w:r>
              <w:rPr>
                <w:rFonts w:hint="eastAsia" w:ascii="仿宋" w:hAnsi="仿宋" w:eastAsia="仿宋" w:cs="宋体"/>
                <w:color w:val="010000"/>
                <w:sz w:val="24"/>
              </w:rPr>
              <w:t>管理</w:t>
            </w:r>
            <w:r>
              <w:rPr>
                <w:rFonts w:hint="eastAsia" w:ascii="仿宋" w:hAnsi="仿宋" w:eastAsia="仿宋" w:cs="宋体"/>
                <w:color w:val="010000"/>
                <w:sz w:val="24"/>
                <w:lang w:eastAsia="zh-CN"/>
              </w:rPr>
              <w:t>科</w:t>
            </w:r>
            <w:r>
              <w:rPr>
                <w:rFonts w:hint="eastAsia" w:ascii="仿宋" w:hAnsi="仿宋" w:eastAsia="仿宋" w:cs="宋体"/>
                <w:color w:val="010000"/>
                <w:sz w:val="24"/>
              </w:rPr>
              <w:t xml:space="preserve">    投诉电话：</w:t>
            </w:r>
            <w:r>
              <w:rPr>
                <w:rFonts w:hint="eastAsia" w:ascii="仿宋" w:hAnsi="仿宋" w:eastAsia="仿宋" w:cs="宋体"/>
                <w:color w:val="010000"/>
                <w:sz w:val="24"/>
                <w:lang w:val="en-US" w:eastAsia="zh-CN"/>
              </w:rPr>
              <w:t>0376-2129523</w:t>
            </w:r>
          </w:p>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10000"/>
                <w:sz w:val="24"/>
              </w:rPr>
              <w:t>服务地点：信阳市</w:t>
            </w:r>
            <w:r>
              <w:rPr>
                <w:rFonts w:hint="eastAsia" w:ascii="仿宋" w:hAnsi="仿宋" w:eastAsia="仿宋" w:cs="宋体"/>
                <w:color w:val="010000"/>
                <w:sz w:val="24"/>
                <w:lang w:eastAsia="zh-CN"/>
              </w:rPr>
              <w:t>罗山县行政服务和大数据管理局三</w:t>
            </w:r>
            <w:r>
              <w:rPr>
                <w:rFonts w:hint="eastAsia" w:ascii="仿宋" w:hAnsi="仿宋" w:eastAsia="仿宋" w:cs="宋体"/>
                <w:color w:val="010000"/>
                <w:sz w:val="24"/>
              </w:rPr>
              <w:t>楼烟草窗口（信阳市</w:t>
            </w:r>
            <w:r>
              <w:rPr>
                <w:rFonts w:hint="eastAsia" w:ascii="仿宋" w:hAnsi="仿宋" w:eastAsia="仿宋" w:cs="宋体"/>
                <w:color w:val="010000"/>
                <w:sz w:val="24"/>
                <w:lang w:eastAsia="zh-CN"/>
              </w:rPr>
              <w:t>罗山县世序西路</w:t>
            </w:r>
            <w:r>
              <w:rPr>
                <w:rFonts w:hint="eastAsia" w:ascii="仿宋" w:hAnsi="仿宋" w:eastAsia="仿宋" w:cs="宋体"/>
                <w:color w:val="010000"/>
                <w:sz w:val="24"/>
              </w:rPr>
              <w:t>）</w:t>
            </w:r>
          </w:p>
        </w:tc>
      </w:tr>
    </w:tbl>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rPr>
          <w:rFonts w:ascii="黑体" w:hAnsi="黑体" w:eastAsia="黑体"/>
          <w:color w:val="010000"/>
          <w:sz w:val="32"/>
          <w:szCs w:val="32"/>
          <w:shd w:val="clear" w:color="auto" w:fill="FFFFFF"/>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（四）行政检查类（共3项）（2）</w:t>
      </w:r>
    </w:p>
    <w:tbl>
      <w:tblPr>
        <w:tblStyle w:val="8"/>
        <w:tblW w:w="14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875"/>
        <w:gridCol w:w="3969"/>
        <w:gridCol w:w="4536"/>
        <w:gridCol w:w="3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7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75"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责任事项</w:t>
            </w:r>
          </w:p>
        </w:tc>
        <w:tc>
          <w:tcPr>
            <w:tcW w:w="384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jc w:val="center"/>
        </w:trPr>
        <w:tc>
          <w:tcPr>
            <w:tcW w:w="876" w:type="dxa"/>
            <w:vMerge w:val="restart"/>
            <w:vAlign w:val="center"/>
          </w:tcPr>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行</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政</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检</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查</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类</w:t>
            </w:r>
          </w:p>
        </w:tc>
        <w:tc>
          <w:tcPr>
            <w:tcW w:w="875" w:type="dxa"/>
            <w:vMerge w:val="restart"/>
            <w:vAlign w:val="center"/>
          </w:tcPr>
          <w:p>
            <w:pPr>
              <w:spacing w:line="0" w:lineRule="atLeast"/>
              <w:jc w:val="center"/>
              <w:rPr>
                <w:rFonts w:ascii="仿宋" w:hAnsi="仿宋" w:eastAsia="仿宋" w:cs="宋体"/>
                <w:color w:val="FF0000"/>
                <w:sz w:val="24"/>
                <w:szCs w:val="24"/>
              </w:rPr>
            </w:pPr>
            <w:r>
              <w:rPr>
                <w:rFonts w:hint="eastAsia" w:ascii="仿宋" w:hAnsi="仿宋" w:eastAsia="仿宋"/>
                <w:color w:val="010000"/>
                <w:sz w:val="24"/>
                <w:szCs w:val="24"/>
                <w:shd w:val="clear" w:color="auto" w:fill="FFFFFF"/>
              </w:rPr>
              <w:t>查阅、复制与违法活动有关的资料</w:t>
            </w:r>
          </w:p>
        </w:tc>
        <w:tc>
          <w:tcPr>
            <w:tcW w:w="3969" w:type="dxa"/>
            <w:vMerge w:val="restart"/>
            <w:vAlign w:val="center"/>
          </w:tcPr>
          <w:p>
            <w:pPr>
              <w:spacing w:line="0" w:lineRule="atLeast"/>
              <w:ind w:left="103" w:leftChars="50" w:firstLine="472" w:firstLineChars="200"/>
              <w:jc w:val="left"/>
              <w:rPr>
                <w:rFonts w:ascii="仿宋" w:hAnsi="仿宋" w:eastAsia="仿宋"/>
                <w:sz w:val="24"/>
                <w:szCs w:val="24"/>
              </w:rPr>
            </w:pPr>
            <w:r>
              <w:rPr>
                <w:rFonts w:hint="eastAsia" w:ascii="仿宋" w:hAnsi="仿宋" w:eastAsia="仿宋" w:cs="宋体"/>
                <w:kern w:val="0"/>
                <w:sz w:val="24"/>
                <w:szCs w:val="24"/>
              </w:rPr>
              <w:t>1、</w:t>
            </w:r>
            <w:r>
              <w:rPr>
                <w:rFonts w:hint="eastAsia" w:ascii="仿宋" w:hAnsi="仿宋" w:eastAsia="仿宋"/>
                <w:sz w:val="24"/>
                <w:szCs w:val="24"/>
              </w:rPr>
              <w:t>《中华人民共和国烟草专卖法实施条例》第四十六条 烟草专卖行政主管部门查处违反《烟草专卖法》和本条例的案件时，可以行使下列职权：（三）查阅、复制与违法活动有关的合同、发票、帐册、单据、记录、文件、业务函电和其他资料。</w:t>
            </w:r>
          </w:p>
          <w:p>
            <w:pPr>
              <w:spacing w:line="0" w:lineRule="atLeast"/>
              <w:ind w:left="103" w:leftChars="50" w:firstLine="472" w:firstLineChars="200"/>
              <w:jc w:val="left"/>
              <w:rPr>
                <w:rFonts w:ascii="仿宋" w:hAnsi="仿宋" w:eastAsia="仿宋" w:cs="宋体"/>
                <w:kern w:val="0"/>
                <w:sz w:val="24"/>
                <w:szCs w:val="24"/>
              </w:rPr>
            </w:pPr>
            <w:r>
              <w:rPr>
                <w:rFonts w:hint="eastAsia" w:ascii="仿宋" w:hAnsi="仿宋" w:eastAsia="仿宋" w:cs="宋体"/>
                <w:kern w:val="0"/>
                <w:sz w:val="24"/>
                <w:szCs w:val="24"/>
              </w:rPr>
              <w:t>2、《河南省烟草专卖管理条例》第二十六条</w:t>
            </w:r>
            <w:r>
              <w:rPr>
                <w:rFonts w:hint="eastAsia" w:ascii="宋体" w:hAnsi="宋体" w:eastAsia="宋体" w:cs="宋体"/>
                <w:kern w:val="0"/>
                <w:sz w:val="24"/>
                <w:szCs w:val="24"/>
              </w:rPr>
              <w:t> </w:t>
            </w:r>
            <w:r>
              <w:rPr>
                <w:rFonts w:hint="eastAsia" w:ascii="仿宋" w:hAnsi="仿宋" w:eastAsia="仿宋" w:cs="仿宋"/>
                <w:kern w:val="0"/>
                <w:sz w:val="24"/>
                <w:szCs w:val="24"/>
              </w:rPr>
              <w:t xml:space="preserve"> </w:t>
            </w:r>
            <w:r>
              <w:rPr>
                <w:rFonts w:hint="eastAsia" w:ascii="仿宋" w:hAnsi="仿宋" w:eastAsia="仿宋" w:cs="宋体"/>
                <w:kern w:val="0"/>
                <w:sz w:val="24"/>
                <w:szCs w:val="24"/>
              </w:rPr>
              <w:t>烟草专卖行政主管部门在查处违反《专卖法》和本条例的案件时，可以行使下列职权:（四）查阅、复制与违法案件活动有关的合同、发票、账册、单据、记录、文件、业务函电和其他资料。</w:t>
            </w:r>
          </w:p>
          <w:p>
            <w:pPr>
              <w:spacing w:line="0" w:lineRule="atLeast"/>
              <w:ind w:left="118" w:hanging="118" w:hangingChars="50"/>
              <w:jc w:val="left"/>
              <w:rPr>
                <w:rFonts w:ascii="仿宋" w:hAnsi="仿宋" w:eastAsia="仿宋" w:cs="宋体"/>
                <w:color w:val="FF0000"/>
                <w:sz w:val="24"/>
                <w:szCs w:val="24"/>
              </w:rPr>
            </w:pPr>
          </w:p>
        </w:tc>
        <w:tc>
          <w:tcPr>
            <w:tcW w:w="4536" w:type="dxa"/>
            <w:vAlign w:val="center"/>
          </w:tcPr>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1.检查责任：烟草专卖行政管理部门的专卖管理人员有权查阅、复制与违法活动有关的合同、发票、帐册、单据、记录、文件、业务函电和其他资料。</w:t>
            </w:r>
          </w:p>
        </w:tc>
        <w:tc>
          <w:tcPr>
            <w:tcW w:w="3846" w:type="dxa"/>
            <w:vMerge w:val="restart"/>
            <w:vAlign w:val="center"/>
          </w:tcPr>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行政机关未履行法定职责或者违法行使职权的，由上级行政机关责令改正或者限期改正，给予通报批评、取消评先评优资格等处理；符合法定情形的，依法承担行政赔偿责任。</w:t>
            </w:r>
          </w:p>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76" w:type="dxa"/>
            <w:vMerge w:val="continue"/>
          </w:tcPr>
          <w:p>
            <w:pPr>
              <w:spacing w:line="0" w:lineRule="atLeast"/>
              <w:jc w:val="left"/>
              <w:rPr>
                <w:rFonts w:ascii="仿宋" w:hAnsi="仿宋" w:eastAsia="仿宋" w:cs="宋体"/>
                <w:color w:val="010000"/>
                <w:sz w:val="28"/>
                <w:szCs w:val="28"/>
              </w:rPr>
            </w:pPr>
          </w:p>
        </w:tc>
        <w:tc>
          <w:tcPr>
            <w:tcW w:w="875" w:type="dxa"/>
            <w:vMerge w:val="continue"/>
          </w:tcPr>
          <w:p>
            <w:pPr>
              <w:spacing w:line="0" w:lineRule="atLeast"/>
              <w:jc w:val="left"/>
              <w:rPr>
                <w:rFonts w:ascii="仿宋" w:hAnsi="仿宋" w:eastAsia="仿宋" w:cs="宋体"/>
                <w:color w:val="010000"/>
                <w:sz w:val="28"/>
                <w:szCs w:val="28"/>
              </w:rPr>
            </w:pPr>
          </w:p>
        </w:tc>
        <w:tc>
          <w:tcPr>
            <w:tcW w:w="3969" w:type="dxa"/>
            <w:vMerge w:val="continue"/>
          </w:tcPr>
          <w:p>
            <w:pPr>
              <w:spacing w:line="0" w:lineRule="atLeast"/>
              <w:jc w:val="left"/>
              <w:rPr>
                <w:rFonts w:ascii="仿宋" w:hAnsi="仿宋" w:eastAsia="仿宋" w:cs="宋体"/>
                <w:color w:val="010000"/>
                <w:sz w:val="28"/>
                <w:szCs w:val="28"/>
              </w:rPr>
            </w:pPr>
          </w:p>
        </w:tc>
        <w:tc>
          <w:tcPr>
            <w:tcW w:w="4536" w:type="dxa"/>
            <w:vAlign w:val="center"/>
          </w:tcPr>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2.处置责任：烟草专卖行政主管部门的专卖管理人员根据查阅、复制的相关资料，结合其他证据，形成调查终结报告。</w:t>
            </w:r>
          </w:p>
        </w:tc>
        <w:tc>
          <w:tcPr>
            <w:tcW w:w="3846" w:type="dxa"/>
            <w:vMerge w:val="continue"/>
          </w:tcPr>
          <w:p>
            <w:pPr>
              <w:spacing w:line="0" w:lineRule="atLeast"/>
              <w:jc w:val="left"/>
              <w:rPr>
                <w:rFonts w:ascii="仿宋" w:hAnsi="仿宋" w:eastAsia="仿宋" w:cs="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876" w:type="dxa"/>
            <w:vMerge w:val="continue"/>
          </w:tcPr>
          <w:p>
            <w:pPr>
              <w:spacing w:line="0" w:lineRule="atLeast"/>
              <w:jc w:val="left"/>
              <w:rPr>
                <w:rFonts w:ascii="仿宋" w:hAnsi="仿宋" w:eastAsia="仿宋" w:cs="宋体"/>
                <w:color w:val="010000"/>
                <w:sz w:val="28"/>
                <w:szCs w:val="28"/>
              </w:rPr>
            </w:pPr>
          </w:p>
        </w:tc>
        <w:tc>
          <w:tcPr>
            <w:tcW w:w="875" w:type="dxa"/>
            <w:vMerge w:val="continue"/>
          </w:tcPr>
          <w:p>
            <w:pPr>
              <w:spacing w:line="0" w:lineRule="atLeast"/>
              <w:jc w:val="left"/>
              <w:rPr>
                <w:rFonts w:ascii="仿宋" w:hAnsi="仿宋" w:eastAsia="仿宋" w:cs="宋体"/>
                <w:color w:val="010000"/>
                <w:sz w:val="28"/>
                <w:szCs w:val="28"/>
              </w:rPr>
            </w:pPr>
          </w:p>
        </w:tc>
        <w:tc>
          <w:tcPr>
            <w:tcW w:w="3969" w:type="dxa"/>
            <w:vMerge w:val="continue"/>
          </w:tcPr>
          <w:p>
            <w:pPr>
              <w:spacing w:line="0" w:lineRule="atLeast"/>
              <w:jc w:val="left"/>
              <w:rPr>
                <w:rFonts w:ascii="仿宋" w:hAnsi="仿宋" w:eastAsia="仿宋" w:cs="宋体"/>
                <w:color w:val="010000"/>
                <w:sz w:val="28"/>
                <w:szCs w:val="28"/>
              </w:rPr>
            </w:pPr>
          </w:p>
        </w:tc>
        <w:tc>
          <w:tcPr>
            <w:tcW w:w="4536" w:type="dxa"/>
            <w:vAlign w:val="center"/>
          </w:tcPr>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3.公开责任：对作出的行政处罚决定依法公开。</w:t>
            </w:r>
          </w:p>
          <w:p>
            <w:pPr>
              <w:spacing w:line="0" w:lineRule="atLeast"/>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 xml:space="preserve"> </w:t>
            </w:r>
          </w:p>
        </w:tc>
        <w:tc>
          <w:tcPr>
            <w:tcW w:w="3846" w:type="dxa"/>
            <w:vMerge w:val="continue"/>
          </w:tcPr>
          <w:p>
            <w:pPr>
              <w:spacing w:line="0" w:lineRule="atLeast"/>
              <w:jc w:val="left"/>
              <w:rPr>
                <w:rFonts w:ascii="仿宋" w:hAnsi="仿宋" w:eastAsia="仿宋" w:cs="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02" w:type="dxa"/>
            <w:gridSpan w:val="5"/>
            <w:vAlign w:val="center"/>
          </w:tcPr>
          <w:p>
            <w:pPr>
              <w:spacing w:line="0" w:lineRule="atLeast"/>
              <w:ind w:firstLine="472" w:firstLineChars="200"/>
              <w:jc w:val="left"/>
              <w:rPr>
                <w:rFonts w:hint="default" w:ascii="仿宋" w:hAnsi="仿宋" w:eastAsia="仿宋" w:cs="宋体"/>
                <w:color w:val="FF0000"/>
                <w:sz w:val="24"/>
                <w:lang w:val="en-US" w:eastAsia="zh-CN"/>
              </w:rPr>
            </w:pPr>
            <w:r>
              <w:rPr>
                <w:rFonts w:hint="eastAsia" w:ascii="仿宋" w:hAnsi="仿宋" w:eastAsia="仿宋" w:cs="宋体"/>
                <w:color w:val="010000"/>
                <w:sz w:val="24"/>
              </w:rPr>
              <w:t xml:space="preserve">服务电话：0376- </w:t>
            </w:r>
            <w:r>
              <w:rPr>
                <w:rFonts w:hint="eastAsia" w:ascii="仿宋" w:hAnsi="仿宋" w:eastAsia="仿宋" w:cs="宋体"/>
                <w:color w:val="010000"/>
                <w:sz w:val="24"/>
                <w:lang w:val="en-US" w:eastAsia="zh-CN"/>
              </w:rPr>
              <w:t>2129523</w:t>
            </w:r>
            <w:r>
              <w:rPr>
                <w:rFonts w:hint="eastAsia" w:ascii="仿宋" w:hAnsi="仿宋" w:eastAsia="仿宋" w:cs="宋体"/>
                <w:color w:val="010000"/>
                <w:sz w:val="24"/>
              </w:rPr>
              <w:t xml:space="preserve">  投诉机构：</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w:t>
            </w:r>
            <w:r>
              <w:rPr>
                <w:rFonts w:hint="eastAsia" w:ascii="仿宋" w:hAnsi="仿宋" w:eastAsia="仿宋" w:cs="宋体"/>
                <w:color w:val="010000"/>
                <w:sz w:val="24"/>
                <w:lang w:eastAsia="zh-CN"/>
              </w:rPr>
              <w:t>专卖监督</w:t>
            </w:r>
            <w:r>
              <w:rPr>
                <w:rFonts w:hint="eastAsia" w:ascii="仿宋" w:hAnsi="仿宋" w:eastAsia="仿宋" w:cs="宋体"/>
                <w:color w:val="010000"/>
                <w:sz w:val="24"/>
              </w:rPr>
              <w:t>管理</w:t>
            </w:r>
            <w:r>
              <w:rPr>
                <w:rFonts w:hint="eastAsia" w:ascii="仿宋" w:hAnsi="仿宋" w:eastAsia="仿宋" w:cs="宋体"/>
                <w:color w:val="010000"/>
                <w:sz w:val="24"/>
                <w:lang w:eastAsia="zh-CN"/>
              </w:rPr>
              <w:t>科</w:t>
            </w:r>
            <w:r>
              <w:rPr>
                <w:rFonts w:hint="eastAsia" w:ascii="仿宋" w:hAnsi="仿宋" w:eastAsia="仿宋" w:cs="宋体"/>
                <w:color w:val="010000"/>
                <w:sz w:val="24"/>
              </w:rPr>
              <w:t xml:space="preserve">    投诉电话：</w:t>
            </w:r>
            <w:r>
              <w:rPr>
                <w:rFonts w:hint="eastAsia" w:ascii="仿宋" w:hAnsi="仿宋" w:eastAsia="仿宋" w:cs="宋体"/>
                <w:color w:val="010000"/>
                <w:sz w:val="24"/>
                <w:lang w:val="en-US" w:eastAsia="zh-CN"/>
              </w:rPr>
              <w:t>0376-2129523</w:t>
            </w:r>
          </w:p>
          <w:p>
            <w:pPr>
              <w:spacing w:line="0" w:lineRule="atLeast"/>
              <w:ind w:firstLine="472" w:firstLineChars="200"/>
              <w:jc w:val="left"/>
              <w:rPr>
                <w:rFonts w:ascii="仿宋" w:hAnsi="仿宋" w:eastAsia="仿宋" w:cs="宋体"/>
                <w:color w:val="010000"/>
                <w:sz w:val="28"/>
                <w:szCs w:val="28"/>
              </w:rPr>
            </w:pPr>
            <w:r>
              <w:rPr>
                <w:rFonts w:hint="eastAsia" w:ascii="仿宋" w:hAnsi="仿宋" w:eastAsia="仿宋" w:cs="宋体"/>
                <w:color w:val="010000"/>
                <w:sz w:val="24"/>
              </w:rPr>
              <w:t>服务地点：信阳市</w:t>
            </w:r>
            <w:r>
              <w:rPr>
                <w:rFonts w:hint="eastAsia" w:ascii="仿宋" w:hAnsi="仿宋" w:eastAsia="仿宋" w:cs="宋体"/>
                <w:color w:val="010000"/>
                <w:sz w:val="24"/>
                <w:lang w:eastAsia="zh-CN"/>
              </w:rPr>
              <w:t>罗山县行政服务和大数据管理局三</w:t>
            </w:r>
            <w:r>
              <w:rPr>
                <w:rFonts w:hint="eastAsia" w:ascii="仿宋" w:hAnsi="仿宋" w:eastAsia="仿宋" w:cs="宋体"/>
                <w:color w:val="010000"/>
                <w:sz w:val="24"/>
              </w:rPr>
              <w:t>楼烟草窗口（信阳市</w:t>
            </w:r>
            <w:r>
              <w:rPr>
                <w:rFonts w:hint="eastAsia" w:ascii="仿宋" w:hAnsi="仿宋" w:eastAsia="仿宋" w:cs="宋体"/>
                <w:color w:val="010000"/>
                <w:sz w:val="24"/>
                <w:lang w:eastAsia="zh-CN"/>
              </w:rPr>
              <w:t>罗山县世序西路</w:t>
            </w:r>
            <w:r>
              <w:rPr>
                <w:rFonts w:hint="eastAsia" w:ascii="仿宋" w:hAnsi="仿宋" w:eastAsia="仿宋" w:cs="宋体"/>
                <w:color w:val="010000"/>
                <w:sz w:val="24"/>
              </w:rPr>
              <w:t>）</w:t>
            </w:r>
          </w:p>
        </w:tc>
      </w:tr>
    </w:tbl>
    <w:p>
      <w:pPr>
        <w:spacing w:line="0" w:lineRule="atLeast"/>
        <w:ind w:firstLine="4582" w:firstLineChars="1450"/>
        <w:rPr>
          <w:rFonts w:ascii="黑体" w:hAnsi="黑体" w:eastAsia="黑体"/>
          <w:color w:val="010000"/>
          <w:sz w:val="32"/>
          <w:szCs w:val="32"/>
          <w:shd w:val="clear" w:color="auto" w:fill="FFFFFF"/>
        </w:rPr>
      </w:pPr>
    </w:p>
    <w:p>
      <w:pPr>
        <w:spacing w:line="0" w:lineRule="atLeast"/>
        <w:ind w:firstLine="4582" w:firstLineChars="1450"/>
        <w:rPr>
          <w:rFonts w:ascii="黑体" w:hAnsi="黑体" w:eastAsia="黑体"/>
          <w:color w:val="010000"/>
          <w:sz w:val="32"/>
          <w:szCs w:val="32"/>
          <w:shd w:val="clear" w:color="auto" w:fill="FFFFFF"/>
        </w:rPr>
      </w:pPr>
    </w:p>
    <w:p>
      <w:pPr>
        <w:spacing w:line="0" w:lineRule="atLeast"/>
        <w:ind w:firstLine="4582" w:firstLineChars="1450"/>
        <w:rPr>
          <w:rFonts w:ascii="黑体" w:hAnsi="黑体" w:eastAsia="黑体"/>
          <w:color w:val="010000"/>
          <w:sz w:val="32"/>
          <w:szCs w:val="32"/>
          <w:shd w:val="clear" w:color="auto" w:fill="FFFFFF"/>
        </w:rPr>
      </w:pPr>
    </w:p>
    <w:p>
      <w:pPr>
        <w:spacing w:line="0" w:lineRule="atLeast"/>
        <w:ind w:firstLine="4582" w:firstLineChars="1450"/>
        <w:rPr>
          <w:rFonts w:ascii="仿宋" w:hAnsi="仿宋" w:eastAsia="仿宋" w:cs="宋体"/>
          <w:b/>
          <w:color w:val="010000"/>
          <w:sz w:val="32"/>
        </w:rPr>
      </w:pPr>
      <w:r>
        <w:rPr>
          <w:rFonts w:hint="eastAsia" w:ascii="仿宋" w:hAnsi="仿宋" w:eastAsia="仿宋" w:cs="宋体"/>
          <w:b/>
          <w:bCs/>
          <w:color w:val="010000"/>
          <w:sz w:val="32"/>
          <w:szCs w:val="44"/>
        </w:rPr>
        <w:t>（四）行政检查类（共3项）（3）</w:t>
      </w:r>
    </w:p>
    <w:tbl>
      <w:tblPr>
        <w:tblStyle w:val="8"/>
        <w:tblW w:w="14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850"/>
        <w:gridCol w:w="3969"/>
        <w:gridCol w:w="4536"/>
        <w:gridCol w:w="3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85"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责任事项</w:t>
            </w:r>
          </w:p>
        </w:tc>
        <w:tc>
          <w:tcPr>
            <w:tcW w:w="382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885" w:type="dxa"/>
            <w:vMerge w:val="restart"/>
            <w:vAlign w:val="center"/>
          </w:tcPr>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行</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政</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检</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查</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类</w:t>
            </w:r>
          </w:p>
        </w:tc>
        <w:tc>
          <w:tcPr>
            <w:tcW w:w="850" w:type="dxa"/>
            <w:vMerge w:val="restart"/>
            <w:vAlign w:val="center"/>
          </w:tcPr>
          <w:p>
            <w:pPr>
              <w:spacing w:line="0" w:lineRule="atLeast"/>
              <w:jc w:val="center"/>
              <w:rPr>
                <w:rFonts w:ascii="仿宋" w:hAnsi="仿宋" w:eastAsia="仿宋" w:cs="宋体"/>
                <w:color w:val="FF0000"/>
                <w:sz w:val="24"/>
                <w:szCs w:val="24"/>
              </w:rPr>
            </w:pPr>
            <w:r>
              <w:rPr>
                <w:rFonts w:hint="eastAsia" w:ascii="仿宋" w:hAnsi="仿宋" w:eastAsia="仿宋"/>
                <w:color w:val="010000"/>
                <w:sz w:val="24"/>
                <w:szCs w:val="24"/>
                <w:shd w:val="clear" w:color="auto" w:fill="FFFFFF"/>
              </w:rPr>
              <w:t>检查非法运输烟草专卖品的活动</w:t>
            </w:r>
          </w:p>
        </w:tc>
        <w:tc>
          <w:tcPr>
            <w:tcW w:w="3969" w:type="dxa"/>
            <w:vMerge w:val="restart"/>
            <w:vAlign w:val="center"/>
          </w:tcPr>
          <w:p>
            <w:pPr>
              <w:spacing w:line="0" w:lineRule="atLeast"/>
              <w:ind w:left="103" w:leftChars="50" w:firstLine="472" w:firstLineChars="200"/>
              <w:jc w:val="left"/>
              <w:rPr>
                <w:rFonts w:ascii="仿宋" w:hAnsi="仿宋" w:eastAsia="仿宋" w:cs="Calibri"/>
                <w:sz w:val="24"/>
                <w:szCs w:val="24"/>
              </w:rPr>
            </w:pPr>
            <w:r>
              <w:rPr>
                <w:rFonts w:hint="eastAsia" w:ascii="仿宋" w:hAnsi="仿宋" w:eastAsia="仿宋" w:cs="宋体"/>
                <w:kern w:val="0"/>
                <w:sz w:val="24"/>
                <w:szCs w:val="24"/>
              </w:rPr>
              <w:t>1、</w:t>
            </w:r>
            <w:r>
              <w:rPr>
                <w:rFonts w:hint="eastAsia" w:ascii="仿宋" w:hAnsi="仿宋" w:eastAsia="仿宋" w:cs="Calibri"/>
                <w:sz w:val="24"/>
                <w:szCs w:val="24"/>
              </w:rPr>
              <w:t>《中华人民共和国烟草专卖法实施条例》第四十七条</w:t>
            </w:r>
            <w:r>
              <w:rPr>
                <w:rFonts w:hint="eastAsia" w:ascii="宋体" w:hAnsi="宋体" w:eastAsia="宋体" w:cs="宋体"/>
                <w:sz w:val="24"/>
                <w:szCs w:val="24"/>
              </w:rPr>
              <w:t> </w:t>
            </w:r>
            <w:r>
              <w:rPr>
                <w:rFonts w:hint="eastAsia" w:ascii="仿宋" w:hAnsi="仿宋" w:eastAsia="仿宋" w:cs="仿宋"/>
                <w:sz w:val="24"/>
                <w:szCs w:val="24"/>
              </w:rPr>
              <w:t xml:space="preserve"> </w:t>
            </w:r>
            <w:r>
              <w:rPr>
                <w:rFonts w:hint="eastAsia" w:ascii="仿宋" w:hAnsi="仿宋" w:eastAsia="仿宋" w:cs="Calibri"/>
                <w:sz w:val="24"/>
                <w:szCs w:val="24"/>
              </w:rPr>
              <w:t>烟草专卖行政主管部门或者烟草专卖行政主管部门会同有关部门，可以依法对非法运输烟草专卖品的活动进行检查、处理。</w:t>
            </w:r>
          </w:p>
          <w:p>
            <w:pPr>
              <w:spacing w:line="0" w:lineRule="atLeast"/>
              <w:ind w:left="103" w:leftChars="50" w:firstLine="472" w:firstLineChars="200"/>
              <w:jc w:val="left"/>
              <w:rPr>
                <w:rFonts w:ascii="仿宋" w:hAnsi="仿宋" w:eastAsia="仿宋"/>
                <w:sz w:val="24"/>
                <w:szCs w:val="24"/>
              </w:rPr>
            </w:pPr>
            <w:r>
              <w:rPr>
                <w:rFonts w:hint="eastAsia" w:ascii="仿宋" w:hAnsi="仿宋" w:eastAsia="仿宋"/>
                <w:sz w:val="24"/>
                <w:szCs w:val="24"/>
              </w:rPr>
              <w:t>2、《河南省烟草专卖管理条例》第二十六条</w:t>
            </w:r>
            <w:r>
              <w:rPr>
                <w:rFonts w:hint="eastAsia" w:ascii="宋体" w:hAnsi="宋体" w:eastAsia="宋体" w:cs="宋体"/>
                <w:sz w:val="24"/>
                <w:szCs w:val="24"/>
              </w:rPr>
              <w:t> </w:t>
            </w:r>
            <w:r>
              <w:rPr>
                <w:rFonts w:hint="eastAsia" w:ascii="仿宋" w:hAnsi="仿宋" w:eastAsia="仿宋" w:cs="仿宋"/>
                <w:sz w:val="24"/>
                <w:szCs w:val="24"/>
              </w:rPr>
              <w:t xml:space="preserve"> </w:t>
            </w:r>
            <w:r>
              <w:rPr>
                <w:rFonts w:hint="eastAsia" w:ascii="仿宋" w:hAnsi="仿宋" w:eastAsia="仿宋"/>
                <w:sz w:val="24"/>
                <w:szCs w:val="24"/>
              </w:rPr>
              <w:t>烟草专卖行政主管部门在查处违反《专卖法》和本条例的案件时，可以行使下列职权:（二）检查违法案件当事人的生产经营场所、货物存放地及运输的货物，对其中违法的烟草专卖品依法进行处理。</w:t>
            </w:r>
          </w:p>
        </w:tc>
        <w:tc>
          <w:tcPr>
            <w:tcW w:w="4536" w:type="dxa"/>
            <w:vAlign w:val="center"/>
          </w:tcPr>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1.检查责任：烟草专卖行政管理部门的专卖管理人员或者会同有关部门，可以依法检查、处理非法运输的烟草专卖品。</w:t>
            </w:r>
          </w:p>
        </w:tc>
        <w:tc>
          <w:tcPr>
            <w:tcW w:w="3829" w:type="dxa"/>
            <w:vMerge w:val="restart"/>
            <w:vAlign w:val="center"/>
          </w:tcPr>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行政机关未履行法定职责或者违法行使职权的，由上级行政机关责令改正或者限期改正，给予通报批评、取消评先评优资格等处理；符合法定情形的，依法承担行政赔偿责任。</w:t>
            </w:r>
          </w:p>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85"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2.处置责任：</w:t>
            </w:r>
            <w:r>
              <w:rPr>
                <w:rFonts w:hint="eastAsia" w:ascii="仿宋" w:hAnsi="仿宋" w:eastAsia="仿宋"/>
                <w:color w:val="010000"/>
                <w:sz w:val="24"/>
                <w:szCs w:val="24"/>
                <w:shd w:val="clear" w:color="auto" w:fill="FFFFFF"/>
              </w:rPr>
              <w:t>烟草专卖行政主管部门应当在发现违法行为后决定是否立案。对属于烟草专卖行政主管部门管辖的，立案并决定是否行政处罚。属于其他行政机关管辖的，移交其他有权机关处理；涉嫌犯罪的，移送司法机关处理。在证据可能灭失或以后难以取得的情况下，对非法运输的烟草专卖品予以先行登记保存。</w:t>
            </w:r>
          </w:p>
        </w:tc>
        <w:tc>
          <w:tcPr>
            <w:tcW w:w="3829" w:type="dxa"/>
            <w:vMerge w:val="continue"/>
          </w:tcPr>
          <w:p>
            <w:pPr>
              <w:spacing w:line="0" w:lineRule="atLeast"/>
              <w:jc w:val="left"/>
              <w:rPr>
                <w:rFonts w:ascii="仿宋" w:hAnsi="仿宋" w:eastAsia="仿宋"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885"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3.公开责任：对作出的行政处罚决定依法公开。</w:t>
            </w:r>
          </w:p>
        </w:tc>
        <w:tc>
          <w:tcPr>
            <w:tcW w:w="3829" w:type="dxa"/>
            <w:vMerge w:val="continue"/>
          </w:tcPr>
          <w:p>
            <w:pPr>
              <w:spacing w:line="0" w:lineRule="atLeast"/>
              <w:jc w:val="left"/>
              <w:rPr>
                <w:rFonts w:ascii="仿宋" w:hAnsi="仿宋" w:eastAsia="仿宋"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069" w:type="dxa"/>
            <w:gridSpan w:val="5"/>
            <w:vAlign w:val="center"/>
          </w:tcPr>
          <w:p>
            <w:pPr>
              <w:spacing w:line="0" w:lineRule="atLeast"/>
              <w:ind w:firstLine="472" w:firstLineChars="200"/>
              <w:jc w:val="left"/>
              <w:rPr>
                <w:rFonts w:hint="default" w:ascii="仿宋" w:hAnsi="仿宋" w:eastAsia="仿宋" w:cs="宋体"/>
                <w:color w:val="FF0000"/>
                <w:sz w:val="24"/>
                <w:lang w:val="en-US" w:eastAsia="zh-CN"/>
              </w:rPr>
            </w:pPr>
            <w:r>
              <w:rPr>
                <w:rFonts w:hint="eastAsia" w:ascii="仿宋" w:hAnsi="仿宋" w:eastAsia="仿宋" w:cs="宋体"/>
                <w:color w:val="010000"/>
                <w:sz w:val="24"/>
              </w:rPr>
              <w:t xml:space="preserve">服务电话：0376- </w:t>
            </w:r>
            <w:r>
              <w:rPr>
                <w:rFonts w:hint="eastAsia" w:ascii="仿宋" w:hAnsi="仿宋" w:eastAsia="仿宋" w:cs="宋体"/>
                <w:color w:val="010000"/>
                <w:sz w:val="24"/>
                <w:lang w:val="en-US" w:eastAsia="zh-CN"/>
              </w:rPr>
              <w:t>2129523</w:t>
            </w:r>
            <w:r>
              <w:rPr>
                <w:rFonts w:hint="eastAsia" w:ascii="仿宋" w:hAnsi="仿宋" w:eastAsia="仿宋" w:cs="宋体"/>
                <w:color w:val="010000"/>
                <w:sz w:val="24"/>
              </w:rPr>
              <w:t xml:space="preserve">  投诉机构：</w:t>
            </w:r>
            <w:r>
              <w:rPr>
                <w:rFonts w:hint="eastAsia" w:ascii="仿宋" w:hAnsi="仿宋" w:eastAsia="仿宋" w:cs="宋体"/>
                <w:color w:val="010000"/>
                <w:sz w:val="24"/>
                <w:lang w:eastAsia="zh-CN"/>
              </w:rPr>
              <w:t>罗山县</w:t>
            </w:r>
            <w:r>
              <w:rPr>
                <w:rFonts w:hint="eastAsia" w:ascii="仿宋" w:hAnsi="仿宋" w:eastAsia="仿宋" w:cs="宋体"/>
                <w:color w:val="010000"/>
                <w:sz w:val="24"/>
              </w:rPr>
              <w:t>烟草专卖局</w:t>
            </w:r>
            <w:r>
              <w:rPr>
                <w:rFonts w:hint="eastAsia" w:ascii="仿宋" w:hAnsi="仿宋" w:eastAsia="仿宋" w:cs="宋体"/>
                <w:color w:val="010000"/>
                <w:sz w:val="24"/>
                <w:lang w:eastAsia="zh-CN"/>
              </w:rPr>
              <w:t>专卖监督</w:t>
            </w:r>
            <w:r>
              <w:rPr>
                <w:rFonts w:hint="eastAsia" w:ascii="仿宋" w:hAnsi="仿宋" w:eastAsia="仿宋" w:cs="宋体"/>
                <w:color w:val="010000"/>
                <w:sz w:val="24"/>
              </w:rPr>
              <w:t>管理</w:t>
            </w:r>
            <w:r>
              <w:rPr>
                <w:rFonts w:hint="eastAsia" w:ascii="仿宋" w:hAnsi="仿宋" w:eastAsia="仿宋" w:cs="宋体"/>
                <w:color w:val="010000"/>
                <w:sz w:val="24"/>
                <w:lang w:eastAsia="zh-CN"/>
              </w:rPr>
              <w:t>科</w:t>
            </w:r>
            <w:r>
              <w:rPr>
                <w:rFonts w:hint="eastAsia" w:ascii="仿宋" w:hAnsi="仿宋" w:eastAsia="仿宋" w:cs="宋体"/>
                <w:color w:val="010000"/>
                <w:sz w:val="24"/>
              </w:rPr>
              <w:t xml:space="preserve">    投诉电话：</w:t>
            </w:r>
            <w:r>
              <w:rPr>
                <w:rFonts w:hint="eastAsia" w:ascii="仿宋" w:hAnsi="仿宋" w:eastAsia="仿宋" w:cs="宋体"/>
                <w:color w:val="010000"/>
                <w:sz w:val="24"/>
                <w:lang w:val="en-US" w:eastAsia="zh-CN"/>
              </w:rPr>
              <w:t>0376-2129523</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rPr>
              <w:t>服务地点：信阳市</w:t>
            </w:r>
            <w:r>
              <w:rPr>
                <w:rFonts w:hint="eastAsia" w:ascii="仿宋" w:hAnsi="仿宋" w:eastAsia="仿宋" w:cs="宋体"/>
                <w:color w:val="010000"/>
                <w:sz w:val="24"/>
                <w:lang w:eastAsia="zh-CN"/>
              </w:rPr>
              <w:t>罗山县行政服务和大数据管理局三</w:t>
            </w:r>
            <w:r>
              <w:rPr>
                <w:rFonts w:hint="eastAsia" w:ascii="仿宋" w:hAnsi="仿宋" w:eastAsia="仿宋" w:cs="宋体"/>
                <w:color w:val="010000"/>
                <w:sz w:val="24"/>
              </w:rPr>
              <w:t>楼烟草窗口（信阳市</w:t>
            </w:r>
            <w:r>
              <w:rPr>
                <w:rFonts w:hint="eastAsia" w:ascii="仿宋" w:hAnsi="仿宋" w:eastAsia="仿宋" w:cs="宋体"/>
                <w:color w:val="010000"/>
                <w:sz w:val="24"/>
                <w:lang w:eastAsia="zh-CN"/>
              </w:rPr>
              <w:t>罗山县世序西路</w:t>
            </w:r>
            <w:r>
              <w:rPr>
                <w:rFonts w:hint="eastAsia" w:ascii="仿宋" w:hAnsi="仿宋" w:eastAsia="仿宋" w:cs="宋体"/>
                <w:color w:val="010000"/>
                <w:sz w:val="24"/>
              </w:rPr>
              <w:t>）</w:t>
            </w:r>
          </w:p>
        </w:tc>
      </w:tr>
    </w:tbl>
    <w:p>
      <w:pPr>
        <w:spacing w:line="0" w:lineRule="atLeast"/>
        <w:rPr>
          <w:rFonts w:ascii="仿宋" w:hAnsi="仿宋" w:eastAsia="仿宋" w:cs="宋体"/>
          <w:b/>
          <w:color w:val="010000"/>
          <w:sz w:val="32"/>
          <w:szCs w:val="21"/>
        </w:rPr>
        <w:sectPr>
          <w:footerReference r:id="rId3" w:type="default"/>
          <w:footerReference r:id="rId4" w:type="even"/>
          <w:pgSz w:w="16838" w:h="11906" w:orient="landscape"/>
          <w:pgMar w:top="1418" w:right="1418" w:bottom="1418" w:left="1418" w:header="851" w:footer="992" w:gutter="0"/>
          <w:cols w:space="0" w:num="1"/>
          <w:docGrid w:type="linesAndChars" w:linePitch="579" w:charSpace="-886"/>
        </w:sectPr>
      </w:pPr>
    </w:p>
    <w:p>
      <w:pPr>
        <w:rPr>
          <w:rFonts w:ascii="仿宋" w:hAnsi="仿宋" w:eastAsia="仿宋" w:cs="仿宋"/>
          <w:color w:val="010000"/>
          <w:sz w:val="32"/>
          <w:szCs w:val="30"/>
        </w:rPr>
        <w:sectPr>
          <w:type w:val="continuous"/>
          <w:pgSz w:w="16838" w:h="11906" w:orient="landscape"/>
          <w:pgMar w:top="1418" w:right="1418" w:bottom="1418" w:left="1418" w:header="851" w:footer="992" w:gutter="0"/>
          <w:cols w:space="0" w:num="1"/>
          <w:docGrid w:type="linesAndChars" w:linePitch="579" w:charSpace="-886"/>
        </w:sectPr>
      </w:pPr>
    </w:p>
    <w:bookmarkEnd w:id="0"/>
    <w:p>
      <w:pPr>
        <w:spacing w:line="620" w:lineRule="exact"/>
        <w:rPr>
          <w:rFonts w:ascii="黑体" w:eastAsia="黑体" w:cs="Times New Roman"/>
          <w:sz w:val="44"/>
          <w:szCs w:val="44"/>
        </w:rPr>
      </w:pPr>
    </w:p>
    <w:sectPr>
      <w:footerReference r:id="rId5" w:type="default"/>
      <w:pgSz w:w="16838" w:h="11906" w:orient="landscape"/>
      <w:pgMar w:top="1474" w:right="1985" w:bottom="1588" w:left="2098" w:header="851" w:footer="992" w:gutter="0"/>
      <w:cols w:space="0" w:num="1"/>
      <w:rtlGutter w:val="1"/>
      <w:docGrid w:type="linesAndChars" w:linePitch="579"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36</w:t>
    </w:r>
    <w:r>
      <w:rPr>
        <w:rFonts w:ascii="宋体" w:hAnsi="宋体"/>
        <w:sz w:val="28"/>
        <w:szCs w:val="28"/>
      </w:rPr>
      <w:fldChar w:fldCharType="end"/>
    </w:r>
    <w:r>
      <w:rPr>
        <w:rFonts w:hint="eastAsia" w:ascii="宋体" w:hAnsi="宋体"/>
        <w:sz w:val="28"/>
        <w:szCs w:val="28"/>
      </w:rPr>
      <w:t xml:space="preserve"> —</w: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page" w:hAnchor="page" w:x="5596" w:y="15301"/>
      <w:tabs>
        <w:tab w:val="center" w:pos="4153"/>
        <w:tab w:val="right" w:pos="8306"/>
      </w:tabs>
      <w:snapToGrid w:val="0"/>
      <w:jc w:val="left"/>
      <w:rPr>
        <w:rFonts w:ascii="宋体" w:hAnsi="宋体" w:eastAsia="仿宋_GB2312" w:cs="Times New Roman"/>
        <w:sz w:val="28"/>
        <w:szCs w:val="28"/>
      </w:rPr>
    </w:pPr>
    <w:r>
      <w:rPr>
        <w:rFonts w:ascii="Times New Roman" w:hAnsi="Times New Roman" w:eastAsia="仿宋_GB2312" w:cs="Times New Roman"/>
        <w:sz w:val="28"/>
        <w:szCs w:val="28"/>
      </w:rPr>
      <w:t xml:space="preserve">–– </w:t>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PAGE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66</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 xml:space="preserve"> ––</w:t>
    </w:r>
  </w:p>
  <w:p>
    <w:pPr>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linkStyles/>
  <w:doNotTrackMoves/>
  <w:documentProtection w:enforcement="0"/>
  <w:defaultTabStop w:val="420"/>
  <w:doNotHyphenateCaps/>
  <w:drawingGridHorizontalSpacing w:val="103"/>
  <w:drawingGridVerticalSpacing w:val="57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wMmI2NzhlMTczNjhhYzBmODEzYmQ1MGYwYzU2Y2EifQ=="/>
  </w:docVars>
  <w:rsids>
    <w:rsidRoot w:val="007B12F2"/>
    <w:rsid w:val="00006DE7"/>
    <w:rsid w:val="00011EF8"/>
    <w:rsid w:val="000160AD"/>
    <w:rsid w:val="0002719A"/>
    <w:rsid w:val="00027712"/>
    <w:rsid w:val="000279D6"/>
    <w:rsid w:val="000330F1"/>
    <w:rsid w:val="00033AB2"/>
    <w:rsid w:val="000461F7"/>
    <w:rsid w:val="00054E68"/>
    <w:rsid w:val="00062686"/>
    <w:rsid w:val="000649AA"/>
    <w:rsid w:val="00074992"/>
    <w:rsid w:val="0008187E"/>
    <w:rsid w:val="00082449"/>
    <w:rsid w:val="000A5262"/>
    <w:rsid w:val="000C420E"/>
    <w:rsid w:val="000C5C38"/>
    <w:rsid w:val="000D5979"/>
    <w:rsid w:val="000E10CB"/>
    <w:rsid w:val="0010570A"/>
    <w:rsid w:val="00110F56"/>
    <w:rsid w:val="00132D86"/>
    <w:rsid w:val="0016270C"/>
    <w:rsid w:val="00170035"/>
    <w:rsid w:val="00171DB5"/>
    <w:rsid w:val="00172083"/>
    <w:rsid w:val="00190148"/>
    <w:rsid w:val="001915CC"/>
    <w:rsid w:val="001A0049"/>
    <w:rsid w:val="001A73FA"/>
    <w:rsid w:val="001B74BF"/>
    <w:rsid w:val="001D15D2"/>
    <w:rsid w:val="001E1AAB"/>
    <w:rsid w:val="001E42D3"/>
    <w:rsid w:val="001E6612"/>
    <w:rsid w:val="001F0BD2"/>
    <w:rsid w:val="00210EAD"/>
    <w:rsid w:val="00234ED2"/>
    <w:rsid w:val="002425B2"/>
    <w:rsid w:val="00244F6F"/>
    <w:rsid w:val="00250B6E"/>
    <w:rsid w:val="00251D7A"/>
    <w:rsid w:val="00255B15"/>
    <w:rsid w:val="002B30E2"/>
    <w:rsid w:val="002C6FDA"/>
    <w:rsid w:val="002C791C"/>
    <w:rsid w:val="002D7F5B"/>
    <w:rsid w:val="002E35FC"/>
    <w:rsid w:val="002E4C45"/>
    <w:rsid w:val="003175A4"/>
    <w:rsid w:val="003229A2"/>
    <w:rsid w:val="00342A58"/>
    <w:rsid w:val="00343E3F"/>
    <w:rsid w:val="00346578"/>
    <w:rsid w:val="00347F48"/>
    <w:rsid w:val="0036751B"/>
    <w:rsid w:val="00381215"/>
    <w:rsid w:val="0039033F"/>
    <w:rsid w:val="003959C1"/>
    <w:rsid w:val="003A29CE"/>
    <w:rsid w:val="003A5DBD"/>
    <w:rsid w:val="003C3311"/>
    <w:rsid w:val="003C603E"/>
    <w:rsid w:val="003E3A95"/>
    <w:rsid w:val="00400091"/>
    <w:rsid w:val="0040133D"/>
    <w:rsid w:val="00410963"/>
    <w:rsid w:val="00416C15"/>
    <w:rsid w:val="00431045"/>
    <w:rsid w:val="00436FDD"/>
    <w:rsid w:val="00437B20"/>
    <w:rsid w:val="0045239C"/>
    <w:rsid w:val="00463533"/>
    <w:rsid w:val="00464DC7"/>
    <w:rsid w:val="004729B0"/>
    <w:rsid w:val="004A0294"/>
    <w:rsid w:val="004B41C1"/>
    <w:rsid w:val="004D6DF9"/>
    <w:rsid w:val="0050089F"/>
    <w:rsid w:val="00502438"/>
    <w:rsid w:val="00504207"/>
    <w:rsid w:val="005272A1"/>
    <w:rsid w:val="00531A83"/>
    <w:rsid w:val="00542569"/>
    <w:rsid w:val="005433C2"/>
    <w:rsid w:val="00543D2B"/>
    <w:rsid w:val="00546E2F"/>
    <w:rsid w:val="00561A60"/>
    <w:rsid w:val="00567530"/>
    <w:rsid w:val="00572EBC"/>
    <w:rsid w:val="00574100"/>
    <w:rsid w:val="00591E14"/>
    <w:rsid w:val="005A3F0F"/>
    <w:rsid w:val="005C1CE2"/>
    <w:rsid w:val="005D7667"/>
    <w:rsid w:val="005E4A1A"/>
    <w:rsid w:val="005E74A1"/>
    <w:rsid w:val="006153FC"/>
    <w:rsid w:val="00625B45"/>
    <w:rsid w:val="00630BA5"/>
    <w:rsid w:val="00634D46"/>
    <w:rsid w:val="00646674"/>
    <w:rsid w:val="00655233"/>
    <w:rsid w:val="00661E83"/>
    <w:rsid w:val="0066254D"/>
    <w:rsid w:val="006738BC"/>
    <w:rsid w:val="00674D73"/>
    <w:rsid w:val="006775DC"/>
    <w:rsid w:val="0069036E"/>
    <w:rsid w:val="006B1773"/>
    <w:rsid w:val="006D1D3A"/>
    <w:rsid w:val="006E1B59"/>
    <w:rsid w:val="00720915"/>
    <w:rsid w:val="0073178D"/>
    <w:rsid w:val="00734961"/>
    <w:rsid w:val="00734DDA"/>
    <w:rsid w:val="00751478"/>
    <w:rsid w:val="00755BF8"/>
    <w:rsid w:val="00765106"/>
    <w:rsid w:val="00795931"/>
    <w:rsid w:val="007B12F2"/>
    <w:rsid w:val="007B2421"/>
    <w:rsid w:val="007C1C32"/>
    <w:rsid w:val="007C707C"/>
    <w:rsid w:val="007D251F"/>
    <w:rsid w:val="007E27C2"/>
    <w:rsid w:val="007E589B"/>
    <w:rsid w:val="007F110A"/>
    <w:rsid w:val="008028DF"/>
    <w:rsid w:val="00827FD4"/>
    <w:rsid w:val="00842C2B"/>
    <w:rsid w:val="00873925"/>
    <w:rsid w:val="008825F0"/>
    <w:rsid w:val="00891CC4"/>
    <w:rsid w:val="008943EF"/>
    <w:rsid w:val="008C2466"/>
    <w:rsid w:val="008C4378"/>
    <w:rsid w:val="008E78BA"/>
    <w:rsid w:val="008F2928"/>
    <w:rsid w:val="00920AD8"/>
    <w:rsid w:val="00924401"/>
    <w:rsid w:val="0093532B"/>
    <w:rsid w:val="00943B36"/>
    <w:rsid w:val="00946879"/>
    <w:rsid w:val="00954259"/>
    <w:rsid w:val="00963B38"/>
    <w:rsid w:val="009649EF"/>
    <w:rsid w:val="0096783F"/>
    <w:rsid w:val="00984D1A"/>
    <w:rsid w:val="00994634"/>
    <w:rsid w:val="009C225F"/>
    <w:rsid w:val="009C2C34"/>
    <w:rsid w:val="009C32A9"/>
    <w:rsid w:val="009C480F"/>
    <w:rsid w:val="009D0C09"/>
    <w:rsid w:val="009E182E"/>
    <w:rsid w:val="009F0505"/>
    <w:rsid w:val="009F21B2"/>
    <w:rsid w:val="00A06671"/>
    <w:rsid w:val="00A121E2"/>
    <w:rsid w:val="00A16890"/>
    <w:rsid w:val="00A2245D"/>
    <w:rsid w:val="00A25DFB"/>
    <w:rsid w:val="00A3154E"/>
    <w:rsid w:val="00A34512"/>
    <w:rsid w:val="00A458E5"/>
    <w:rsid w:val="00A5053C"/>
    <w:rsid w:val="00A51013"/>
    <w:rsid w:val="00A5498E"/>
    <w:rsid w:val="00A6072C"/>
    <w:rsid w:val="00A64772"/>
    <w:rsid w:val="00A77B03"/>
    <w:rsid w:val="00AA2541"/>
    <w:rsid w:val="00AB17C7"/>
    <w:rsid w:val="00AB65CC"/>
    <w:rsid w:val="00AD1B73"/>
    <w:rsid w:val="00AF69F5"/>
    <w:rsid w:val="00B031B5"/>
    <w:rsid w:val="00B04D43"/>
    <w:rsid w:val="00B318EF"/>
    <w:rsid w:val="00B34ED6"/>
    <w:rsid w:val="00B607E9"/>
    <w:rsid w:val="00B60DC2"/>
    <w:rsid w:val="00B82224"/>
    <w:rsid w:val="00B84BF2"/>
    <w:rsid w:val="00B90667"/>
    <w:rsid w:val="00B915E4"/>
    <w:rsid w:val="00BA1E0D"/>
    <w:rsid w:val="00BA7C03"/>
    <w:rsid w:val="00BB4800"/>
    <w:rsid w:val="00BC0B5C"/>
    <w:rsid w:val="00BC4EC3"/>
    <w:rsid w:val="00BE4344"/>
    <w:rsid w:val="00BF5A67"/>
    <w:rsid w:val="00C1419D"/>
    <w:rsid w:val="00C15B15"/>
    <w:rsid w:val="00C2113F"/>
    <w:rsid w:val="00C301F7"/>
    <w:rsid w:val="00C3557C"/>
    <w:rsid w:val="00C43094"/>
    <w:rsid w:val="00C4767B"/>
    <w:rsid w:val="00C566DA"/>
    <w:rsid w:val="00C6058D"/>
    <w:rsid w:val="00C7104D"/>
    <w:rsid w:val="00C74048"/>
    <w:rsid w:val="00C7725A"/>
    <w:rsid w:val="00CB34C4"/>
    <w:rsid w:val="00CB5A45"/>
    <w:rsid w:val="00CC2C16"/>
    <w:rsid w:val="00CC3506"/>
    <w:rsid w:val="00CC4AAD"/>
    <w:rsid w:val="00CD6304"/>
    <w:rsid w:val="00CF2D76"/>
    <w:rsid w:val="00D01504"/>
    <w:rsid w:val="00D058D6"/>
    <w:rsid w:val="00D20124"/>
    <w:rsid w:val="00D40962"/>
    <w:rsid w:val="00D454C1"/>
    <w:rsid w:val="00D50A83"/>
    <w:rsid w:val="00D54723"/>
    <w:rsid w:val="00D81C84"/>
    <w:rsid w:val="00D87243"/>
    <w:rsid w:val="00D909FD"/>
    <w:rsid w:val="00D968D1"/>
    <w:rsid w:val="00D96E3A"/>
    <w:rsid w:val="00DA74D4"/>
    <w:rsid w:val="00DB5724"/>
    <w:rsid w:val="00DD4574"/>
    <w:rsid w:val="00DF3644"/>
    <w:rsid w:val="00DF592E"/>
    <w:rsid w:val="00DF60BA"/>
    <w:rsid w:val="00E04FA8"/>
    <w:rsid w:val="00E232CF"/>
    <w:rsid w:val="00E26724"/>
    <w:rsid w:val="00E34B4B"/>
    <w:rsid w:val="00E356A0"/>
    <w:rsid w:val="00E40EBA"/>
    <w:rsid w:val="00E44401"/>
    <w:rsid w:val="00E44460"/>
    <w:rsid w:val="00E50FAC"/>
    <w:rsid w:val="00E5719D"/>
    <w:rsid w:val="00E7526E"/>
    <w:rsid w:val="00E91737"/>
    <w:rsid w:val="00EA2E4B"/>
    <w:rsid w:val="00EB4060"/>
    <w:rsid w:val="00EB4971"/>
    <w:rsid w:val="00EB54AE"/>
    <w:rsid w:val="00EB65EB"/>
    <w:rsid w:val="00EC6795"/>
    <w:rsid w:val="00EE1AA5"/>
    <w:rsid w:val="00EE6254"/>
    <w:rsid w:val="00EE6C50"/>
    <w:rsid w:val="00EF77B8"/>
    <w:rsid w:val="00F06D92"/>
    <w:rsid w:val="00F27B07"/>
    <w:rsid w:val="00F4108B"/>
    <w:rsid w:val="00F41901"/>
    <w:rsid w:val="00F43685"/>
    <w:rsid w:val="00F578BB"/>
    <w:rsid w:val="00F6649C"/>
    <w:rsid w:val="00F81555"/>
    <w:rsid w:val="00F93279"/>
    <w:rsid w:val="00F97973"/>
    <w:rsid w:val="00FA28E2"/>
    <w:rsid w:val="00FB6DBF"/>
    <w:rsid w:val="00FD4A07"/>
    <w:rsid w:val="00FE74C2"/>
    <w:rsid w:val="00FF622C"/>
    <w:rsid w:val="0C6343EC"/>
    <w:rsid w:val="122765B7"/>
    <w:rsid w:val="13A41A28"/>
    <w:rsid w:val="260A1FF2"/>
    <w:rsid w:val="37BE2565"/>
    <w:rsid w:val="4C8D5345"/>
    <w:rsid w:val="4CB96169"/>
    <w:rsid w:val="5B2F2047"/>
    <w:rsid w:val="690C60BD"/>
    <w:rsid w:val="79DD768A"/>
    <w:rsid w:val="7D974C9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uiPriority="99" w:name="annotation text"/>
    <w:lsdException w:unhideWhenUsed="0" w:uiPriority="0"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unhideWhenUsed="0" w:uiPriority="0" w:name="Balloon Text"/>
    <w:lsdException w:unhideWhenUsed="0" w:uiPriority="0"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4"/>
    <w:qFormat/>
    <w:locked/>
    <w:uiPriority w:val="0"/>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6"/>
    <w:qFormat/>
    <w:uiPriority w:val="0"/>
    <w:pPr>
      <w:jc w:val="center"/>
    </w:pPr>
    <w:rPr>
      <w:rFonts w:ascii="宋体" w:hAnsi="宋体" w:cs="Times New Roman"/>
      <w:sz w:val="44"/>
      <w:szCs w:val="24"/>
    </w:rPr>
  </w:style>
  <w:style w:type="paragraph" w:styleId="4">
    <w:name w:val="Balloon Text"/>
    <w:basedOn w:val="1"/>
    <w:link w:val="15"/>
    <w:semiHidden/>
    <w:uiPriority w:val="0"/>
    <w:rPr>
      <w:rFonts w:ascii="Times New Roman" w:hAnsi="Times New Roman" w:cs="Times New Roman"/>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0">
    <w:name w:val="page number"/>
    <w:basedOn w:val="9"/>
    <w:uiPriority w:val="99"/>
  </w:style>
  <w:style w:type="character" w:styleId="11">
    <w:name w:val="Hyperlink"/>
    <w:basedOn w:val="9"/>
    <w:unhideWhenUsed/>
    <w:uiPriority w:val="99"/>
    <w:rPr>
      <w:color w:val="0000FF" w:themeColor="hyperlink"/>
      <w:u w:val="single"/>
    </w:rPr>
  </w:style>
  <w:style w:type="character" w:customStyle="1" w:styleId="12">
    <w:name w:val="页脚 Char"/>
    <w:link w:val="5"/>
    <w:locked/>
    <w:uiPriority w:val="99"/>
    <w:rPr>
      <w:sz w:val="18"/>
      <w:szCs w:val="18"/>
    </w:rPr>
  </w:style>
  <w:style w:type="character" w:customStyle="1" w:styleId="13">
    <w:name w:val="页眉 Char"/>
    <w:link w:val="6"/>
    <w:locked/>
    <w:uiPriority w:val="0"/>
    <w:rPr>
      <w:rFonts w:ascii="Calibri" w:hAnsi="Calibri" w:cs="Calibri"/>
      <w:kern w:val="2"/>
      <w:sz w:val="18"/>
      <w:szCs w:val="18"/>
    </w:rPr>
  </w:style>
  <w:style w:type="character" w:customStyle="1" w:styleId="14">
    <w:name w:val="标题 3 Char"/>
    <w:link w:val="2"/>
    <w:uiPriority w:val="0"/>
    <w:rPr>
      <w:rFonts w:ascii="Calibri" w:hAnsi="Calibri" w:cs="Calibri"/>
      <w:b/>
      <w:bCs/>
      <w:kern w:val="2"/>
      <w:sz w:val="32"/>
      <w:szCs w:val="32"/>
    </w:rPr>
  </w:style>
  <w:style w:type="character" w:customStyle="1" w:styleId="15">
    <w:name w:val="批注框文本 Char"/>
    <w:link w:val="4"/>
    <w:semiHidden/>
    <w:uiPriority w:val="0"/>
    <w:rPr>
      <w:kern w:val="2"/>
      <w:sz w:val="18"/>
      <w:szCs w:val="18"/>
    </w:rPr>
  </w:style>
  <w:style w:type="character" w:customStyle="1" w:styleId="16">
    <w:name w:val="正文文本 Char"/>
    <w:link w:val="3"/>
    <w:uiPriority w:val="0"/>
    <w:rPr>
      <w:rFonts w:ascii="宋体" w:hAnsi="宋体"/>
      <w:kern w:val="2"/>
      <w:sz w:val="4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42AB6-D9D7-4CD0-A5D6-F8019D7D4BF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66</Pages>
  <Words>5965</Words>
  <Characters>34004</Characters>
  <Lines>283</Lines>
  <Paragraphs>79</Paragraphs>
  <TotalTime>3</TotalTime>
  <ScaleCrop>false</ScaleCrop>
  <LinksUpToDate>false</LinksUpToDate>
  <CharactersWithSpaces>39890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2019-10-28T04:44:00Z</dcterms:created>
  <dc:creator>Administrator</dc:creator>
  <cp:lastModifiedBy>Hh</cp:lastModifiedBy>
  <cp:lastPrinted>2018-11-15T08:32:00Z</cp:lastPrinted>
  <dcterms:modified xsi:type="dcterms:W3CDTF">2023-12-25T08:31:33Z</dcterms:modified>
  <dc:title>紧急程度位置</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BBE8EB17F8BB4F9BA389962CA50C39DC_13</vt:lpwstr>
  </property>
</Properties>
</file>