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lang w:val="en-US" w:eastAsia="zh-CN"/>
        </w:rPr>
      </w:pPr>
      <w:bookmarkStart w:id="0" w:name="PO_title1"/>
      <w:r>
        <w:rPr>
          <w:rFonts w:hint="eastAsia" w:ascii="黑体" w:hAnsi="黑体" w:eastAsia="黑体" w:cs="方正小标宋简体"/>
          <w:sz w:val="44"/>
          <w:szCs w:val="44"/>
          <w:lang w:val="en-US" w:eastAsia="zh-CN"/>
        </w:rPr>
        <w:t>2024年度</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lang w:val="en-US" w:eastAsia="zh-CN"/>
        </w:rPr>
        <w:t>罗山县财政局</w:t>
      </w:r>
      <w:bookmarkEnd w:id="0"/>
      <w:r>
        <w:rPr>
          <w:rFonts w:hint="eastAsia" w:ascii="黑体" w:hAnsi="黑体" w:eastAsia="黑体" w:cs="方正小标宋简体"/>
          <w:sz w:val="44"/>
          <w:szCs w:val="44"/>
        </w:rPr>
        <w:t>部门预算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bCs/>
          <w:sz w:val="32"/>
          <w:szCs w:val="32"/>
          <w:lang w:val="en-US" w:eastAsia="zh-CN"/>
        </w:rPr>
        <w:t>罗山县财政局</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both"/>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jc w:val="left"/>
        <w:rPr>
          <w:rFonts w:hint="default" w:ascii="黑体" w:hAnsi="黑体" w:eastAsia="黑体" w:cs="黑体"/>
          <w:b/>
          <w:bCs/>
          <w:sz w:val="32"/>
          <w:szCs w:val="32"/>
          <w:lang w:val="en-US" w:eastAsia="zh-CN"/>
        </w:rPr>
      </w:pPr>
      <w:r>
        <w:rPr>
          <w:rFonts w:hint="eastAsia" w:ascii="黑体" w:hAnsi="黑体" w:eastAsia="黑体" w:cs="黑体"/>
          <w:b/>
          <w:bCs/>
          <w:sz w:val="32"/>
          <w:szCs w:val="32"/>
        </w:rPr>
        <w:t>第二部分</w:t>
      </w:r>
      <w:r>
        <w:rPr>
          <w:rFonts w:hint="eastAsia" w:ascii="黑体" w:hAnsi="黑体" w:eastAsia="黑体" w:cs="黑体"/>
          <w:b/>
          <w:sz w:val="32"/>
          <w:szCs w:val="32"/>
        </w:rPr>
        <w:t>：</w:t>
      </w:r>
      <w:bookmarkStart w:id="1" w:name="PO_dirDivName2"/>
      <w:r>
        <w:rPr>
          <w:rFonts w:hint="eastAsia" w:ascii="黑体" w:hAnsi="黑体" w:eastAsia="黑体" w:cs="黑体"/>
          <w:b/>
          <w:bCs/>
          <w:sz w:val="32"/>
          <w:szCs w:val="32"/>
          <w:lang w:val="en-US" w:eastAsia="zh-CN"/>
        </w:rPr>
        <w:t>罗山县财政局</w:t>
      </w:r>
      <w:r>
        <w:rPr>
          <w:rFonts w:hint="eastAsia" w:ascii="黑体" w:hAnsi="黑体" w:eastAsia="黑体" w:cs="黑体"/>
          <w:b/>
          <w:bCs/>
          <w:sz w:val="11"/>
          <w:szCs w:val="11"/>
        </w:rPr>
        <w:t xml:space="preserve"> </w:t>
      </w:r>
      <w:bookmarkEnd w:id="1"/>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罗山县财政局</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bookmarkStart w:id="2" w:name="PO_part1DivName1"/>
      <w:r>
        <w:rPr>
          <w:rFonts w:hint="eastAsia" w:ascii="黑体" w:hAnsi="黑体" w:eastAsia="黑体" w:cs="方正小标宋简体"/>
          <w:sz w:val="44"/>
          <w:szCs w:val="44"/>
          <w:lang w:val="en-US" w:eastAsia="zh-CN"/>
        </w:rPr>
        <w:t>罗山县财政局</w:t>
      </w:r>
      <w:r>
        <w:rPr>
          <w:rFonts w:hint="eastAsia" w:ascii="黑体" w:hAnsi="黑体" w:eastAsia="黑体" w:cs="方正小标宋简体"/>
          <w:sz w:val="11"/>
          <w:szCs w:val="11"/>
        </w:rPr>
        <w:t xml:space="preserve"> </w:t>
      </w:r>
      <w:bookmarkEnd w:id="2"/>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shd w:val="clear" w:color="auto" w:fill="FFFFFF"/>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拟订全县财税发展规划、政策和改革方案并组织实施。分析预测宏观经济形势，参与制定宏观经济政策，提出运用财税政策实施宏观调控和综合平衡社会财力的建议。拟订县与乡（镇）、政府与企业的分配政策，完善鼓励公益事业发展的财税政策。</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起草全县财政、财务、会计管理的规章制度，并监督执行。</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管理县级各项财政收支。编制年度县级预决算草案并组织执行。组织制定经费开支标准、定额，审核批复部门(单位)年度预决算。受县政府委托，向县人民代表大会及其常委会报告财政预算、执行和决算等情况。负责政府投资基金县级财政出资的资产管理。负责县级预决算公开。</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按分工负责政府非税收入管理。负责政府性基金管理，按规定管理行政事业性收费。管理财政票据。按照彩票管理有关办法，监管彩票市场，按规定管理彩票资金。</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组织制定全县国库管理制度、国库集中收付制度，指导和监督县级国库业务，开展国库现金管理工作。制定政府财务报告编制办法并组织实施。负责制定政府采购制度并监督管理。</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依法拟订和执行地方政府债务管理制度和办法。负责管理地方政府债余额限额，统一管理政府外债。</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根据县政府授权，集中统一履行县属功能类公益类企业国有资产管理和县属国有金融资本出资人职责。负责管理所监管企业党的建设工作。按照规定权限和程序对所监管企业领导人员进行管理。</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八</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牵头编制国有资产管理情况报告。拟订县属企业国有资产管理制度和国有金融资本管理制度，负责对执行情况进行监督检查。拟订全县和县本级行政事业单位各类国有资产管理规章制度并组织实施和监督检查，拟订需要全县统一规定的开支标准和支出政策。</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审核并汇总编制全县国有资本经营预决算草案，拟订国有资本经营预算制度和办法，收取县本级企业国有资本收益。拟订企业财务制度并组织实施。负责财政预算内行政事业单位和社会团体的非贸易外汇管理。</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指导推进所监管国有企业改革和重组，推动国有企业完善现代企业制度、健全公司法人治理结构，推动国有经济布局和结构调整，促进国有资本合理流动。</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承担监督所监管企业国有资产保值增值责任，建立和完善国有资产保值增值指标体系，拟订考核标准，通过统计、稽核对所监管企业国有资产的保值增值情况进行监管。负责所监管企业工资分配管理工作，拟订所监管企业负责人收入分配政策并组织实施。</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负责审核并汇总编制全县社会保险基金预决算草案，会同有关部门拟订有关资金(基金)财务管理制度，承担社会保险基金财政监管工作。</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负责办理和监督县级财政的经济发展支出、县级政府性投资项目的财政拨款，参与拟订县级基建投资有关政策，制定基建财务管理制度。</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负责管理全县会计工作，监督和规范会计行为，组织实施国家统一的会计制度，指导和监督注册会计师和会计师事务所的业务，指导和管理社会审计。依法管理资产评估有关工作。</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根据全县安全生产工作的需要，按照现行财政体制，落实相关专项投入和必要的工作经费，加强对资金使用的绩效管理和监督，保障安全生产监督管理工作的正常开展。</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完成县委、县政府交办的其他任务。</w:t>
      </w:r>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val="0"/>
          <w:bCs w:val="0"/>
          <w:color w:val="000000"/>
          <w:sz w:val="32"/>
          <w:szCs w:val="32"/>
        </w:rPr>
        <w:t>罗山县财政局下设：设办公室、人事教育股、预算股、国库股、综合股、行政政法股、经济建设股、农业农村股、社会保障股、政府采购监督管理股、企业股、会计股、行政事业资产管理股、财政监督股、基层财政管理股等15个股室，下辖非税收入事务中心、基层财政事务中心、财政支付中心等</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个二级机构。编制共有</w:t>
      </w:r>
      <w:r>
        <w:rPr>
          <w:rFonts w:hint="eastAsia" w:ascii="仿宋_GB2312" w:hAnsi="仿宋_GB2312" w:eastAsia="仿宋_GB2312" w:cs="仿宋_GB2312"/>
          <w:b w:val="0"/>
          <w:bCs w:val="0"/>
          <w:color w:val="000000"/>
          <w:sz w:val="32"/>
          <w:szCs w:val="32"/>
          <w:lang w:val="en-US" w:eastAsia="zh-CN"/>
        </w:rPr>
        <w:t>108</w:t>
      </w:r>
      <w:r>
        <w:rPr>
          <w:rFonts w:hint="eastAsia" w:ascii="仿宋_GB2312" w:hAnsi="仿宋_GB2312" w:eastAsia="仿宋_GB2312" w:cs="仿宋_GB2312"/>
          <w:b w:val="0"/>
          <w:bCs w:val="0"/>
          <w:color w:val="000000"/>
          <w:sz w:val="32"/>
          <w:szCs w:val="32"/>
        </w:rPr>
        <w:t>个，其中：行政编制</w:t>
      </w:r>
      <w:r>
        <w:rPr>
          <w:rFonts w:hint="eastAsia" w:ascii="仿宋_GB2312" w:hAnsi="仿宋_GB2312" w:eastAsia="仿宋_GB2312" w:cs="仿宋_GB2312"/>
          <w:b w:val="0"/>
          <w:bCs w:val="0"/>
          <w:color w:val="000000"/>
          <w:sz w:val="32"/>
          <w:szCs w:val="32"/>
          <w:lang w:val="en-US" w:eastAsia="zh-CN"/>
        </w:rPr>
        <w:t>20</w:t>
      </w:r>
      <w:r>
        <w:rPr>
          <w:rFonts w:hint="eastAsia" w:ascii="仿宋_GB2312" w:hAnsi="仿宋_GB2312" w:eastAsia="仿宋_GB2312" w:cs="仿宋_GB2312"/>
          <w:b w:val="0"/>
          <w:bCs w:val="0"/>
          <w:color w:val="000000"/>
          <w:sz w:val="32"/>
          <w:szCs w:val="32"/>
        </w:rPr>
        <w:t>个，参照公务员管理编制3</w:t>
      </w:r>
      <w:r>
        <w:rPr>
          <w:rFonts w:hint="eastAsia"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rPr>
        <w:t>个，事业编制</w:t>
      </w:r>
      <w:r>
        <w:rPr>
          <w:rFonts w:hint="eastAsia" w:ascii="仿宋_GB2312" w:hAnsi="仿宋_GB2312" w:eastAsia="仿宋_GB2312" w:cs="仿宋_GB2312"/>
          <w:b w:val="0"/>
          <w:bCs w:val="0"/>
          <w:color w:val="000000"/>
          <w:sz w:val="32"/>
          <w:szCs w:val="32"/>
          <w:lang w:val="en-US" w:eastAsia="zh-CN"/>
        </w:rPr>
        <w:t>58</w:t>
      </w:r>
      <w:r>
        <w:rPr>
          <w:rFonts w:hint="eastAsia" w:ascii="仿宋_GB2312" w:hAnsi="仿宋_GB2312" w:eastAsia="仿宋_GB2312" w:cs="仿宋_GB2312"/>
          <w:b w:val="0"/>
          <w:bCs w:val="0"/>
          <w:color w:val="000000"/>
          <w:sz w:val="32"/>
          <w:szCs w:val="32"/>
        </w:rPr>
        <w:t>名。</w:t>
      </w:r>
    </w:p>
    <w:p>
      <w:pPr>
        <w:kinsoku w:val="0"/>
        <w:overflowPunct w:val="0"/>
        <w:adjustRightInd w:val="0"/>
        <w:snapToGrid w:val="0"/>
        <w:spacing w:line="360" w:lineRule="auto"/>
        <w:ind w:right="51" w:firstLine="643" w:firstLineChars="20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罗山县财政局部门预算包括局机关本级预算和所属二级单位预算在内的汇总预算。包括：</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1.罗山县财政局本级</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2.罗山县非税收入事务中心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3.罗山县基层财政事务中心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4.罗山县财政支付中心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.罗山县财政</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评审中心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.罗山县宝诚</w:t>
      </w:r>
      <w:r>
        <w:rPr>
          <w:rFonts w:hint="eastAsia" w:ascii="仿宋_GB2312" w:hAnsi="仿宋_GB2312" w:eastAsia="仿宋_GB2312" w:cs="仿宋_GB2312"/>
          <w:sz w:val="32"/>
          <w:szCs w:val="32"/>
          <w:lang w:eastAsia="zh-CN"/>
        </w:rPr>
        <w:t>融资</w:t>
      </w:r>
      <w:r>
        <w:rPr>
          <w:rFonts w:hint="eastAsia" w:ascii="仿宋_GB2312" w:hAnsi="仿宋_GB2312" w:eastAsia="仿宋_GB2312" w:cs="仿宋_GB2312"/>
          <w:sz w:val="32"/>
          <w:szCs w:val="32"/>
        </w:rPr>
        <w:t>担保有限公司</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eastAsia="zh-CN"/>
        </w:rPr>
        <w:t>投融资促进中心</w:t>
      </w: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ind w:firstLine="880" w:firstLineChars="200"/>
        <w:jc w:val="left"/>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bookmarkStart w:id="3" w:name="PO_part2DivName1"/>
      <w:r>
        <w:rPr>
          <w:rFonts w:hint="eastAsia" w:ascii="黑体" w:hAnsi="黑体" w:eastAsia="黑体" w:cs="方正小标宋简体"/>
          <w:sz w:val="44"/>
          <w:szCs w:val="44"/>
          <w:lang w:val="en-US" w:eastAsia="zh-CN"/>
        </w:rPr>
        <w:t>罗山县财政局</w:t>
      </w:r>
      <w:r>
        <w:rPr>
          <w:rFonts w:hint="eastAsia" w:ascii="黑体" w:hAnsi="黑体" w:eastAsia="黑体" w:cs="方正小标宋简体"/>
          <w:sz w:val="11"/>
          <w:szCs w:val="11"/>
        </w:rPr>
        <w:t xml:space="preserve"> </w:t>
      </w:r>
      <w:bookmarkEnd w:id="3"/>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年度部门预算情况说明</w:t>
      </w:r>
    </w:p>
    <w:p>
      <w:pPr>
        <w:adjustRightInd w:val="0"/>
        <w:snapToGrid w:val="0"/>
        <w:spacing w:line="580" w:lineRule="exact"/>
        <w:ind w:firstLine="640" w:firstLineChars="200"/>
        <w:jc w:val="center"/>
        <w:outlineLvl w:val="0"/>
        <w:rPr>
          <w:rFonts w:hint="eastAsia" w:ascii="黑体" w:hAnsi="黑体" w:eastAsia="黑体"/>
          <w:color w:val="000000"/>
          <w:sz w:val="32"/>
          <w:szCs w:val="32"/>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eastAsia" w:ascii="仿宋_GB2312" w:hAnsi="Times New Roman" w:eastAsia="仿宋_GB2312"/>
          <w:sz w:val="32"/>
          <w:szCs w:val="32"/>
          <w:lang w:val="en-US" w:eastAsia="zh-CN"/>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年收入总计</w:t>
      </w:r>
      <w:r>
        <w:rPr>
          <w:rFonts w:hint="eastAsia" w:ascii="仿宋_GB2312" w:eastAsia="仿宋_GB2312"/>
          <w:sz w:val="32"/>
          <w:szCs w:val="32"/>
          <w:lang w:val="en-US" w:eastAsia="zh-CN"/>
        </w:rPr>
        <w:t>2735.0927</w:t>
      </w:r>
      <w:r>
        <w:rPr>
          <w:rFonts w:hint="eastAsia" w:ascii="仿宋_GB2312" w:hAnsi="仿宋_GB2312" w:eastAsia="仿宋_GB2312" w:cs="仿宋_GB2312"/>
          <w:color w:val="000000"/>
          <w:sz w:val="32"/>
          <w:szCs w:val="32"/>
        </w:rPr>
        <w:t>万元，支出总计</w:t>
      </w:r>
      <w:r>
        <w:rPr>
          <w:rFonts w:hint="eastAsia" w:ascii="仿宋_GB2312" w:eastAsia="仿宋_GB2312"/>
          <w:sz w:val="32"/>
          <w:szCs w:val="32"/>
          <w:lang w:val="en-US" w:eastAsia="zh-CN"/>
        </w:rPr>
        <w:t>2735.0927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，比202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年预算增加</w:t>
      </w:r>
      <w:r>
        <w:rPr>
          <w:rFonts w:hint="eastAsia" w:ascii="仿宋_GB2312" w:hAnsi="仿宋_GB2312" w:eastAsia="仿宋_GB2312" w:cs="仿宋_GB2312"/>
          <w:color w:val="000000"/>
          <w:sz w:val="32"/>
          <w:szCs w:val="32"/>
          <w:lang w:val="en-US" w:eastAsia="zh-CN"/>
        </w:rPr>
        <w:t>32.3838</w:t>
      </w:r>
      <w:r>
        <w:rPr>
          <w:rFonts w:hint="eastAsia" w:ascii="仿宋_GB2312" w:hAnsi="仿宋_GB2312" w:eastAsia="仿宋_GB2312" w:cs="仿宋_GB2312"/>
          <w:color w:val="000000"/>
          <w:sz w:val="32"/>
          <w:szCs w:val="32"/>
          <w:lang w:eastAsia="zh-CN"/>
        </w:rPr>
        <w:t>万元，增长</w:t>
      </w:r>
      <w:r>
        <w:rPr>
          <w:rFonts w:hint="eastAsia" w:ascii="仿宋_GB2312" w:hAnsi="仿宋_GB2312" w:eastAsia="仿宋_GB2312" w:cs="仿宋_GB2312"/>
          <w:color w:val="000000"/>
          <w:sz w:val="32"/>
          <w:szCs w:val="32"/>
          <w:lang w:val="en-US" w:eastAsia="zh-CN"/>
        </w:rPr>
        <w:t>1.20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Times New Roman" w:eastAsia="仿宋_GB2312"/>
          <w:sz w:val="32"/>
          <w:szCs w:val="32"/>
        </w:rPr>
        <w:t>主要原因：人员增加，经费增加</w:t>
      </w:r>
      <w:r>
        <w:rPr>
          <w:rFonts w:hint="eastAsia" w:ascii="仿宋_GB2312" w:hAnsi="Times New Roman" w:eastAsia="仿宋_GB2312"/>
          <w:sz w:val="32"/>
          <w:szCs w:val="32"/>
          <w:lang w:val="en-US" w:eastAsia="zh-CN"/>
        </w:rPr>
        <w:t>。</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年收入合</w:t>
      </w:r>
      <w:r>
        <w:rPr>
          <w:rFonts w:hint="eastAsia" w:ascii="仿宋_GB2312" w:hAnsi="仿宋_GB2312" w:eastAsia="仿宋_GB2312" w:cs="仿宋_GB2312"/>
          <w:color w:val="000000"/>
          <w:sz w:val="32"/>
          <w:szCs w:val="32"/>
          <w:lang w:val="en-US" w:eastAsia="zh-CN"/>
        </w:rPr>
        <w:t>计2735.0927</w:t>
      </w:r>
      <w:r>
        <w:rPr>
          <w:rFonts w:hint="eastAsia" w:ascii="仿宋_GB2312" w:hAnsi="仿宋_GB2312" w:eastAsia="仿宋_GB2312" w:cs="仿宋_GB2312"/>
          <w:color w:val="000000"/>
          <w:sz w:val="32"/>
          <w:szCs w:val="32"/>
        </w:rPr>
        <w:t>万元，其中：一般公共预</w:t>
      </w:r>
      <w:r>
        <w:rPr>
          <w:rFonts w:hint="eastAsia" w:ascii="仿宋_GB2312" w:hAnsi="仿宋_GB2312" w:eastAsia="仿宋_GB2312" w:cs="仿宋_GB2312"/>
          <w:color w:val="000000"/>
          <w:sz w:val="32"/>
          <w:szCs w:val="32"/>
          <w:lang w:val="en-US" w:eastAsia="zh-CN"/>
        </w:rPr>
        <w:t>算2735.0927</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w:t>
      </w:r>
      <w:r>
        <w:rPr>
          <w:rFonts w:hint="eastAsia" w:ascii="仿宋_GB2312" w:hAnsi="Times New Roman" w:eastAsia="仿宋_GB2312"/>
          <w:sz w:val="32"/>
          <w:szCs w:val="32"/>
          <w:lang w:val="en-US" w:eastAsia="zh-CN"/>
        </w:rPr>
        <w:t>入0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w:t>
      </w:r>
      <w:r>
        <w:rPr>
          <w:rFonts w:hint="eastAsia" w:ascii="仿宋_GB2312" w:hAnsi="仿宋_GB2312" w:eastAsia="仿宋_GB2312" w:cs="仿宋_GB2312"/>
          <w:color w:val="000000"/>
          <w:sz w:val="32"/>
          <w:szCs w:val="32"/>
          <w:lang w:val="en-US" w:eastAsia="zh-CN"/>
        </w:rPr>
        <w:t>入0</w:t>
      </w:r>
      <w:bookmarkStart w:id="4" w:name="PO_part2A2Amount4"/>
      <w:r>
        <w:rPr>
          <w:rFonts w:hint="eastAsia" w:ascii="仿宋_GB2312" w:hAnsi="仿宋_GB2312" w:eastAsia="仿宋_GB2312" w:cs="仿宋_GB2312"/>
          <w:color w:val="000000"/>
          <w:sz w:val="11"/>
          <w:szCs w:val="11"/>
        </w:rPr>
        <w:t xml:space="preserve"> </w:t>
      </w:r>
      <w:bookmarkEnd w:id="4"/>
      <w:r>
        <w:rPr>
          <w:rFonts w:hint="eastAsia" w:ascii="仿宋_GB2312" w:hAnsi="仿宋_GB2312" w:eastAsia="仿宋_GB2312" w:cs="仿宋_GB2312"/>
          <w:color w:val="000000"/>
          <w:sz w:val="32"/>
          <w:szCs w:val="32"/>
        </w:rPr>
        <w:t>万元；财政专户管理资金收</w:t>
      </w:r>
      <w:r>
        <w:rPr>
          <w:rFonts w:hint="eastAsia" w:ascii="仿宋_GB2312" w:hAnsi="仿宋_GB2312" w:eastAsia="仿宋_GB2312" w:cs="仿宋_GB2312"/>
          <w:color w:val="000000"/>
          <w:sz w:val="32"/>
          <w:szCs w:val="32"/>
          <w:lang w:val="en-US" w:eastAsia="zh-CN"/>
        </w:rPr>
        <w:t>入0</w:t>
      </w:r>
      <w:r>
        <w:rPr>
          <w:rFonts w:hint="eastAsia" w:ascii="仿宋_GB2312" w:hAnsi="仿宋_GB2312" w:eastAsia="仿宋_GB2312" w:cs="仿宋_GB2312"/>
          <w:color w:val="000000"/>
          <w:sz w:val="32"/>
          <w:szCs w:val="32"/>
        </w:rPr>
        <w:t>万元；事业收</w:t>
      </w:r>
      <w:r>
        <w:rPr>
          <w:rFonts w:hint="eastAsia" w:ascii="仿宋_GB2312" w:hAnsi="仿宋_GB2312" w:eastAsia="仿宋_GB2312" w:cs="仿宋_GB2312"/>
          <w:color w:val="000000"/>
          <w:sz w:val="32"/>
          <w:szCs w:val="32"/>
          <w:lang w:val="en-US" w:eastAsia="zh-CN"/>
        </w:rPr>
        <w:t>入0</w:t>
      </w:r>
      <w:r>
        <w:rPr>
          <w:rFonts w:hint="eastAsia" w:ascii="仿宋_GB2312" w:hAnsi="仿宋_GB2312" w:eastAsia="仿宋_GB2312" w:cs="仿宋_GB2312"/>
          <w:color w:val="000000"/>
          <w:sz w:val="32"/>
          <w:szCs w:val="32"/>
        </w:rPr>
        <w:t>万元；事业单位经营收</w:t>
      </w:r>
      <w:r>
        <w:rPr>
          <w:rFonts w:hint="eastAsia" w:ascii="仿宋_GB2312" w:hAnsi="仿宋_GB2312" w:eastAsia="仿宋_GB2312" w:cs="仿宋_GB2312"/>
          <w:color w:val="000000"/>
          <w:sz w:val="32"/>
          <w:szCs w:val="32"/>
          <w:lang w:val="en-US" w:eastAsia="zh-CN"/>
        </w:rPr>
        <w:t>入0</w:t>
      </w:r>
      <w:bookmarkStart w:id="5" w:name="PO_part2A2Amount7"/>
      <w:r>
        <w:rPr>
          <w:rFonts w:hint="eastAsia" w:ascii="仿宋_GB2312" w:hAnsi="仿宋_GB2312" w:eastAsia="仿宋_GB2312" w:cs="仿宋_GB2312"/>
          <w:color w:val="000000"/>
          <w:sz w:val="10"/>
          <w:szCs w:val="10"/>
        </w:rPr>
        <w:t xml:space="preserve"> </w:t>
      </w:r>
      <w:bookmarkEnd w:id="5"/>
      <w:r>
        <w:rPr>
          <w:rFonts w:hint="eastAsia" w:ascii="仿宋_GB2312" w:hAnsi="仿宋_GB2312" w:eastAsia="仿宋_GB2312" w:cs="仿宋_GB2312"/>
          <w:color w:val="000000"/>
          <w:sz w:val="32"/>
          <w:szCs w:val="32"/>
        </w:rPr>
        <w:t>万元；上级补助收</w:t>
      </w:r>
      <w:r>
        <w:rPr>
          <w:rFonts w:hint="eastAsia" w:ascii="仿宋_GB2312" w:hAnsi="仿宋_GB2312" w:eastAsia="仿宋_GB2312" w:cs="仿宋_GB2312"/>
          <w:color w:val="000000"/>
          <w:sz w:val="32"/>
          <w:szCs w:val="32"/>
          <w:lang w:val="en-US" w:eastAsia="zh-CN"/>
        </w:rPr>
        <w:t>入0</w:t>
      </w:r>
      <w:r>
        <w:rPr>
          <w:rFonts w:hint="eastAsia" w:ascii="仿宋_GB2312" w:hAnsi="仿宋_GB2312" w:eastAsia="仿宋_GB2312" w:cs="仿宋_GB2312"/>
          <w:color w:val="000000"/>
          <w:sz w:val="32"/>
          <w:szCs w:val="32"/>
        </w:rPr>
        <w:t>万元；附属单位上缴收</w:t>
      </w:r>
      <w:r>
        <w:rPr>
          <w:rFonts w:hint="eastAsia" w:ascii="仿宋_GB2312" w:hAnsi="仿宋_GB2312" w:eastAsia="仿宋_GB2312" w:cs="仿宋_GB2312"/>
          <w:color w:val="000000"/>
          <w:sz w:val="32"/>
          <w:szCs w:val="32"/>
          <w:lang w:val="en-US" w:eastAsia="zh-CN"/>
        </w:rPr>
        <w:t>入0</w:t>
      </w:r>
      <w:r>
        <w:rPr>
          <w:rFonts w:hint="eastAsia" w:ascii="仿宋_GB2312" w:hAnsi="仿宋_GB2312" w:eastAsia="仿宋_GB2312" w:cs="仿宋_GB2312"/>
          <w:color w:val="000000"/>
          <w:sz w:val="32"/>
          <w:szCs w:val="32"/>
        </w:rPr>
        <w:t>万元；其他收</w:t>
      </w:r>
      <w:r>
        <w:rPr>
          <w:rFonts w:hint="eastAsia" w:ascii="仿宋_GB2312" w:hAnsi="仿宋_GB2312" w:eastAsia="仿宋_GB2312" w:cs="仿宋_GB2312"/>
          <w:color w:val="000000"/>
          <w:sz w:val="32"/>
          <w:szCs w:val="32"/>
          <w:lang w:val="en-US" w:eastAsia="zh-CN"/>
        </w:rPr>
        <w:t>入0</w:t>
      </w:r>
      <w:r>
        <w:rPr>
          <w:rFonts w:hint="eastAsia" w:ascii="仿宋_GB2312" w:hAnsi="仿宋_GB2312" w:eastAsia="仿宋_GB2312" w:cs="仿宋_GB2312"/>
          <w:color w:val="000000"/>
          <w:sz w:val="32"/>
          <w:szCs w:val="32"/>
        </w:rPr>
        <w:t>万元；上年结转结</w:t>
      </w:r>
      <w:r>
        <w:rPr>
          <w:rFonts w:hint="eastAsia" w:ascii="仿宋_GB2312" w:hAnsi="仿宋_GB2312" w:eastAsia="仿宋_GB2312" w:cs="仿宋_GB2312"/>
          <w:color w:val="000000"/>
          <w:sz w:val="32"/>
          <w:szCs w:val="32"/>
          <w:lang w:val="en-US" w:eastAsia="zh-CN"/>
        </w:rPr>
        <w:t>余0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2735.0927</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1204.7927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44.05%</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1530.30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55.95%</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2735.0927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，政府性基金收支预算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lang w:eastAsia="zh-CN"/>
        </w:rPr>
        <w:t>万元，国有资本经营预算拨款收支预算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lang w:eastAsia="zh-CN"/>
        </w:rPr>
        <w:t>万元。</w:t>
      </w:r>
      <w:bookmarkStart w:id="6" w:name="PO_part2A4Amount2"/>
      <w:r>
        <w:rPr>
          <w:rFonts w:hint="eastAsia" w:ascii="Arial" w:hAnsi="Arial" w:eastAsia="仿宋_GB2312" w:cs="Arial"/>
          <w:color w:val="000000"/>
          <w:sz w:val="11"/>
          <w:szCs w:val="11"/>
        </w:rPr>
        <w:t xml:space="preserve"> </w:t>
      </w:r>
      <w:bookmarkEnd w:id="6"/>
      <w:r>
        <w:rPr>
          <w:rFonts w:hint="eastAsia" w:ascii="仿宋_GB2312" w:hAnsi="Times New Roman" w:eastAsia="仿宋_GB2312"/>
          <w:sz w:val="32"/>
          <w:szCs w:val="32"/>
        </w:rPr>
        <w:t>其中：</w:t>
      </w:r>
    </w:p>
    <w:p>
      <w:pPr>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一般公共预算收支预算比202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年预算增加</w:t>
      </w:r>
      <w:r>
        <w:rPr>
          <w:rFonts w:hint="eastAsia" w:ascii="仿宋_GB2312" w:hAnsi="Times New Roman" w:eastAsia="仿宋_GB2312"/>
          <w:sz w:val="32"/>
          <w:szCs w:val="32"/>
          <w:lang w:val="en-US" w:eastAsia="zh-CN"/>
        </w:rPr>
        <w:t>32.3838</w:t>
      </w:r>
      <w:r>
        <w:rPr>
          <w:rFonts w:hint="eastAsia" w:ascii="仿宋_GB2312" w:hAnsi="Times New Roman" w:eastAsia="仿宋_GB2312"/>
          <w:sz w:val="32"/>
          <w:szCs w:val="32"/>
        </w:rPr>
        <w:t>万元</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增长</w:t>
      </w:r>
      <w:r>
        <w:rPr>
          <w:rFonts w:hint="eastAsia" w:ascii="仿宋_GB2312" w:hAnsi="Times New Roman" w:eastAsia="仿宋_GB2312"/>
          <w:sz w:val="32"/>
          <w:szCs w:val="32"/>
          <w:lang w:val="en-US" w:eastAsia="zh-CN"/>
        </w:rPr>
        <w:t>1.20</w:t>
      </w:r>
      <w:r>
        <w:rPr>
          <w:rFonts w:hint="eastAsia" w:ascii="仿宋_GB2312" w:hAnsi="Times New Roman" w:eastAsia="仿宋_GB2312"/>
          <w:sz w:val="32"/>
          <w:szCs w:val="32"/>
        </w:rPr>
        <w:t>%，主要原因：人员增加，经费增加</w:t>
      </w:r>
      <w:r>
        <w:rPr>
          <w:rFonts w:hint="eastAsia" w:ascii="仿宋_GB2312" w:hAnsi="Times New Roman" w:eastAsia="仿宋_GB2312"/>
          <w:sz w:val="32"/>
          <w:szCs w:val="32"/>
          <w:lang w:eastAsia="zh-CN"/>
        </w:rPr>
        <w:t>。</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政府性基金收支预算</w:t>
      </w:r>
      <w:r>
        <w:rPr>
          <w:rFonts w:hint="eastAsia" w:ascii="仿宋_GB2312" w:hAnsi="Times New Roman" w:eastAsia="仿宋_GB2312"/>
          <w:sz w:val="32"/>
          <w:szCs w:val="32"/>
          <w:lang w:val="en-US" w:eastAsia="zh-CN"/>
        </w:rPr>
        <w:t>比</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w:t>
      </w:r>
      <w:r>
        <w:rPr>
          <w:rFonts w:hint="eastAsia" w:ascii="仿宋_GB2312" w:hAnsi="Times New Roman" w:eastAsia="仿宋_GB2312"/>
          <w:sz w:val="32"/>
          <w:szCs w:val="32"/>
          <w:lang w:val="en-US" w:eastAsia="zh-CN"/>
        </w:rPr>
        <w:t>减少0万元</w:t>
      </w:r>
      <w:r>
        <w:rPr>
          <w:rFonts w:hint="eastAsia" w:ascii="仿宋_GB2312" w:hAnsi="Times New Roman" w:eastAsia="仿宋_GB2312"/>
          <w:sz w:val="32"/>
          <w:szCs w:val="32"/>
        </w:rPr>
        <w:t>，主要原因：202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年无预算安排。</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国有资本经营预算拨款收支预算</w:t>
      </w:r>
      <w:r>
        <w:rPr>
          <w:rFonts w:hint="eastAsia" w:ascii="仿宋_GB2312" w:hAnsi="Times New Roman" w:eastAsia="仿宋_GB2312"/>
          <w:sz w:val="32"/>
          <w:szCs w:val="32"/>
          <w:lang w:val="en-US" w:eastAsia="zh-CN"/>
        </w:rPr>
        <w:t>比</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w:t>
      </w:r>
      <w:r>
        <w:rPr>
          <w:rFonts w:hint="eastAsia" w:ascii="仿宋_GB2312" w:hAnsi="Times New Roman" w:eastAsia="仿宋_GB2312"/>
          <w:sz w:val="32"/>
          <w:szCs w:val="32"/>
          <w:lang w:val="en-US" w:eastAsia="zh-CN"/>
        </w:rPr>
        <w:t>减少0万元</w:t>
      </w:r>
      <w:r>
        <w:rPr>
          <w:rFonts w:hint="eastAsia" w:ascii="仿宋_GB2312" w:hAnsi="Times New Roman" w:eastAsia="仿宋_GB2312"/>
          <w:sz w:val="32"/>
          <w:szCs w:val="32"/>
        </w:rPr>
        <w:t>，主要原因：202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 xml:space="preserve">年无预算安排。 </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罗山县财政局</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年一般公共预算支出年初预算为</w:t>
      </w:r>
      <w:bookmarkStart w:id="7" w:name="PO_part2A5Amount1"/>
      <w:r>
        <w:rPr>
          <w:rFonts w:hint="eastAsia" w:ascii="仿宋_GB2312" w:hAnsi="仿宋_GB2312" w:eastAsia="仿宋_GB2312" w:cs="仿宋_GB2312"/>
          <w:color w:val="000000"/>
          <w:sz w:val="32"/>
          <w:szCs w:val="32"/>
          <w:lang w:val="en-US" w:eastAsia="zh-CN"/>
        </w:rPr>
        <w:t>2735.0927</w:t>
      </w:r>
      <w:r>
        <w:rPr>
          <w:rFonts w:hint="eastAsia" w:ascii="仿宋_GB2312" w:hAnsi="Times New Roman" w:eastAsia="仿宋_GB2312"/>
          <w:sz w:val="11"/>
          <w:szCs w:val="11"/>
        </w:rPr>
        <w:t xml:space="preserve"> </w:t>
      </w:r>
      <w:bookmarkEnd w:id="7"/>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 w:hAnsi="仿宋" w:eastAsia="仿宋"/>
          <w:color w:val="000000"/>
          <w:sz w:val="32"/>
          <w:szCs w:val="32"/>
          <w:lang w:eastAsia="zh-CN"/>
        </w:rPr>
        <w:t>：</w:t>
      </w:r>
      <w:r>
        <w:rPr>
          <w:rFonts w:hint="eastAsia" w:ascii="仿宋_GB2312" w:hAnsi="Times New Roman" w:eastAsia="仿宋_GB2312"/>
          <w:sz w:val="32"/>
          <w:szCs w:val="32"/>
        </w:rPr>
        <w:t>基本支出</w:t>
      </w:r>
      <w:r>
        <w:rPr>
          <w:rFonts w:hint="eastAsia" w:ascii="仿宋_GB2312" w:hAnsi="Times New Roman" w:eastAsia="仿宋_GB2312"/>
          <w:sz w:val="32"/>
          <w:szCs w:val="32"/>
          <w:lang w:val="en-US" w:eastAsia="zh-CN"/>
        </w:rPr>
        <w:t>1204.7927</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44.05</w:t>
      </w:r>
      <w:r>
        <w:rPr>
          <w:rFonts w:hint="eastAsia" w:ascii="仿宋_GB2312" w:hAnsi="Times New Roman" w:eastAsia="仿宋_GB2312"/>
          <w:sz w:val="32"/>
          <w:szCs w:val="32"/>
        </w:rPr>
        <w:t>%；项目支出</w:t>
      </w:r>
      <w:r>
        <w:rPr>
          <w:rFonts w:hint="eastAsia" w:ascii="仿宋_GB2312" w:hAnsi="Times New Roman" w:eastAsia="仿宋_GB2312"/>
          <w:sz w:val="32"/>
          <w:szCs w:val="32"/>
          <w:lang w:val="en-US" w:eastAsia="zh-CN"/>
        </w:rPr>
        <w:t>1530.30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55.95</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年一般公共预算支出年初预算为</w:t>
      </w:r>
      <w:r>
        <w:rPr>
          <w:rFonts w:hint="eastAsia" w:ascii="仿宋_GB2312" w:hAnsi="仿宋_GB2312" w:eastAsia="仿宋_GB2312" w:cs="仿宋_GB2312"/>
          <w:color w:val="000000"/>
          <w:sz w:val="32"/>
          <w:szCs w:val="32"/>
          <w:lang w:val="en-US" w:eastAsia="zh-CN"/>
        </w:rPr>
        <w:t>2735.0927</w:t>
      </w:r>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r>
        <w:rPr>
          <w:rFonts w:hint="eastAsia" w:ascii="仿宋_GB2312" w:hAnsi="宋体" w:eastAsia="仿宋_GB2312"/>
          <w:bCs/>
          <w:sz w:val="32"/>
          <w:szCs w:val="32"/>
          <w:lang w:val="en-US" w:eastAsia="zh-CN"/>
        </w:rPr>
        <w:t>1204.7927</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8" w:name="PO_part2A6IncReason2"/>
      <w:r>
        <w:rPr>
          <w:rFonts w:hint="eastAsia" w:ascii="仿宋_GB2312" w:eastAsia="仿宋_GB2312"/>
          <w:sz w:val="32"/>
          <w:szCs w:val="32"/>
          <w:lang w:val="en-US" w:eastAsia="zh-CN"/>
        </w:rPr>
        <w:t>44.05%</w:t>
      </w:r>
      <w:r>
        <w:rPr>
          <w:rFonts w:hint="eastAsia" w:ascii="仿宋_GB2312" w:hAnsi="宋体" w:eastAsia="仿宋_GB2312" w:cs="Courier New"/>
          <w:sz w:val="11"/>
          <w:szCs w:val="11"/>
        </w:rPr>
        <w:t xml:space="preserve"> </w:t>
      </w:r>
      <w:bookmarkEnd w:id="8"/>
      <w:r>
        <w:rPr>
          <w:rFonts w:hint="eastAsia" w:ascii="仿宋_GB2312" w:hAnsi="仿宋_GB2312" w:eastAsia="仿宋_GB2312" w:cs="仿宋_GB2312"/>
          <w:color w:val="000000"/>
          <w:kern w:val="0"/>
          <w:sz w:val="32"/>
          <w:szCs w:val="32"/>
        </w:rPr>
        <w:t>；公用经费支出</w:t>
      </w:r>
      <w:r>
        <w:rPr>
          <w:rFonts w:hint="eastAsia" w:ascii="仿宋_GB2312" w:hAnsi="宋体" w:eastAsia="仿宋_GB2312"/>
          <w:bCs/>
          <w:sz w:val="32"/>
          <w:szCs w:val="32"/>
          <w:lang w:val="en-US" w:eastAsia="zh-CN"/>
        </w:rPr>
        <w:t>1530.30</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9" w:name="PO_part2A6IncReason3"/>
      <w:r>
        <w:rPr>
          <w:rFonts w:hint="eastAsia" w:ascii="仿宋_GB2312" w:eastAsia="仿宋_GB2312"/>
          <w:sz w:val="32"/>
          <w:szCs w:val="32"/>
          <w:lang w:val="en-US" w:eastAsia="zh-CN"/>
        </w:rPr>
        <w:t>55.95%</w:t>
      </w:r>
      <w:r>
        <w:rPr>
          <w:rFonts w:hint="eastAsia" w:ascii="仿宋_GB2312" w:hAnsi="宋体" w:eastAsia="仿宋_GB2312" w:cs="Courier New"/>
          <w:sz w:val="11"/>
          <w:szCs w:val="11"/>
        </w:rPr>
        <w:t xml:space="preserve"> </w:t>
      </w:r>
      <w:bookmarkEnd w:id="9"/>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widowControl/>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年“三公”经费预算为</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0万元</w:t>
      </w:r>
      <w:r>
        <w:rPr>
          <w:rFonts w:hint="eastAsia" w:ascii="仿宋_GB2312" w:hAnsi="仿宋_GB2312" w:eastAsia="仿宋_GB2312" w:cs="仿宋_GB2312"/>
          <w:color w:val="000000"/>
          <w:sz w:val="32"/>
          <w:szCs w:val="32"/>
        </w:rPr>
        <w:t>，</w:t>
      </w:r>
      <w:r>
        <w:rPr>
          <w:rFonts w:hint="eastAsia" w:ascii="仿宋_GB2312" w:hAnsi="Times New Roman" w:eastAsia="仿宋_GB2312"/>
          <w:sz w:val="32"/>
          <w:szCs w:val="32"/>
        </w:rPr>
        <w:t>主要原因：202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年无预算安排</w:t>
      </w:r>
      <w:r>
        <w:rPr>
          <w:rFonts w:hint="eastAsia" w:ascii="仿宋_GB2312" w:hAnsi="Times New Roman" w:eastAsia="仿宋_GB2312"/>
          <w:sz w:val="32"/>
          <w:szCs w:val="32"/>
          <w:lang w:eastAsia="zh-CN"/>
        </w:rPr>
        <w:t>。</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numPr>
          <w:ilvl w:val="0"/>
          <w:numId w:val="1"/>
        </w:numPr>
        <w:kinsoku w:val="0"/>
        <w:overflowPunct w:val="0"/>
        <w:autoSpaceDE w:val="0"/>
        <w:autoSpaceDN w:val="0"/>
        <w:adjustRightInd w:val="0"/>
        <w:snapToGrid w:val="0"/>
        <w:spacing w:line="580" w:lineRule="exact"/>
        <w:ind w:left="-10" w:leftChars="0" w:firstLine="640" w:firstLineChars="0"/>
        <w:rPr>
          <w:rFonts w:hint="eastAsia" w:ascii="仿宋_GB2312" w:hAnsi="Times New Roman" w:eastAsia="仿宋_GB2312"/>
          <w:sz w:val="32"/>
          <w:szCs w:val="32"/>
          <w:lang w:val="en-US" w:eastAsia="zh-CN"/>
        </w:rPr>
      </w:pPr>
      <w:r>
        <w:rPr>
          <w:rFonts w:hint="eastAsia" w:ascii="仿宋_GB2312" w:hAnsi="Times New Roman" w:eastAsia="仿宋_GB2312"/>
          <w:sz w:val="32"/>
          <w:szCs w:val="32"/>
        </w:rPr>
        <w:t>因公出国（境）费</w:t>
      </w:r>
      <w:bookmarkStart w:id="10" w:name="PO_part2A9Amount2"/>
      <w:r>
        <w:rPr>
          <w:rFonts w:hint="eastAsia" w:ascii="仿宋_GB2312" w:eastAsia="仿宋_GB2312"/>
          <w:sz w:val="32"/>
          <w:szCs w:val="32"/>
          <w:lang w:val="en-US" w:eastAsia="zh-CN"/>
        </w:rPr>
        <w:t>0</w:t>
      </w:r>
      <w:r>
        <w:rPr>
          <w:rFonts w:hint="eastAsia" w:ascii="仿宋_GB2312" w:eastAsia="仿宋_GB2312"/>
          <w:sz w:val="11"/>
          <w:szCs w:val="11"/>
        </w:rPr>
        <w:t xml:space="preserve"> </w:t>
      </w:r>
      <w:bookmarkEnd w:id="10"/>
      <w:r>
        <w:rPr>
          <w:rFonts w:hint="eastAsia" w:ascii="仿宋_GB2312" w:hAnsi="仿宋_GB2312" w:eastAsia="仿宋_GB2312" w:cs="仿宋_GB2312"/>
          <w:color w:val="000000"/>
          <w:kern w:val="0"/>
          <w:sz w:val="32"/>
          <w:szCs w:val="32"/>
        </w:rPr>
        <w:t>万元</w:t>
      </w:r>
      <w:bookmarkStart w:id="11" w:name="PO_part2A9IncReason11"/>
      <w:r>
        <w:rPr>
          <w:rFonts w:hint="eastAsia" w:ascii="仿宋_GB2312" w:hAnsi="仿宋_GB2312" w:eastAsia="仿宋_GB2312" w:cs="仿宋_GB2312"/>
          <w:color w:val="000000"/>
          <w:sz w:val="11"/>
          <w:szCs w:val="11"/>
        </w:rPr>
        <w:t xml:space="preserve"> </w:t>
      </w:r>
      <w:bookmarkEnd w:id="11"/>
      <w:r>
        <w:rPr>
          <w:rFonts w:hint="eastAsia" w:ascii="仿宋_GB2312" w:hAnsi="仿宋_GB2312" w:eastAsia="仿宋_GB2312" w:cs="仿宋_GB2312"/>
          <w:color w:val="000000"/>
          <w:sz w:val="32"/>
          <w:szCs w:val="32"/>
        </w:rPr>
        <w:t>，</w:t>
      </w:r>
      <w:bookmarkStart w:id="12" w:name="PO_part2A9IncReason3"/>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0万元</w:t>
      </w:r>
      <w:r>
        <w:rPr>
          <w:rFonts w:hint="eastAsia" w:ascii="仿宋_GB2312" w:hAnsi="宋体" w:eastAsia="仿宋_GB2312"/>
          <w:bCs/>
          <w:sz w:val="32"/>
          <w:szCs w:val="32"/>
          <w:lang w:eastAsia="zh-CN"/>
        </w:rPr>
        <w:t>，</w:t>
      </w:r>
      <w:r>
        <w:rPr>
          <w:rFonts w:hint="eastAsia" w:ascii="仿宋_GB2312" w:hAnsi="宋体" w:eastAsia="仿宋_GB2312"/>
          <w:bCs/>
          <w:sz w:val="11"/>
          <w:szCs w:val="11"/>
        </w:rPr>
        <w:t xml:space="preserve"> </w:t>
      </w:r>
      <w:bookmarkEnd w:id="12"/>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本单位无出国业务。</w:t>
      </w:r>
    </w:p>
    <w:p>
      <w:pPr>
        <w:numPr>
          <w:ilvl w:val="0"/>
          <w:numId w:val="0"/>
        </w:num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Times New Roman" w:eastAsia="仿宋_GB2312"/>
          <w:sz w:val="32"/>
          <w:szCs w:val="32"/>
        </w:rPr>
        <w:t>（二）公务用车购置及运行维护费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，主要用于开展工作所需公务用车的燃料费、维修费、过路过桥费、保险费、安全奖励费用等支出。比202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年预算减少</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lang w:eastAsia="zh-CN"/>
        </w:rPr>
        <w:t>万元</w:t>
      </w:r>
      <w:r>
        <w:rPr>
          <w:rFonts w:hint="eastAsia" w:ascii="仿宋_GB2312" w:hAnsi="仿宋_GB2312" w:eastAsia="仿宋_GB2312" w:cs="仿宋_GB2312"/>
          <w:color w:val="000000"/>
          <w:sz w:val="32"/>
          <w:szCs w:val="32"/>
        </w:rPr>
        <w:t>，</w:t>
      </w:r>
      <w:bookmarkStart w:id="13" w:name="PO_part2A9IncReason5"/>
      <w:r>
        <w:rPr>
          <w:rFonts w:hint="eastAsia" w:ascii="仿宋_GB2312" w:hAnsi="宋体" w:eastAsia="仿宋_GB2312"/>
          <w:bCs/>
          <w:sz w:val="11"/>
          <w:szCs w:val="11"/>
        </w:rPr>
        <w:t xml:space="preserve"> </w:t>
      </w:r>
      <w:bookmarkEnd w:id="13"/>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部门预算未批复三公经费。</w:t>
      </w:r>
      <w:r>
        <w:rPr>
          <w:rFonts w:hint="eastAsia" w:ascii="仿宋_GB2312" w:hAnsi="仿宋_GB2312" w:eastAsia="仿宋_GB2312" w:cs="仿宋_GB2312"/>
          <w:color w:val="000000"/>
          <w:sz w:val="32"/>
          <w:szCs w:val="32"/>
        </w:rPr>
        <w:t>公务用车运行维护费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部门预算未批复三公经费。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（三）公务接待费</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，主要用于</w:t>
      </w:r>
      <w:bookmarkStart w:id="14" w:name="PO_part2A9IncReason14"/>
      <w:r>
        <w:rPr>
          <w:rFonts w:hint="eastAsia" w:ascii="仿宋_GB2312" w:hAnsi="仿宋_GB2312" w:eastAsia="仿宋_GB2312" w:cs="仿宋_GB2312"/>
          <w:color w:val="000000"/>
          <w:sz w:val="32"/>
          <w:szCs w:val="32"/>
        </w:rPr>
        <w:t>按规定开支的各类公务接待（含外宾接待）支</w:t>
      </w:r>
      <w:r>
        <w:rPr>
          <w:rFonts w:hint="eastAsia" w:ascii="仿宋_GB2312" w:hAnsi="仿宋_GB2312" w:eastAsia="仿宋_GB2312" w:cs="仿宋_GB2312"/>
          <w:color w:val="000000"/>
          <w:sz w:val="32"/>
          <w:szCs w:val="32"/>
          <w:lang w:val="en-US" w:eastAsia="zh-CN"/>
        </w:rPr>
        <w:t>出，比2023年预算减少0万元</w:t>
      </w:r>
      <w:bookmarkEnd w:id="14"/>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部门预算未批复三公经费。</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ind w:firstLine="640" w:firstLineChars="200"/>
        <w:rPr>
          <w:rFonts w:hint="eastAsia" w:ascii="仿宋_GB2312" w:eastAsia="仿宋_GB2312"/>
          <w:sz w:val="32"/>
          <w:szCs w:val="32"/>
        </w:rPr>
      </w:pPr>
      <w:bookmarkStart w:id="15" w:name="PO_part2B2DivName7"/>
      <w:r>
        <w:rPr>
          <w:rFonts w:hint="eastAsia" w:ascii="仿宋_GB2312" w:eastAsia="仿宋_GB2312"/>
          <w:sz w:val="32"/>
          <w:szCs w:val="32"/>
          <w:lang w:val="en-US" w:eastAsia="zh-CN"/>
        </w:rPr>
        <w:t>罗山县财政局</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年政府性基金预算支出年初预算为</w:t>
      </w:r>
      <w:r>
        <w:rPr>
          <w:rFonts w:hint="eastAsia" w:ascii="仿宋_GB2312" w:eastAsia="仿宋_GB2312"/>
          <w:sz w:val="32"/>
          <w:szCs w:val="32"/>
          <w:lang w:val="en-US" w:eastAsia="zh-CN"/>
        </w:rPr>
        <w:t>0</w:t>
      </w:r>
      <w:r>
        <w:rPr>
          <w:rFonts w:hint="eastAsia" w:ascii="仿宋_GB2312" w:eastAsia="仿宋_GB2312"/>
          <w:sz w:val="32"/>
          <w:szCs w:val="32"/>
        </w:rPr>
        <w:t>万元，比202</w:t>
      </w:r>
      <w:r>
        <w:rPr>
          <w:rFonts w:hint="eastAsia" w:ascii="仿宋_GB2312" w:eastAsia="仿宋_GB2312"/>
          <w:sz w:val="32"/>
          <w:szCs w:val="32"/>
          <w:lang w:val="en-US" w:eastAsia="zh-CN"/>
        </w:rPr>
        <w:t>3</w:t>
      </w:r>
      <w:r>
        <w:rPr>
          <w:rFonts w:hint="eastAsia" w:ascii="仿宋_GB2312" w:eastAsia="仿宋_GB2312"/>
          <w:sz w:val="32"/>
          <w:szCs w:val="32"/>
        </w:rPr>
        <w:t>年预算减少</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主要原因：2024年本部门没有政府性基金预算拨款收入，也没有政府性基金预算安排的支出，故无数据情况说明。</w:t>
      </w:r>
      <w:bookmarkEnd w:id="15"/>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lang w:val="en-US" w:eastAsia="zh-CN"/>
        </w:rPr>
        <w:t>1204.7927</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r>
        <w:rPr>
          <w:rFonts w:hint="eastAsia" w:ascii="仿宋_GB2312" w:hAnsi="仿宋_GB2312" w:eastAsia="仿宋_GB2312" w:cs="仿宋_GB2312"/>
          <w:color w:val="000000"/>
          <w:sz w:val="32"/>
          <w:szCs w:val="32"/>
          <w:lang w:eastAsia="zh-CN"/>
        </w:rPr>
        <w:t>，比202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年预算增加</w:t>
      </w:r>
      <w:r>
        <w:rPr>
          <w:rFonts w:hint="eastAsia" w:ascii="仿宋_GB2312" w:hAnsi="仿宋_GB2312" w:eastAsia="仿宋_GB2312" w:cs="仿宋_GB2312"/>
          <w:color w:val="000000"/>
          <w:sz w:val="32"/>
          <w:szCs w:val="32"/>
          <w:lang w:val="en-US" w:eastAsia="zh-CN"/>
        </w:rPr>
        <w:t>32.3838</w:t>
      </w:r>
      <w:r>
        <w:rPr>
          <w:rFonts w:hint="eastAsia" w:ascii="仿宋_GB2312" w:hAnsi="仿宋_GB2312" w:eastAsia="仿宋_GB2312" w:cs="仿宋_GB2312"/>
          <w:color w:val="000000"/>
          <w:sz w:val="32"/>
          <w:szCs w:val="32"/>
          <w:lang w:eastAsia="zh-CN"/>
        </w:rPr>
        <w:t>万元</w:t>
      </w:r>
      <w:r>
        <w:rPr>
          <w:rFonts w:hint="eastAsia" w:ascii="仿宋_GB2312" w:hAnsi="仿宋_GB2312" w:eastAsia="仿宋_GB2312" w:cs="仿宋_GB2312"/>
          <w:color w:val="000000"/>
          <w:sz w:val="32"/>
          <w:szCs w:val="32"/>
        </w:rPr>
        <w:t>，</w:t>
      </w:r>
      <w:bookmarkStart w:id="16" w:name="PO_part2A10IncReason1"/>
      <w:r>
        <w:rPr>
          <w:rFonts w:hint="eastAsia" w:ascii="仿宋_GB2312" w:hAnsi="宋体" w:eastAsia="仿宋_GB2312"/>
          <w:bCs/>
          <w:sz w:val="11"/>
          <w:szCs w:val="11"/>
        </w:rPr>
        <w:t xml:space="preserve"> </w:t>
      </w:r>
      <w:bookmarkEnd w:id="16"/>
      <w:r>
        <w:rPr>
          <w:rFonts w:hint="eastAsia" w:ascii="仿宋_GB2312" w:hAnsi="Times New Roman" w:eastAsia="仿宋_GB2312"/>
          <w:sz w:val="32"/>
          <w:szCs w:val="32"/>
        </w:rPr>
        <w:t>主要原因：人员增加，经费增加</w:t>
      </w:r>
      <w:r>
        <w:rPr>
          <w:rFonts w:hint="eastAsia" w:ascii="仿宋_GB2312" w:hAnsi="Times New Roman" w:eastAsia="仿宋_GB2312"/>
          <w:sz w:val="32"/>
          <w:szCs w:val="32"/>
          <w:lang w:eastAsia="zh-CN"/>
        </w:rPr>
        <w:t>。</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万元、政府采购服务预算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eastAsia="仿宋_GB2312"/>
          <w:sz w:val="32"/>
          <w:szCs w:val="32"/>
          <w:lang w:val="en-US" w:eastAsia="zh-CN"/>
        </w:rPr>
        <w:t>罗山县财政局</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年部门预算金额共计</w:t>
      </w:r>
      <w:bookmarkStart w:id="17" w:name="PO_part2A10B3Amount3"/>
      <w:r>
        <w:rPr>
          <w:rFonts w:hint="eastAsia" w:ascii="仿宋_GB2312" w:hAnsi="仿宋_GB2312" w:eastAsia="仿宋_GB2312" w:cs="仿宋_GB2312"/>
          <w:color w:val="000000"/>
          <w:kern w:val="0"/>
          <w:sz w:val="32"/>
          <w:szCs w:val="32"/>
          <w:lang w:val="en-US" w:eastAsia="zh-CN"/>
        </w:rPr>
        <w:t>2735.0927</w:t>
      </w:r>
      <w:r>
        <w:rPr>
          <w:rFonts w:hint="eastAsia" w:ascii="仿宋_GB2312" w:hAnsi="仿宋_GB2312" w:eastAsia="仿宋_GB2312" w:cs="仿宋_GB2312"/>
          <w:color w:val="000000"/>
          <w:kern w:val="0"/>
          <w:sz w:val="11"/>
          <w:szCs w:val="11"/>
        </w:rPr>
        <w:t xml:space="preserve"> </w:t>
      </w:r>
      <w:bookmarkEnd w:id="17"/>
      <w:r>
        <w:rPr>
          <w:rFonts w:hint="eastAsia" w:ascii="仿宋_GB2312" w:hAnsi="仿宋_GB2312" w:eastAsia="仿宋_GB2312" w:cs="仿宋_GB2312"/>
          <w:color w:val="000000"/>
          <w:kern w:val="0"/>
          <w:sz w:val="32"/>
          <w:szCs w:val="32"/>
        </w:rPr>
        <w:t>万元，其中项目共</w:t>
      </w:r>
      <w:bookmarkStart w:id="18" w:name="PO_part2A10B3Amount4"/>
      <w:r>
        <w:rPr>
          <w:rFonts w:hint="eastAsia" w:ascii="仿宋_GB2312" w:hAnsi="仿宋_GB2312" w:eastAsia="仿宋_GB2312" w:cs="仿宋_GB2312"/>
          <w:color w:val="000000"/>
          <w:kern w:val="0"/>
          <w:sz w:val="32"/>
          <w:szCs w:val="32"/>
          <w:lang w:val="en-US" w:eastAsia="zh-CN"/>
        </w:rPr>
        <w:t>14</w:t>
      </w:r>
      <w:r>
        <w:rPr>
          <w:rFonts w:hint="eastAsia" w:ascii="仿宋_GB2312" w:hAnsi="仿宋_GB2312" w:eastAsia="仿宋_GB2312" w:cs="仿宋_GB2312"/>
          <w:color w:val="000000"/>
          <w:kern w:val="0"/>
          <w:sz w:val="11"/>
          <w:szCs w:val="11"/>
        </w:rPr>
        <w:t xml:space="preserve"> </w:t>
      </w:r>
      <w:bookmarkEnd w:id="18"/>
      <w:r>
        <w:rPr>
          <w:rFonts w:hint="eastAsia" w:ascii="仿宋_GB2312" w:hAnsi="仿宋_GB2312" w:eastAsia="仿宋_GB2312" w:cs="仿宋_GB2312"/>
          <w:color w:val="000000"/>
          <w:kern w:val="0"/>
          <w:sz w:val="32"/>
          <w:szCs w:val="32"/>
        </w:rPr>
        <w:t>个，金额为</w:t>
      </w:r>
      <w:bookmarkStart w:id="19" w:name="PO_part2A10B3Amount5"/>
      <w:r>
        <w:rPr>
          <w:rFonts w:hint="eastAsia" w:ascii="仿宋_GB2312" w:hAnsi="仿宋_GB2312" w:eastAsia="仿宋_GB2312" w:cs="仿宋_GB2312"/>
          <w:color w:val="000000"/>
          <w:kern w:val="0"/>
          <w:sz w:val="32"/>
          <w:szCs w:val="32"/>
          <w:lang w:val="en-US" w:eastAsia="zh-CN"/>
        </w:rPr>
        <w:t>1530.30</w:t>
      </w:r>
      <w:r>
        <w:rPr>
          <w:rFonts w:hint="eastAsia" w:ascii="仿宋_GB2312" w:hAnsi="仿宋_GB2312" w:eastAsia="仿宋_GB2312" w:cs="仿宋_GB2312"/>
          <w:color w:val="000000"/>
          <w:kern w:val="0"/>
          <w:sz w:val="11"/>
          <w:szCs w:val="11"/>
        </w:rPr>
        <w:t xml:space="preserve"> </w:t>
      </w:r>
      <w:bookmarkEnd w:id="19"/>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lang w:val="en-US" w:eastAsia="zh-CN"/>
        </w:rPr>
        <w:t>1</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r>
        <w:rPr>
          <w:rFonts w:hint="eastAsia" w:ascii="仿宋_GB2312" w:hAnsi="仿宋_GB2312" w:eastAsia="仿宋_GB2312" w:cs="仿宋_GB2312"/>
          <w:color w:val="000000"/>
          <w:sz w:val="32"/>
          <w:szCs w:val="32"/>
          <w:lang w:val="en-US" w:eastAsia="zh-CN"/>
        </w:rPr>
        <w:t>1</w:t>
      </w:r>
      <w:r>
        <w:rPr>
          <w:rFonts w:hint="eastAsia" w:ascii="仿宋_GB2312" w:eastAsia="仿宋_GB2312"/>
          <w:sz w:val="32"/>
          <w:szCs w:val="32"/>
        </w:rPr>
        <w:t>辆，一般执法执勤用车</w:t>
      </w:r>
      <w:bookmarkStart w:id="20" w:name="PO_part2A10B4Amount7"/>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20"/>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bookmarkStart w:id="21" w:name="PO_part2A10B4Amount11"/>
      <w:r>
        <w:rPr>
          <w:rFonts w:hint="eastAsia" w:ascii="仿宋_GB2312" w:eastAsia="仿宋_GB2312"/>
          <w:sz w:val="32"/>
          <w:szCs w:val="32"/>
          <w:lang w:val="en-US" w:eastAsia="zh-CN"/>
        </w:rPr>
        <w:t>0</w:t>
      </w:r>
      <w:r>
        <w:rPr>
          <w:rFonts w:hint="eastAsia" w:ascii="仿宋_GB2312" w:eastAsia="仿宋_GB2312"/>
          <w:sz w:val="11"/>
          <w:szCs w:val="11"/>
        </w:rPr>
        <w:t xml:space="preserve"> </w:t>
      </w:r>
      <w:bookmarkEnd w:id="21"/>
      <w:r>
        <w:rPr>
          <w:rFonts w:hint="eastAsia" w:ascii="仿宋_GB2312" w:eastAsia="仿宋_GB2312"/>
          <w:sz w:val="32"/>
          <w:szCs w:val="32"/>
        </w:rPr>
        <w:t>辆，</w:t>
      </w:r>
      <w:r>
        <w:rPr>
          <w:rFonts w:hint="eastAsia" w:ascii="仿宋_GB2312" w:hAnsi="宋体" w:eastAsia="仿宋_GB2312" w:cs="Courier New"/>
          <w:sz w:val="32"/>
          <w:szCs w:val="32"/>
        </w:rPr>
        <w:t>其他用车主要原因：</w:t>
      </w:r>
      <w:bookmarkStart w:id="22" w:name="PO_part2A10B4Amount12"/>
      <w:r>
        <w:rPr>
          <w:rFonts w:hint="eastAsia" w:ascii="仿宋_GB2312" w:hAnsi="Times New Roman" w:eastAsia="仿宋_GB2312"/>
          <w:sz w:val="32"/>
          <w:szCs w:val="32"/>
          <w:lang w:val="en-US" w:eastAsia="zh-CN"/>
        </w:rPr>
        <w:t>无其他用车</w:t>
      </w:r>
      <w:bookmarkEnd w:id="22"/>
      <w:r>
        <w:rPr>
          <w:rFonts w:hint="eastAsia" w:ascii="仿宋_GB2312" w:hAnsi="Times New Roman" w:eastAsia="仿宋_GB2312"/>
          <w:sz w:val="32"/>
          <w:szCs w:val="32"/>
          <w:lang w:val="en-US" w:eastAsia="zh-CN"/>
        </w:rPr>
        <w:t>。</w:t>
      </w:r>
      <w:r>
        <w:rPr>
          <w:rFonts w:hint="eastAsia" w:ascii="仿宋_GB2312" w:eastAsia="仿宋_GB2312"/>
          <w:sz w:val="32"/>
          <w:szCs w:val="32"/>
        </w:rPr>
        <w:t>单价50万元以上通用设备</w:t>
      </w:r>
      <w:bookmarkStart w:id="23" w:name="PO_part2A10B4Amount8"/>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23"/>
      <w:r>
        <w:rPr>
          <w:rFonts w:hint="eastAsia" w:ascii="仿宋_GB2312" w:eastAsia="仿宋_GB2312"/>
          <w:sz w:val="32"/>
          <w:szCs w:val="32"/>
        </w:rPr>
        <w:t>台（套），单位价值100万元以上专用设备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w:t>
      </w:r>
    </w:p>
    <w:p>
      <w:pPr>
        <w:numPr>
          <w:ilvl w:val="0"/>
          <w:numId w:val="2"/>
        </w:num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专项转移支付项目情况</w:t>
      </w:r>
    </w:p>
    <w:p>
      <w:pPr>
        <w:numPr>
          <w:ilvl w:val="0"/>
          <w:numId w:val="0"/>
        </w:numPr>
        <w:adjustRightInd w:val="0"/>
        <w:snapToGrid w:val="0"/>
        <w:spacing w:line="56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我部门负责管理的专项转移支付项目共有</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项；我部门将按照《预算法》等有关规定，积极做好项目分配前期准备工作，在规定的时间内向财政部门提出资金分配意见，根据有关要求做好项目申报公开等相关工作。</w:t>
      </w:r>
    </w:p>
    <w:p>
      <w:pPr>
        <w:widowControl/>
        <w:spacing w:line="580" w:lineRule="exact"/>
        <w:ind w:firstLine="640"/>
        <w:rPr>
          <w:rFonts w:hint="eastAsia" w:ascii="仿宋_GB2312" w:hAnsi="仿宋_GB2312" w:eastAsia="仿宋_GB2312" w:cs="仿宋_GB2312"/>
          <w:color w:val="000000"/>
          <w:sz w:val="32"/>
          <w:szCs w:val="32"/>
        </w:rPr>
      </w:pPr>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color w:val="000000"/>
          <w:sz w:val="32"/>
          <w:szCs w:val="32"/>
          <w:lang w:eastAsia="zh-CN"/>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宋体" w:eastAsia="仿宋_GB2312" w:cs="Courier New"/>
          <w:sz w:val="32"/>
          <w:szCs w:val="32"/>
          <w:lang w:eastAsia="zh-CN"/>
        </w:rPr>
        <w:t>。</w:t>
      </w:r>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w:t>
      </w:r>
      <w:bookmarkStart w:id="24" w:name="PO_part4DivName1"/>
      <w:r>
        <w:rPr>
          <w:rFonts w:hint="eastAsia" w:ascii="黑体" w:hAnsi="黑体" w:eastAsia="黑体" w:cs="方正小标宋简体"/>
          <w:sz w:val="44"/>
          <w:szCs w:val="44"/>
          <w:lang w:val="en-US" w:eastAsia="zh-CN"/>
        </w:rPr>
        <w:t>罗山县财政局</w:t>
      </w:r>
      <w:r>
        <w:rPr>
          <w:rFonts w:hint="eastAsia" w:ascii="黑体" w:hAnsi="黑体" w:eastAsia="黑体" w:cs="方正小标宋简体"/>
          <w:sz w:val="11"/>
          <w:szCs w:val="11"/>
        </w:rPr>
        <w:t xml:space="preserve"> </w:t>
      </w:r>
      <w:bookmarkEnd w:id="24"/>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年度部门预算表</w:t>
      </w:r>
    </w:p>
    <w:p>
      <w:pPr>
        <w:rPr>
          <w:rFonts w:hint="eastAsia" w:ascii="仿宋_GB2312" w:hAnsi="仿宋_GB2312" w:eastAsia="仿宋_GB2312" w:cs="仿宋_GB2312"/>
          <w:sz w:val="32"/>
          <w:szCs w:val="32"/>
        </w:rPr>
      </w:pPr>
      <w:bookmarkStart w:id="25" w:name="PO_part4Table1"/>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nil"/>
              <w:left w:val="nil"/>
              <w:bottom w:val="single" w:color="auto" w:sz="4" w:space="0"/>
              <w:right w:val="nil"/>
            </w:tcBorders>
            <w:shd w:val="clear" w:color="auto" w:fill="auto"/>
            <w:noWrap w:val="0"/>
            <w:vAlign w:val="center"/>
          </w:tcPr>
          <w:p>
            <w:pPr>
              <w:jc w:val="left"/>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bookmarkStart w:id="26" w:name="PO_part4Table1DivName1"/>
            <w:r>
              <w:rPr>
                <w:rFonts w:hint="eastAsia" w:ascii="宋体" w:hAnsi="宋体"/>
                <w:color w:val="000000"/>
                <w:kern w:val="0"/>
                <w:sz w:val="18"/>
                <w:szCs w:val="18"/>
              </w:rPr>
              <w:t xml:space="preserve"> </w:t>
            </w:r>
            <w:bookmarkEnd w:id="26"/>
            <w:r>
              <w:rPr>
                <w:rFonts w:hint="eastAsia" w:ascii="宋体" w:hAnsi="宋体"/>
                <w:color w:val="000000"/>
                <w:kern w:val="0"/>
                <w:sz w:val="18"/>
                <w:szCs w:val="18"/>
                <w:lang w:val="en-US" w:eastAsia="zh-CN"/>
              </w:rPr>
              <w:t>罗山县财政局</w:t>
            </w:r>
          </w:p>
        </w:tc>
        <w:tc>
          <w:tcPr>
            <w:tcW w:w="8344" w:type="dxa"/>
            <w:gridSpan w:val="2"/>
            <w:tcBorders>
              <w:top w:val="nil"/>
              <w:left w:val="nil"/>
              <w:bottom w:val="single" w:color="auto" w:sz="4" w:space="0"/>
              <w:right w:val="nil"/>
            </w:tcBorders>
            <w:shd w:val="clear" w:color="auto" w:fill="auto"/>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0" w:edGrp="everyone" w:colFirst="1" w:colLast="1"/>
            <w:permStart w:id="1"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2735.0927</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2507.3253</w:t>
            </w:r>
          </w:p>
        </w:tc>
      </w:tr>
      <w:permEnd w:id="0"/>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2" w:edGrp="everyone" w:colFirst="1" w:colLast="1"/>
            <w:permStart w:id="3"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2735.0927</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4" w:edGrp="everyone" w:colFirst="1" w:colLast="1"/>
            <w:permStart w:id="5"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6" w:edGrp="everyone" w:colFirst="1" w:colLast="1"/>
            <w:permStart w:id="7"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8" w:edGrp="everyone" w:colFirst="1" w:colLast="1"/>
            <w:permStart w:id="9"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0" w:edGrp="everyone" w:colFirst="1" w:colLast="1"/>
            <w:permStart w:id="11"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2" w:edGrp="everyone" w:colFirst="1" w:colLast="1"/>
            <w:permStart w:id="13"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4" w:edGrp="everyone" w:colFirst="1" w:colLast="1"/>
            <w:permStart w:id="15"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148.6718</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6" w:edGrp="everyone" w:colFirst="1" w:colLast="1"/>
            <w:permStart w:id="17"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Cs w:val="21"/>
              </w:rPr>
            </w:pPr>
            <w:permStart w:id="18" w:edGrp="everyone" w:colFirst="1" w:colLast="1"/>
            <w:permStart w:id="19"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0"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1"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2"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3"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4"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5" w:edGrp="everyone" w:colFirst="3" w:colLast="3"/>
            <w:permStart w:id="26" w:edGrp="everyone" w:colFirst="4" w:colLast="4"/>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7"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8"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9"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0"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79.0956</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1"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2"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3"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4"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5"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6"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7"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8"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9"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40" w:edGrp="everyone" w:colFirst="3" w:colLast="3"/>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ermStart w:id="41" w:edGrp="everyone" w:colFirst="1" w:colLast="1"/>
            <w:permStart w:id="42"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2735.0927</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2735.0927</w:t>
            </w:r>
          </w:p>
        </w:tc>
      </w:tr>
      <w:permEnd w:id="41"/>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43" w:edGrp="everyone" w:colFirst="1" w:colLast="1"/>
            <w:permStart w:id="44"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ermStart w:id="45" w:edGrp="everyone" w:colFirst="1" w:colLast="1"/>
            <w:permStart w:id="46"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2735.0927</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2735.0927</w:t>
            </w:r>
          </w:p>
        </w:tc>
      </w:tr>
      <w:permEnd w:id="45"/>
      <w:permEnd w:id="46"/>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7" w:name="PO_part4Table1Remark1"/>
      <w:r>
        <w:rPr>
          <w:rFonts w:hint="eastAsia" w:ascii="宋体" w:hAnsi="宋体" w:cs="宋体"/>
          <w:color w:val="000000"/>
          <w:kern w:val="0"/>
          <w:sz w:val="18"/>
          <w:szCs w:val="18"/>
          <w:lang w:bidi="ar"/>
        </w:rPr>
        <w:t xml:space="preserve"> </w:t>
      </w:r>
      <w:permStart w:id="47" w:edGrp="everyone"/>
      <w:r>
        <w:rPr>
          <w:rFonts w:hint="eastAsia" w:ascii="宋体" w:hAnsi="宋体" w:cs="宋体"/>
          <w:color w:val="000000"/>
          <w:kern w:val="0"/>
          <w:sz w:val="18"/>
          <w:szCs w:val="18"/>
          <w:lang w:bidi="ar"/>
        </w:rPr>
        <w:t>报表金额单位转换时可能存在四舍五入尾数误差。</w:t>
      </w:r>
      <w:permEnd w:id="47"/>
      <w:r>
        <w:rPr>
          <w:rFonts w:hint="eastAsia" w:ascii="宋体" w:hAnsi="宋体" w:cs="宋体"/>
          <w:color w:val="000000"/>
          <w:kern w:val="0"/>
          <w:sz w:val="18"/>
          <w:szCs w:val="18"/>
          <w:lang w:bidi="ar"/>
        </w:rPr>
        <w:t xml:space="preserve"> </w:t>
      </w:r>
      <w:bookmarkEnd w:id="27"/>
      <w:r>
        <w:rPr>
          <w:rFonts w:hint="eastAsia" w:ascii="宋体" w:hAnsi="宋体" w:cs="宋体"/>
          <w:color w:val="000000"/>
          <w:kern w:val="0"/>
          <w:sz w:val="18"/>
          <w:szCs w:val="18"/>
          <w:lang w:bidi="ar"/>
        </w:rPr>
        <w:t xml:space="preserve"> </w:t>
      </w:r>
      <w:bookmarkEnd w:id="2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28" w:name="PO_part4Table2"/>
    </w:p>
    <w:tbl>
      <w:tblPr>
        <w:tblStyle w:val="4"/>
        <w:tblW w:w="1709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olor w:val="000000"/>
                <w:kern w:val="0"/>
                <w:sz w:val="18"/>
                <w:szCs w:val="18"/>
              </w:rPr>
              <w:t>部门名称：</w:t>
            </w:r>
            <w:bookmarkStart w:id="29" w:name="PO_part4Table1DivName2"/>
            <w:r>
              <w:rPr>
                <w:rFonts w:hint="eastAsia" w:ascii="宋体" w:hAnsi="宋体"/>
                <w:color w:val="000000"/>
                <w:kern w:val="0"/>
                <w:sz w:val="18"/>
                <w:szCs w:val="18"/>
              </w:rPr>
              <w:t xml:space="preserve"> </w:t>
            </w:r>
            <w:bookmarkEnd w:id="29"/>
            <w:r>
              <w:rPr>
                <w:rFonts w:hint="eastAsia" w:ascii="宋体" w:hAnsi="宋体"/>
                <w:color w:val="000000"/>
                <w:kern w:val="0"/>
                <w:sz w:val="18"/>
                <w:szCs w:val="18"/>
                <w:lang w:val="en-US" w:eastAsia="zh-CN"/>
              </w:rPr>
              <w:t>罗山县财政局</w:t>
            </w:r>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8" w:edGrp="everyone" w:colFirst="2" w:colLast="2"/>
            <w:permStart w:id="49" w:edGrp="everyone" w:colFirst="3" w:colLast="3"/>
            <w:permStart w:id="50" w:edGrp="everyone" w:colFirst="4" w:colLast="4"/>
            <w:permStart w:id="51" w:edGrp="everyone" w:colFirst="5" w:colLast="5"/>
            <w:permStart w:id="52" w:edGrp="everyone" w:colFirst="6" w:colLast="6"/>
            <w:permStart w:id="53" w:edGrp="everyone" w:colFirst="7" w:colLast="7"/>
            <w:permStart w:id="54" w:edGrp="everyone" w:colFirst="8" w:colLast="8"/>
            <w:permStart w:id="55" w:edGrp="everyone" w:colFirst="9" w:colLast="9"/>
            <w:permStart w:id="56" w:edGrp="everyone" w:colFirst="10" w:colLast="10"/>
            <w:permStart w:id="57" w:edGrp="everyone" w:colFirst="11" w:colLast="11"/>
            <w:permStart w:id="58" w:edGrp="everyone" w:colFirst="12" w:colLast="12"/>
            <w:permStart w:id="59" w:edGrp="everyone" w:colFirst="13" w:colLast="13"/>
            <w:permStart w:id="60" w:edGrp="everyone" w:colFirst="14" w:colLast="14"/>
            <w:permStart w:id="61" w:edGrp="everyone" w:colFirst="15" w:colLast="15"/>
            <w:permStart w:id="62" w:edGrp="everyone" w:colFirst="16" w:colLast="16"/>
            <w:permStart w:id="63" w:edGrp="everyone" w:colFirst="17" w:colLast="17"/>
            <w:permStart w:id="64" w:edGrp="everyone" w:colFirst="18" w:colLast="18"/>
            <w:permStart w:id="65"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2735.0927</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2735.0927</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2735.0927</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48"/>
      <w:permEnd w:id="49"/>
      <w:permEnd w:id="50"/>
      <w:permEnd w:id="51"/>
      <w:permEnd w:id="52"/>
      <w:permEnd w:id="53"/>
      <w:permEnd w:id="54"/>
      <w:permEnd w:id="55"/>
      <w:permEnd w:id="56"/>
      <w:permEnd w:id="57"/>
      <w:permEnd w:id="58"/>
      <w:permEnd w:id="59"/>
      <w:permEnd w:id="60"/>
      <w:permEnd w:id="61"/>
      <w:permEnd w:id="62"/>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permStart w:id="66" w:edGrp="everyone"/>
            <w:r>
              <w:rPr>
                <w:rFonts w:hint="eastAsia" w:ascii="宋体" w:hAnsi="宋体" w:cs="宋体"/>
                <w:color w:val="000000"/>
                <w:kern w:val="0"/>
                <w:szCs w:val="21"/>
                <w:lang w:val="en-US" w:eastAsia="zh-CN" w:bidi="ar"/>
              </w:rPr>
              <w:t>120001</w:t>
            </w:r>
          </w:p>
        </w:tc>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罗山县财政局</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2735.0927</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2735.0927</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2735.0927</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2735.0927</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6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4Table1Remark2"/>
      <w:r>
        <w:rPr>
          <w:rFonts w:hint="eastAsia" w:ascii="宋体" w:hAnsi="宋体" w:cs="宋体"/>
          <w:color w:val="000000"/>
          <w:kern w:val="0"/>
          <w:sz w:val="18"/>
          <w:szCs w:val="18"/>
          <w:lang w:bidi="ar"/>
        </w:rPr>
        <w:t xml:space="preserve"> </w:t>
      </w:r>
      <w:permStart w:id="67" w:edGrp="everyone"/>
      <w:r>
        <w:rPr>
          <w:rFonts w:hint="eastAsia" w:ascii="宋体" w:hAnsi="宋体" w:cs="宋体"/>
          <w:color w:val="000000"/>
          <w:kern w:val="0"/>
          <w:sz w:val="18"/>
          <w:szCs w:val="18"/>
          <w:lang w:bidi="ar"/>
        </w:rPr>
        <w:t>报表金额单位转换时可能存在四舍五入尾数误差。</w:t>
      </w:r>
      <w:permEnd w:id="67"/>
      <w:r>
        <w:rPr>
          <w:rFonts w:hint="eastAsia" w:ascii="宋体" w:hAnsi="宋体" w:cs="宋体"/>
          <w:color w:val="000000"/>
          <w:kern w:val="0"/>
          <w:sz w:val="18"/>
          <w:szCs w:val="18"/>
          <w:lang w:bidi="ar"/>
        </w:rPr>
        <w:t xml:space="preserve"> </w:t>
      </w:r>
      <w:bookmarkEnd w:id="30"/>
      <w:r>
        <w:rPr>
          <w:rFonts w:hint="eastAsia" w:ascii="宋体" w:hAnsi="宋体" w:cs="宋体"/>
          <w:color w:val="000000"/>
          <w:kern w:val="0"/>
          <w:sz w:val="18"/>
          <w:szCs w:val="18"/>
          <w:lang w:bidi="ar"/>
        </w:rPr>
        <w:t xml:space="preserve"> </w:t>
      </w:r>
      <w:bookmarkEnd w:id="2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1" w:name="PO_part4Table3"/>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bookmarkStart w:id="32" w:name="PO_part4Table1DivName3"/>
            <w:r>
              <w:rPr>
                <w:rFonts w:hint="eastAsia" w:ascii="宋体" w:hAnsi="宋体"/>
                <w:color w:val="000000"/>
                <w:kern w:val="0"/>
                <w:sz w:val="18"/>
                <w:szCs w:val="18"/>
              </w:rPr>
              <w:t xml:space="preserve"> </w:t>
            </w:r>
            <w:bookmarkEnd w:id="32"/>
            <w:r>
              <w:rPr>
                <w:rFonts w:hint="eastAsia" w:ascii="宋体" w:hAnsi="宋体"/>
                <w:color w:val="000000"/>
                <w:kern w:val="0"/>
                <w:sz w:val="18"/>
                <w:szCs w:val="18"/>
                <w:lang w:val="en-US" w:eastAsia="zh-CN"/>
              </w:rPr>
              <w:t>罗山县财政局</w:t>
            </w:r>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8" w:edGrp="everyone" w:colFirst="3" w:colLast="3"/>
            <w:permStart w:id="69" w:edGrp="everyone" w:colFirst="4" w:colLast="4"/>
            <w:permStart w:id="70" w:edGrp="everyone" w:colFirst="5" w:colLast="5"/>
            <w:permStart w:id="71" w:edGrp="everyone" w:colFirst="6" w:colLast="6"/>
            <w:permStart w:id="72" w:edGrp="everyone" w:colFirst="7" w:colLast="7"/>
            <w:permStart w:id="73" w:edGrp="everyone" w:colFirst="8" w:colLast="8"/>
            <w:permStart w:id="74" w:edGrp="everyone" w:colFirst="9" w:colLast="9"/>
            <w:permStart w:id="75" w:edGrp="everyone" w:colFirst="10" w:colLast="10"/>
            <w:permStart w:id="76"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2735.0927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1204.7927</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1147.3423</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9.0504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48.40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1530.30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1530.30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68"/>
      <w:permEnd w:id="69"/>
      <w:permEnd w:id="70"/>
      <w:permEnd w:id="71"/>
      <w:permEnd w:id="72"/>
      <w:permEnd w:id="73"/>
      <w:permEnd w:id="74"/>
      <w:permEnd w:id="75"/>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77" w:edGrp="everyone"/>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2735.0927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1204.7927</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1147.3423</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9.0504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48.40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1530.30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1530.30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2010101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2501.9351</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971.6351</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Times New Roman"/>
                <w:color w:val="000000"/>
                <w:kern w:val="0"/>
                <w:sz w:val="21"/>
                <w:szCs w:val="21"/>
                <w:lang w:val="en-US" w:eastAsia="zh-CN" w:bidi="ar-SA"/>
              </w:rPr>
              <w:t>923.2351</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48.40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1530.30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1530.30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2080501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行政单位离退休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perm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0" w:type="auto"/>
            <w:vAlign w:val="center"/>
          </w:tcPr>
          <w:p>
            <w:pPr>
              <w:widowControl/>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2080505</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机关事业单位基本养老保险缴费支出</w:t>
            </w:r>
          </w:p>
        </w:tc>
        <w:tc>
          <w:tcPr>
            <w:tcW w:w="1417" w:type="dxa"/>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1417" w:type="dxa"/>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0" w:type="auto"/>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0" w:type="auto"/>
            <w:vAlign w:val="center"/>
          </w:tcPr>
          <w:p>
            <w:pPr>
              <w:widowControl/>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2101101</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行政单位医疗</w:t>
            </w:r>
          </w:p>
        </w:tc>
        <w:tc>
          <w:tcPr>
            <w:tcW w:w="1417" w:type="dxa"/>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1417" w:type="dxa"/>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0" w:type="auto"/>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0" w:type="auto"/>
            <w:vAlign w:val="center"/>
          </w:tcPr>
          <w:p>
            <w:pPr>
              <w:widowControl/>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2210201</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住房公积金</w:t>
            </w:r>
          </w:p>
        </w:tc>
        <w:tc>
          <w:tcPr>
            <w:tcW w:w="1417" w:type="dxa"/>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1417" w:type="dxa"/>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0" w:type="auto"/>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0" w:type="auto"/>
            <w:vAlign w:val="center"/>
          </w:tcPr>
          <w:p>
            <w:pPr>
              <w:widowControl/>
              <w:textAlignment w:val="center"/>
              <w:rPr>
                <w:rFonts w:hint="eastAsia" w:ascii="宋体" w:hAnsi="宋体"/>
                <w:color w:val="000000"/>
                <w:kern w:val="0"/>
                <w:szCs w:val="21"/>
                <w:lang w:val="en-US" w:eastAsia="zh-CN"/>
              </w:rPr>
            </w:pPr>
          </w:p>
        </w:tc>
        <w:tc>
          <w:tcPr>
            <w:tcW w:w="0" w:type="auto"/>
            <w:vAlign w:val="center"/>
          </w:tcPr>
          <w:p>
            <w:pPr>
              <w:widowControl/>
              <w:jc w:val="left"/>
              <w:textAlignment w:val="center"/>
              <w:rPr>
                <w:rFonts w:hint="eastAsia" w:ascii="宋体" w:hAnsi="宋体"/>
                <w:color w:val="000000"/>
                <w:kern w:val="0"/>
                <w:szCs w:val="21"/>
                <w:lang w:val="en-US" w:eastAsia="zh-CN"/>
              </w:rPr>
            </w:pPr>
          </w:p>
        </w:tc>
        <w:tc>
          <w:tcPr>
            <w:tcW w:w="0" w:type="auto"/>
            <w:vAlign w:val="center"/>
          </w:tcPr>
          <w:p>
            <w:pPr>
              <w:widowControl/>
              <w:jc w:val="left"/>
              <w:textAlignment w:val="center"/>
              <w:rPr>
                <w:rFonts w:hint="eastAsia" w:ascii="宋体" w:hAnsi="宋体"/>
                <w:color w:val="000000"/>
                <w:kern w:val="0"/>
                <w:szCs w:val="21"/>
                <w:lang w:val="en-US" w:eastAsia="zh-CN"/>
              </w:rPr>
            </w:pPr>
          </w:p>
        </w:tc>
        <w:tc>
          <w:tcPr>
            <w:tcW w:w="1417" w:type="dxa"/>
            <w:vAlign w:val="center"/>
          </w:tcPr>
          <w:p>
            <w:pPr>
              <w:widowControl/>
              <w:jc w:val="right"/>
              <w:textAlignment w:val="center"/>
              <w:rPr>
                <w:rFonts w:hint="eastAsia" w:ascii="宋体" w:hAnsi="宋体"/>
                <w:color w:val="000000"/>
                <w:kern w:val="0"/>
                <w:szCs w:val="21"/>
                <w:lang w:val="en-US" w:eastAsia="zh-CN"/>
              </w:rPr>
            </w:pPr>
          </w:p>
        </w:tc>
        <w:tc>
          <w:tcPr>
            <w:tcW w:w="1417" w:type="dxa"/>
            <w:vAlign w:val="center"/>
          </w:tcPr>
          <w:p>
            <w:pPr>
              <w:widowControl/>
              <w:jc w:val="right"/>
              <w:textAlignment w:val="center"/>
              <w:rPr>
                <w:rFonts w:hint="eastAsia" w:ascii="宋体" w:hAnsi="宋体"/>
                <w:color w:val="000000"/>
                <w:kern w:val="0"/>
                <w:szCs w:val="21"/>
                <w:lang w:val="en-US" w:eastAsia="zh-CN"/>
              </w:rPr>
            </w:pPr>
          </w:p>
        </w:tc>
        <w:tc>
          <w:tcPr>
            <w:tcW w:w="0" w:type="auto"/>
            <w:vAlign w:val="center"/>
          </w:tcPr>
          <w:p>
            <w:pPr>
              <w:widowControl/>
              <w:jc w:val="right"/>
              <w:textAlignment w:val="center"/>
              <w:rPr>
                <w:rFonts w:hint="eastAsia" w:ascii="宋体" w:hAnsi="宋体"/>
                <w:color w:val="000000"/>
                <w:kern w:val="0"/>
                <w:szCs w:val="21"/>
                <w:lang w:val="en-US" w:eastAsia="zh-CN"/>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3" w:name="PO_part4Table1Remark3"/>
      <w:r>
        <w:rPr>
          <w:rFonts w:hint="eastAsia" w:ascii="宋体" w:hAnsi="宋体" w:cs="宋体"/>
          <w:color w:val="000000"/>
          <w:kern w:val="0"/>
          <w:sz w:val="18"/>
          <w:szCs w:val="18"/>
          <w:lang w:bidi="ar"/>
        </w:rPr>
        <w:t xml:space="preserve"> </w:t>
      </w:r>
      <w:permStart w:id="78" w:edGrp="everyone"/>
      <w:r>
        <w:rPr>
          <w:rFonts w:hint="eastAsia" w:ascii="宋体" w:hAnsi="宋体" w:cs="宋体"/>
          <w:color w:val="000000"/>
          <w:kern w:val="0"/>
          <w:sz w:val="18"/>
          <w:szCs w:val="18"/>
          <w:lang w:bidi="ar"/>
        </w:rPr>
        <w:t>报表金额单位转换时可能存在四舍五入尾数误差。</w:t>
      </w:r>
      <w:permEnd w:id="78"/>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4" w:name="PO_part4Table4"/>
    </w:p>
    <w:tbl>
      <w:tblPr>
        <w:tblStyle w:val="4"/>
        <w:tblW w:w="17002" w:type="dxa"/>
        <w:tblInd w:w="-850" w:type="dxa"/>
        <w:tblLayout w:type="fixed"/>
        <w:tblCellMar>
          <w:top w:w="15" w:type="dxa"/>
          <w:left w:w="15" w:type="dxa"/>
          <w:bottom w:w="15" w:type="dxa"/>
          <w:right w:w="15" w:type="dxa"/>
        </w:tblCellMar>
      </w:tblPr>
      <w:tblGrid>
        <w:gridCol w:w="2124"/>
        <w:gridCol w:w="2125"/>
        <w:gridCol w:w="2125"/>
        <w:gridCol w:w="2126"/>
        <w:gridCol w:w="2180"/>
        <w:gridCol w:w="2070"/>
        <w:gridCol w:w="2055"/>
        <w:gridCol w:w="219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35" w:name="PO_part4Table1DivName4"/>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罗山县财政局</w:t>
            </w:r>
            <w:r>
              <w:rPr>
                <w:rFonts w:hint="eastAsia" w:ascii="宋体" w:hAnsi="宋体"/>
                <w:color w:val="000000"/>
                <w:kern w:val="0"/>
                <w:sz w:val="18"/>
                <w:szCs w:val="18"/>
              </w:rPr>
              <w:t xml:space="preserve"> </w:t>
            </w:r>
            <w:bookmarkEnd w:id="35"/>
          </w:p>
        </w:tc>
        <w:tc>
          <w:tcPr>
            <w:tcW w:w="8502"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05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9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05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9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9" w:edGrp="everyone" w:colFirst="1" w:colLast="1"/>
            <w:permStart w:id="80" w:edGrp="everyone" w:colFirst="3" w:colLast="3"/>
            <w:permStart w:id="81" w:edGrp="everyone" w:colFirst="4" w:colLast="4"/>
            <w:permStart w:id="82" w:edGrp="everyone" w:colFirst="5" w:colLast="5"/>
            <w:permStart w:id="83" w:edGrp="everyone" w:colFirst="6" w:colLast="6"/>
            <w:permStart w:id="84"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2735.0927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2735.0927</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79"/>
      <w:permEnd w:id="80"/>
      <w:permEnd w:id="81"/>
      <w:permEnd w:id="82"/>
      <w:permEnd w:id="83"/>
      <w:permEnd w:id="8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5" w:edGrp="everyone" w:colFirst="1" w:colLast="1"/>
            <w:permStart w:id="86" w:edGrp="everyone" w:colFirst="3" w:colLast="3"/>
            <w:permStart w:id="87" w:edGrp="everyone" w:colFirst="4" w:colLast="4"/>
            <w:permStart w:id="88" w:edGrp="everyone" w:colFirst="5" w:colLast="5"/>
            <w:permStart w:id="89" w:edGrp="everyone" w:colFirst="6" w:colLast="6"/>
            <w:permStart w:id="90" w:edGrp="everyone" w:colFirst="7" w:colLast="7"/>
            <w:permStart w:id="91"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2735.0927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2507.3253</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85"/>
      <w:permEnd w:id="86"/>
      <w:permEnd w:id="87"/>
      <w:permEnd w:id="88"/>
      <w:permEnd w:id="89"/>
      <w:permEnd w:id="90"/>
      <w:permEnd w:id="9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2" w:edGrp="everyone" w:colFirst="1" w:colLast="1"/>
            <w:permStart w:id="93" w:edGrp="everyone" w:colFirst="3" w:colLast="3"/>
            <w:permStart w:id="94" w:edGrp="everyone" w:colFirst="4" w:colLast="4"/>
            <w:permStart w:id="95" w:edGrp="everyone" w:colFirst="5" w:colLast="5"/>
            <w:permStart w:id="96" w:edGrp="everyone" w:colFirst="6" w:colLast="6"/>
            <w:permStart w:id="97" w:edGrp="everyone" w:colFirst="7" w:colLast="7"/>
            <w:permStart w:id="98" w:edGrp="everyone" w:colFirst="8" w:colLast="8"/>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2735.0927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92"/>
      <w:permEnd w:id="93"/>
      <w:permEnd w:id="94"/>
      <w:permEnd w:id="95"/>
      <w:permEnd w:id="96"/>
      <w:permEnd w:id="97"/>
      <w:permEnd w:id="9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9" w:edGrp="everyone" w:colFirst="1" w:colLast="1"/>
            <w:permStart w:id="100" w:edGrp="everyone" w:colFirst="3" w:colLast="3"/>
            <w:permStart w:id="101" w:edGrp="everyone" w:colFirst="4" w:colLast="4"/>
            <w:permStart w:id="102" w:edGrp="everyone" w:colFirst="5" w:colLast="5"/>
            <w:permStart w:id="103" w:edGrp="everyone" w:colFirst="6" w:colLast="6"/>
            <w:permStart w:id="104" w:edGrp="everyone" w:colFirst="7" w:colLast="7"/>
            <w:permStart w:id="105"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99"/>
      <w:permEnd w:id="100"/>
      <w:permEnd w:id="101"/>
      <w:permEnd w:id="102"/>
      <w:permEnd w:id="103"/>
      <w:permEnd w:id="104"/>
      <w:permEnd w:id="10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6" w:edGrp="everyone" w:colFirst="1" w:colLast="1"/>
            <w:permStart w:id="107" w:edGrp="everyone" w:colFirst="3" w:colLast="3"/>
            <w:permStart w:id="108" w:edGrp="everyone" w:colFirst="4" w:colLast="4"/>
            <w:permStart w:id="109" w:edGrp="everyone" w:colFirst="5" w:colLast="5"/>
            <w:permStart w:id="110" w:edGrp="everyone" w:colFirst="6" w:colLast="6"/>
            <w:permStart w:id="111" w:edGrp="everyone" w:colFirst="7" w:colLast="7"/>
            <w:permStart w:id="112"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06"/>
      <w:permEnd w:id="107"/>
      <w:permEnd w:id="108"/>
      <w:permEnd w:id="109"/>
      <w:permEnd w:id="110"/>
      <w:permEnd w:id="111"/>
      <w:permEnd w:id="11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3" w:edGrp="everyone" w:colFirst="1" w:colLast="1"/>
            <w:permStart w:id="114" w:edGrp="everyone" w:colFirst="3" w:colLast="3"/>
            <w:permStart w:id="115" w:edGrp="everyone" w:colFirst="4" w:colLast="4"/>
            <w:permStart w:id="116" w:edGrp="everyone" w:colFirst="5" w:colLast="5"/>
            <w:permStart w:id="117" w:edGrp="everyone" w:colFirst="6" w:colLast="6"/>
            <w:permStart w:id="118" w:edGrp="everyone" w:colFirst="7" w:colLast="7"/>
            <w:permStart w:id="119" w:edGrp="everyone" w:colFirst="8" w:colLast="8"/>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13"/>
      <w:permEnd w:id="114"/>
      <w:permEnd w:id="115"/>
      <w:permEnd w:id="116"/>
      <w:permEnd w:id="117"/>
      <w:permEnd w:id="118"/>
      <w:permEnd w:id="11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0" w:edGrp="everyone" w:colFirst="1" w:colLast="1"/>
            <w:permStart w:id="121" w:edGrp="everyone" w:colFirst="3" w:colLast="3"/>
            <w:permStart w:id="122" w:edGrp="everyone" w:colFirst="4" w:colLast="4"/>
            <w:permStart w:id="123" w:edGrp="everyone" w:colFirst="5" w:colLast="5"/>
            <w:permStart w:id="124" w:edGrp="everyone" w:colFirst="6" w:colLast="6"/>
            <w:permStart w:id="125" w:edGrp="everyone" w:colFirst="7" w:colLast="7"/>
            <w:permStart w:id="126"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20"/>
      <w:permEnd w:id="121"/>
      <w:permEnd w:id="122"/>
      <w:permEnd w:id="123"/>
      <w:permEnd w:id="124"/>
      <w:permEnd w:id="125"/>
      <w:permEnd w:id="12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7" w:edGrp="everyone" w:colFirst="1" w:colLast="1"/>
            <w:permStart w:id="128" w:edGrp="everyone" w:colFirst="3" w:colLast="3"/>
            <w:permStart w:id="129" w:edGrp="everyone" w:colFirst="4" w:colLast="4"/>
            <w:permStart w:id="130" w:edGrp="everyone" w:colFirst="5" w:colLast="5"/>
            <w:permStart w:id="131" w:edGrp="everyone" w:colFirst="6" w:colLast="6"/>
            <w:permStart w:id="132" w:edGrp="everyone" w:colFirst="7" w:colLast="7"/>
            <w:permStart w:id="133"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27"/>
      <w:permEnd w:id="128"/>
      <w:permEnd w:id="129"/>
      <w:permEnd w:id="130"/>
      <w:permEnd w:id="131"/>
      <w:permEnd w:id="132"/>
      <w:permEnd w:id="1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4" w:edGrp="everyone" w:colFirst="1" w:colLast="1"/>
            <w:permStart w:id="135" w:edGrp="everyone" w:colFirst="3" w:colLast="3"/>
            <w:permStart w:id="136" w:edGrp="everyone" w:colFirst="4" w:colLast="4"/>
            <w:permStart w:id="137" w:edGrp="everyone" w:colFirst="5" w:colLast="5"/>
            <w:permStart w:id="138" w:edGrp="everyone" w:colFirst="6" w:colLast="6"/>
            <w:permStart w:id="139" w:edGrp="everyone" w:colFirst="7" w:colLast="7"/>
            <w:permStart w:id="140"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148.6718</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34"/>
      <w:permEnd w:id="135"/>
      <w:permEnd w:id="136"/>
      <w:permEnd w:id="137"/>
      <w:permEnd w:id="138"/>
      <w:permEnd w:id="139"/>
      <w:permEnd w:id="14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1" w:edGrp="everyone" w:colFirst="3" w:colLast="3"/>
            <w:permStart w:id="142" w:edGrp="everyone" w:colFirst="4" w:colLast="4"/>
            <w:permStart w:id="143" w:edGrp="everyone" w:colFirst="5" w:colLast="5"/>
            <w:permStart w:id="144" w:edGrp="everyone" w:colFirst="6" w:colLast="6"/>
            <w:permStart w:id="145" w:edGrp="everyone" w:colFirst="7" w:colLast="7"/>
            <w:permStart w:id="14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41"/>
      <w:permEnd w:id="142"/>
      <w:permEnd w:id="143"/>
      <w:permEnd w:id="144"/>
      <w:permEnd w:id="145"/>
      <w:permEnd w:id="14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7" w:edGrp="everyone" w:colFirst="3" w:colLast="3"/>
            <w:permStart w:id="148" w:edGrp="everyone" w:colFirst="4" w:colLast="4"/>
            <w:permStart w:id="149" w:edGrp="everyone" w:colFirst="5" w:colLast="5"/>
            <w:permStart w:id="150" w:edGrp="everyone" w:colFirst="6" w:colLast="6"/>
            <w:permStart w:id="151" w:edGrp="everyone" w:colFirst="7" w:colLast="7"/>
            <w:permStart w:id="15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47"/>
      <w:permEnd w:id="148"/>
      <w:permEnd w:id="149"/>
      <w:permEnd w:id="150"/>
      <w:permEnd w:id="151"/>
      <w:permEnd w:id="15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3" w:edGrp="everyone" w:colFirst="3" w:colLast="3"/>
            <w:permStart w:id="154" w:edGrp="everyone" w:colFirst="4" w:colLast="4"/>
            <w:permStart w:id="155" w:edGrp="everyone" w:colFirst="5" w:colLast="5"/>
            <w:permStart w:id="156" w:edGrp="everyone" w:colFirst="6" w:colLast="6"/>
            <w:permStart w:id="157" w:edGrp="everyone" w:colFirst="7" w:colLast="7"/>
            <w:permStart w:id="15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53"/>
      <w:permEnd w:id="154"/>
      <w:permEnd w:id="155"/>
      <w:permEnd w:id="156"/>
      <w:permEnd w:id="157"/>
      <w:permEnd w:id="15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9" w:edGrp="everyone" w:colFirst="3" w:colLast="3"/>
            <w:permStart w:id="160" w:edGrp="everyone" w:colFirst="4" w:colLast="4"/>
            <w:permStart w:id="161" w:edGrp="everyone" w:colFirst="5" w:colLast="5"/>
            <w:permStart w:id="162" w:edGrp="everyone" w:colFirst="6" w:colLast="6"/>
            <w:permStart w:id="163" w:edGrp="everyone" w:colFirst="7" w:colLast="7"/>
            <w:permStart w:id="16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59"/>
      <w:permEnd w:id="160"/>
      <w:permEnd w:id="161"/>
      <w:permEnd w:id="162"/>
      <w:permEnd w:id="163"/>
      <w:permEnd w:id="16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5" w:edGrp="everyone" w:colFirst="3" w:colLast="3"/>
            <w:permStart w:id="166" w:edGrp="everyone" w:colFirst="4" w:colLast="4"/>
            <w:permStart w:id="167" w:edGrp="everyone" w:colFirst="5" w:colLast="5"/>
            <w:permStart w:id="168" w:edGrp="everyone" w:colFirst="6" w:colLast="6"/>
            <w:permStart w:id="169" w:edGrp="everyone" w:colFirst="7" w:colLast="7"/>
            <w:permStart w:id="17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65"/>
      <w:permEnd w:id="166"/>
      <w:permEnd w:id="167"/>
      <w:permEnd w:id="168"/>
      <w:permEnd w:id="169"/>
      <w:permEnd w:id="17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1" w:edGrp="everyone" w:colFirst="3" w:colLast="3"/>
            <w:permStart w:id="172" w:edGrp="everyone" w:colFirst="4" w:colLast="4"/>
            <w:permStart w:id="173" w:edGrp="everyone" w:colFirst="5" w:colLast="5"/>
            <w:permStart w:id="174" w:edGrp="everyone" w:colFirst="6" w:colLast="6"/>
            <w:permStart w:id="175" w:edGrp="everyone" w:colFirst="7" w:colLast="7"/>
            <w:permStart w:id="17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71"/>
      <w:permEnd w:id="172"/>
      <w:permEnd w:id="173"/>
      <w:permEnd w:id="174"/>
      <w:permEnd w:id="175"/>
      <w:permEnd w:id="17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7" w:edGrp="everyone" w:colFirst="3" w:colLast="3"/>
            <w:permStart w:id="178" w:edGrp="everyone" w:colFirst="4" w:colLast="4"/>
            <w:permStart w:id="179" w:edGrp="everyone" w:colFirst="5" w:colLast="5"/>
            <w:permStart w:id="180" w:edGrp="everyone" w:colFirst="6" w:colLast="6"/>
            <w:permStart w:id="181" w:edGrp="everyone" w:colFirst="7" w:colLast="7"/>
            <w:permStart w:id="18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77"/>
      <w:permEnd w:id="178"/>
      <w:permEnd w:id="179"/>
      <w:permEnd w:id="180"/>
      <w:permEnd w:id="181"/>
      <w:permEnd w:id="18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3" w:edGrp="everyone" w:colFirst="3" w:colLast="3"/>
            <w:permStart w:id="184" w:edGrp="everyone" w:colFirst="4" w:colLast="4"/>
            <w:permStart w:id="185" w:edGrp="everyone" w:colFirst="5" w:colLast="5"/>
            <w:permStart w:id="186" w:edGrp="everyone" w:colFirst="6" w:colLast="6"/>
            <w:permStart w:id="187" w:edGrp="everyone" w:colFirst="7" w:colLast="7"/>
            <w:permStart w:id="18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83"/>
      <w:permEnd w:id="184"/>
      <w:permEnd w:id="185"/>
      <w:permEnd w:id="186"/>
      <w:permEnd w:id="187"/>
      <w:permEnd w:id="18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9" w:edGrp="everyone" w:colFirst="3" w:colLast="3"/>
            <w:permStart w:id="190" w:edGrp="everyone" w:colFirst="4" w:colLast="4"/>
            <w:permStart w:id="191" w:edGrp="everyone" w:colFirst="5" w:colLast="5"/>
            <w:permStart w:id="192" w:edGrp="everyone" w:colFirst="6" w:colLast="6"/>
            <w:permStart w:id="193" w:edGrp="everyone" w:colFirst="7" w:colLast="7"/>
            <w:permStart w:id="19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89"/>
      <w:permEnd w:id="190"/>
      <w:permEnd w:id="191"/>
      <w:permEnd w:id="192"/>
      <w:permEnd w:id="193"/>
      <w:permEnd w:id="19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5" w:edGrp="everyone" w:colFirst="3" w:colLast="3"/>
            <w:permStart w:id="196" w:edGrp="everyone" w:colFirst="4" w:colLast="4"/>
            <w:permStart w:id="197" w:edGrp="everyone" w:colFirst="5" w:colLast="5"/>
            <w:permStart w:id="198" w:edGrp="everyone" w:colFirst="6" w:colLast="6"/>
            <w:permStart w:id="199" w:edGrp="everyone" w:colFirst="7" w:colLast="7"/>
            <w:permStart w:id="20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95"/>
      <w:permEnd w:id="196"/>
      <w:permEnd w:id="197"/>
      <w:permEnd w:id="198"/>
      <w:permEnd w:id="199"/>
      <w:permEnd w:id="20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1" w:edGrp="everyone" w:colFirst="3" w:colLast="3"/>
            <w:permStart w:id="202" w:edGrp="everyone" w:colFirst="4" w:colLast="4"/>
            <w:permStart w:id="203" w:edGrp="everyone" w:colFirst="5" w:colLast="5"/>
            <w:permStart w:id="204" w:edGrp="everyone" w:colFirst="6" w:colLast="6"/>
            <w:permStart w:id="205" w:edGrp="everyone" w:colFirst="7" w:colLast="7"/>
            <w:permStart w:id="20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01"/>
      <w:permEnd w:id="202"/>
      <w:permEnd w:id="203"/>
      <w:permEnd w:id="204"/>
      <w:permEnd w:id="205"/>
      <w:permEnd w:id="20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7" w:edGrp="everyone" w:colFirst="3" w:colLast="3"/>
            <w:permStart w:id="208" w:edGrp="everyone" w:colFirst="4" w:colLast="4"/>
            <w:permStart w:id="209" w:edGrp="everyone" w:colFirst="5" w:colLast="5"/>
            <w:permStart w:id="210" w:edGrp="everyone" w:colFirst="6" w:colLast="6"/>
            <w:permStart w:id="211" w:edGrp="everyone" w:colFirst="7" w:colLast="7"/>
            <w:permStart w:id="21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79.0956</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07"/>
      <w:permEnd w:id="208"/>
      <w:permEnd w:id="209"/>
      <w:permEnd w:id="210"/>
      <w:permEnd w:id="211"/>
      <w:permEnd w:id="21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3" w:edGrp="everyone" w:colFirst="3" w:colLast="3"/>
            <w:permStart w:id="214" w:edGrp="everyone" w:colFirst="4" w:colLast="4"/>
            <w:permStart w:id="215" w:edGrp="everyone" w:colFirst="5" w:colLast="5"/>
            <w:permStart w:id="216" w:edGrp="everyone" w:colFirst="6" w:colLast="6"/>
            <w:permStart w:id="217" w:edGrp="everyone" w:colFirst="7" w:colLast="7"/>
            <w:permStart w:id="21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13"/>
      <w:permEnd w:id="214"/>
      <w:permEnd w:id="215"/>
      <w:permEnd w:id="216"/>
      <w:permEnd w:id="217"/>
      <w:permEnd w:id="21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9" w:edGrp="everyone" w:colFirst="3" w:colLast="3"/>
            <w:permStart w:id="220" w:edGrp="everyone" w:colFirst="4" w:colLast="4"/>
            <w:permStart w:id="221" w:edGrp="everyone" w:colFirst="5" w:colLast="5"/>
            <w:permStart w:id="222" w:edGrp="everyone" w:colFirst="6" w:colLast="6"/>
            <w:permStart w:id="223" w:edGrp="everyone" w:colFirst="7" w:colLast="7"/>
            <w:permStart w:id="22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19"/>
      <w:permEnd w:id="220"/>
      <w:permEnd w:id="221"/>
      <w:permEnd w:id="222"/>
      <w:permEnd w:id="223"/>
      <w:permEnd w:id="22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5" w:edGrp="everyone" w:colFirst="3" w:colLast="3"/>
            <w:permStart w:id="226" w:edGrp="everyone" w:colFirst="4" w:colLast="4"/>
            <w:permStart w:id="227" w:edGrp="everyone" w:colFirst="5" w:colLast="5"/>
            <w:permStart w:id="228" w:edGrp="everyone" w:colFirst="6" w:colLast="6"/>
            <w:permStart w:id="229" w:edGrp="everyone" w:colFirst="7" w:colLast="7"/>
            <w:permStart w:id="23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25"/>
      <w:permEnd w:id="226"/>
      <w:permEnd w:id="227"/>
      <w:permEnd w:id="228"/>
      <w:permEnd w:id="229"/>
      <w:permEnd w:id="23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1" w:edGrp="everyone" w:colFirst="3" w:colLast="3"/>
            <w:permStart w:id="232" w:edGrp="everyone" w:colFirst="4" w:colLast="4"/>
            <w:permStart w:id="233" w:edGrp="everyone" w:colFirst="5" w:colLast="5"/>
            <w:permStart w:id="234" w:edGrp="everyone" w:colFirst="6" w:colLast="6"/>
            <w:permStart w:id="235" w:edGrp="everyone" w:colFirst="7" w:colLast="7"/>
            <w:permStart w:id="23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31"/>
      <w:permEnd w:id="232"/>
      <w:permEnd w:id="233"/>
      <w:permEnd w:id="234"/>
      <w:permEnd w:id="235"/>
      <w:permEnd w:id="23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7" w:edGrp="everyone" w:colFirst="3" w:colLast="3"/>
            <w:permStart w:id="238" w:edGrp="everyone" w:colFirst="4" w:colLast="4"/>
            <w:permStart w:id="239" w:edGrp="everyone" w:colFirst="5" w:colLast="5"/>
            <w:permStart w:id="240" w:edGrp="everyone" w:colFirst="6" w:colLast="6"/>
            <w:permStart w:id="241" w:edGrp="everyone" w:colFirst="7" w:colLast="7"/>
            <w:permStart w:id="24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37"/>
      <w:permEnd w:id="238"/>
      <w:permEnd w:id="239"/>
      <w:permEnd w:id="240"/>
      <w:permEnd w:id="241"/>
      <w:permEnd w:id="24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3" w:edGrp="everyone" w:colFirst="3" w:colLast="3"/>
            <w:permStart w:id="244" w:edGrp="everyone" w:colFirst="4" w:colLast="4"/>
            <w:permStart w:id="245" w:edGrp="everyone" w:colFirst="5" w:colLast="5"/>
            <w:permStart w:id="246" w:edGrp="everyone" w:colFirst="6" w:colLast="6"/>
            <w:permStart w:id="247" w:edGrp="everyone" w:colFirst="7" w:colLast="7"/>
            <w:permStart w:id="24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43"/>
      <w:permEnd w:id="244"/>
      <w:permEnd w:id="245"/>
      <w:permEnd w:id="246"/>
      <w:permEnd w:id="247"/>
      <w:permEnd w:id="24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9" w:edGrp="everyone" w:colFirst="3" w:colLast="3"/>
            <w:permStart w:id="250" w:edGrp="everyone" w:colFirst="4" w:colLast="4"/>
            <w:permStart w:id="251" w:edGrp="everyone" w:colFirst="5" w:colLast="5"/>
            <w:permStart w:id="252" w:edGrp="everyone" w:colFirst="6" w:colLast="6"/>
            <w:permStart w:id="253" w:edGrp="everyone" w:colFirst="7" w:colLast="7"/>
            <w:permStart w:id="25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49"/>
      <w:permEnd w:id="250"/>
      <w:permEnd w:id="251"/>
      <w:permEnd w:id="252"/>
      <w:permEnd w:id="253"/>
      <w:permEnd w:id="25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5" w:edGrp="everyone" w:colFirst="3" w:colLast="3"/>
            <w:permStart w:id="256" w:edGrp="everyone" w:colFirst="4" w:colLast="4"/>
            <w:permStart w:id="257" w:edGrp="everyone" w:colFirst="5" w:colLast="5"/>
            <w:permStart w:id="258" w:edGrp="everyone" w:colFirst="6" w:colLast="6"/>
            <w:permStart w:id="259" w:edGrp="everyone" w:colFirst="7" w:colLast="7"/>
            <w:permStart w:id="26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55"/>
      <w:permEnd w:id="256"/>
      <w:permEnd w:id="257"/>
      <w:permEnd w:id="258"/>
      <w:permEnd w:id="259"/>
      <w:permEnd w:id="26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1" w:edGrp="everyone" w:colFirst="3" w:colLast="3"/>
            <w:permStart w:id="262" w:edGrp="everyone" w:colFirst="4" w:colLast="4"/>
            <w:permStart w:id="263" w:edGrp="everyone" w:colFirst="5" w:colLast="5"/>
            <w:permStart w:id="264" w:edGrp="everyone" w:colFirst="6" w:colLast="6"/>
            <w:permStart w:id="265" w:edGrp="everyone" w:colFirst="7" w:colLast="7"/>
            <w:permStart w:id="26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61"/>
      <w:permEnd w:id="262"/>
      <w:permEnd w:id="263"/>
      <w:permEnd w:id="264"/>
      <w:permEnd w:id="265"/>
      <w:permEnd w:id="26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7" w:edGrp="everyone" w:colFirst="3" w:colLast="3"/>
            <w:permStart w:id="268" w:edGrp="everyone" w:colFirst="4" w:colLast="4"/>
            <w:permStart w:id="269" w:edGrp="everyone" w:colFirst="5" w:colLast="5"/>
            <w:permStart w:id="270" w:edGrp="everyone" w:colFirst="6" w:colLast="6"/>
            <w:permStart w:id="271" w:edGrp="everyone" w:colFirst="7" w:colLast="7"/>
            <w:permStart w:id="27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67"/>
      <w:permEnd w:id="268"/>
      <w:permEnd w:id="269"/>
      <w:permEnd w:id="270"/>
      <w:permEnd w:id="271"/>
      <w:permEnd w:id="27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3" w:edGrp="everyone" w:colFirst="3" w:colLast="3"/>
            <w:permStart w:id="274" w:edGrp="everyone" w:colFirst="4" w:colLast="4"/>
            <w:permStart w:id="275" w:edGrp="everyone" w:colFirst="5" w:colLast="5"/>
            <w:permStart w:id="276" w:edGrp="everyone" w:colFirst="6" w:colLast="6"/>
            <w:permStart w:id="277" w:edGrp="everyone" w:colFirst="7" w:colLast="7"/>
            <w:permStart w:id="27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73"/>
      <w:permEnd w:id="274"/>
      <w:permEnd w:id="275"/>
      <w:permEnd w:id="276"/>
      <w:permEnd w:id="277"/>
      <w:permEnd w:id="27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79" w:edGrp="everyone" w:colFirst="1" w:colLast="1"/>
            <w:permStart w:id="280" w:edGrp="everyone" w:colFirst="3" w:colLast="3"/>
            <w:permStart w:id="281" w:edGrp="everyone" w:colFirst="4" w:colLast="4"/>
            <w:permStart w:id="282" w:edGrp="everyone" w:colFirst="5" w:colLast="5"/>
            <w:permStart w:id="283" w:edGrp="everyone" w:colFirst="6" w:colLast="6"/>
            <w:permStart w:id="284"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2735.0927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2735.0927</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79"/>
      <w:permEnd w:id="280"/>
      <w:permEnd w:id="281"/>
      <w:permEnd w:id="282"/>
      <w:permEnd w:id="283"/>
      <w:permEnd w:id="284"/>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6" w:name="PO_part4Table1Remark4"/>
      <w:r>
        <w:rPr>
          <w:rFonts w:hint="eastAsia" w:ascii="宋体" w:hAnsi="宋体" w:cs="宋体"/>
          <w:color w:val="000000"/>
          <w:kern w:val="0"/>
          <w:sz w:val="18"/>
          <w:szCs w:val="18"/>
          <w:lang w:bidi="ar"/>
        </w:rPr>
        <w:t xml:space="preserve"> </w:t>
      </w:r>
      <w:permStart w:id="285" w:edGrp="everyone"/>
      <w:r>
        <w:rPr>
          <w:rFonts w:hint="eastAsia" w:ascii="宋体" w:hAnsi="宋体" w:cs="宋体"/>
          <w:color w:val="000000"/>
          <w:kern w:val="0"/>
          <w:sz w:val="18"/>
          <w:szCs w:val="18"/>
          <w:lang w:bidi="ar"/>
        </w:rPr>
        <w:t>报表金额单位转换时可能存在四舍五入尾数误差。</w:t>
      </w:r>
      <w:permEnd w:id="285"/>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bookmarkEnd w:id="3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7" w:name="PO_part4Table5"/>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shd w:val="clear" w:color="auto" w:fill="auto"/>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shd w:val="clear" w:color="auto" w:fill="auto"/>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shd w:val="clear" w:color="auto" w:fill="auto"/>
            <w:noWrap w:val="0"/>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罗山县财政局</w:t>
            </w:r>
          </w:p>
        </w:tc>
        <w:tc>
          <w:tcPr>
            <w:tcW w:w="7560" w:type="dxa"/>
            <w:gridSpan w:val="6"/>
            <w:tcBorders>
              <w:top w:val="nil"/>
              <w:left w:val="nil"/>
              <w:bottom w:val="single" w:color="auto" w:sz="4" w:space="0"/>
              <w:right w:val="nil"/>
            </w:tcBorders>
            <w:shd w:val="clear" w:color="auto" w:fill="auto"/>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shd w:val="clear" w:color="auto" w:fill="auto"/>
            <w:noWrap w:val="0"/>
            <w:vAlign w:val="center"/>
          </w:tcPr>
          <w:p>
            <w:pPr>
              <w:widowControl/>
              <w:textAlignment w:val="center"/>
              <w:rPr>
                <w:rFonts w:ascii="宋体" w:hAnsi="宋体" w:eastAsia="宋体" w:cs="Times New Roman"/>
                <w:color w:val="000000"/>
                <w:kern w:val="0"/>
                <w:sz w:val="21"/>
                <w:szCs w:val="21"/>
                <w:lang w:val="en-US" w:eastAsia="zh-CN" w:bidi="ar-SA"/>
              </w:rPr>
            </w:pPr>
            <w:permStart w:id="286" w:edGrp="everyone" w:colFirst="3" w:colLast="3"/>
            <w:permStart w:id="287" w:edGrp="everyone" w:colFirst="4" w:colLast="4"/>
            <w:permStart w:id="288" w:edGrp="everyone" w:colFirst="5" w:colLast="5"/>
            <w:permStart w:id="289" w:edGrp="everyone" w:colFirst="6" w:colLast="6"/>
            <w:permStart w:id="290" w:edGrp="everyone" w:colFirst="7" w:colLast="7"/>
            <w:permStart w:id="291" w:edGrp="everyone" w:colFirst="8" w:colLast="8"/>
            <w:permStart w:id="292" w:edGrp="everyone" w:colFirst="9" w:colLast="9"/>
            <w:permStart w:id="293" w:edGrp="everyone" w:colFirst="10" w:colLast="10"/>
            <w:permStart w:id="294" w:edGrp="everyone" w:colFirst="11" w:colLast="11"/>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center"/>
              <w:textAlignment w:val="center"/>
              <w:rPr>
                <w:rFonts w:ascii="宋体" w:hAnsi="宋体" w:eastAsia="宋体" w:cs="Times New Roman"/>
                <w:color w:val="000000"/>
                <w:kern w:val="0"/>
                <w:sz w:val="21"/>
                <w:szCs w:val="21"/>
                <w:lang w:val="en-US" w:eastAsia="zh-CN" w:bidi="ar-SA"/>
              </w:rPr>
            </w:pPr>
            <w:r>
              <w:rPr>
                <w:rFonts w:hint="eastAsia" w:ascii="宋体" w:hAnsi="宋体"/>
                <w:color w:val="000000"/>
                <w:kern w:val="0"/>
                <w:szCs w:val="21"/>
              </w:rPr>
              <w:t>合计</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2735.0927</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1204.7927</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1147.3423</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9.0504</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48.40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1530.30</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1530.30</w:t>
            </w:r>
          </w:p>
        </w:tc>
        <w:tc>
          <w:tcPr>
            <w:tcW w:w="1421"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permEnd w:id="286"/>
      <w:permEnd w:id="287"/>
      <w:permEnd w:id="288"/>
      <w:permEnd w:id="289"/>
      <w:permEnd w:id="290"/>
      <w:permEnd w:id="291"/>
      <w:permEnd w:id="292"/>
      <w:permEnd w:id="293"/>
      <w:perm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shd w:val="clear" w:color="auto" w:fill="auto"/>
            <w:noWrap w:val="0"/>
            <w:vAlign w:val="center"/>
          </w:tcPr>
          <w:p>
            <w:pPr>
              <w:widowControl/>
              <w:textAlignment w:val="center"/>
              <w:rPr>
                <w:rFonts w:ascii="宋体" w:hAnsi="宋体" w:eastAsia="宋体" w:cs="Times New Roman"/>
                <w:color w:val="000000"/>
                <w:kern w:val="0"/>
                <w:sz w:val="21"/>
                <w:szCs w:val="21"/>
                <w:lang w:val="en-US" w:eastAsia="zh-CN" w:bidi="ar-SA"/>
              </w:rPr>
            </w:pPr>
            <w:permStart w:id="295" w:edGrp="everyone"/>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2735.0927</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1204.7927</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1147.3423</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9.0504</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48.40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1530.30</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宋体"/>
                <w:color w:val="000000"/>
                <w:kern w:val="0"/>
                <w:szCs w:val="21"/>
                <w:lang w:val="en-US" w:eastAsia="zh-CN" w:bidi="ar"/>
              </w:rPr>
              <w:t>1530.30</w:t>
            </w:r>
          </w:p>
        </w:tc>
        <w:tc>
          <w:tcPr>
            <w:tcW w:w="1421"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shd w:val="clear" w:color="auto" w:fill="auto"/>
            <w:noWrap w:val="0"/>
            <w:vAlign w:val="center"/>
          </w:tcPr>
          <w:p>
            <w:pPr>
              <w:widowControl/>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2010101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行政运行</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2501.9351</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971.6351</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s="Times New Roman"/>
                <w:color w:val="000000"/>
                <w:kern w:val="0"/>
                <w:sz w:val="21"/>
                <w:szCs w:val="21"/>
                <w:lang w:val="en-US" w:eastAsia="zh-CN" w:bidi="ar-SA"/>
              </w:rPr>
              <w:t>923.2351</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48.40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1530.30</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1530.30</w:t>
            </w:r>
          </w:p>
        </w:tc>
        <w:tc>
          <w:tcPr>
            <w:tcW w:w="1421"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shd w:val="clear" w:color="auto" w:fill="auto"/>
            <w:noWrap w:val="0"/>
            <w:vAlign w:val="center"/>
          </w:tcPr>
          <w:p>
            <w:pPr>
              <w:widowControl/>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2080501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行政单位离退休</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21"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shd w:val="clear" w:color="auto" w:fill="auto"/>
            <w:noWrap w:val="0"/>
            <w:vAlign w:val="center"/>
          </w:tcPr>
          <w:p>
            <w:pPr>
              <w:widowControl/>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2080505</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机关事业单位基本养老保险缴费支出</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21"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shd w:val="clear" w:color="auto" w:fill="auto"/>
            <w:noWrap w:val="0"/>
            <w:vAlign w:val="center"/>
          </w:tcPr>
          <w:p>
            <w:pPr>
              <w:widowControl/>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2101101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行政单位医疗</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21"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shd w:val="clear" w:color="auto" w:fill="auto"/>
            <w:noWrap w:val="0"/>
            <w:vAlign w:val="center"/>
          </w:tcPr>
          <w:p>
            <w:pPr>
              <w:widowControl/>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2210201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120001</w:t>
            </w:r>
          </w:p>
        </w:tc>
        <w:tc>
          <w:tcPr>
            <w:tcW w:w="1417" w:type="dxa"/>
            <w:tcBorders>
              <w:left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住房公积金</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c>
          <w:tcPr>
            <w:tcW w:w="1421"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p>
        </w:tc>
      </w:tr>
      <w:permEnd w:id="295"/>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8" w:name="PO_part4Table1Remark5"/>
      <w:r>
        <w:rPr>
          <w:rFonts w:hint="eastAsia" w:ascii="宋体" w:hAnsi="宋体" w:cs="宋体"/>
          <w:color w:val="000000"/>
          <w:kern w:val="0"/>
          <w:sz w:val="18"/>
          <w:szCs w:val="18"/>
          <w:lang w:bidi="ar"/>
        </w:rPr>
        <w:t xml:space="preserve"> </w:t>
      </w:r>
      <w:permStart w:id="296"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96"/>
      <w:r>
        <w:rPr>
          <w:rFonts w:hint="eastAsia" w:ascii="宋体" w:hAnsi="宋体" w:cs="宋体"/>
          <w:color w:val="000000"/>
          <w:kern w:val="0"/>
          <w:sz w:val="18"/>
          <w:szCs w:val="18"/>
          <w:lang w:bidi="ar"/>
        </w:rPr>
        <w:t xml:space="preserve"> </w:t>
      </w:r>
      <w:bookmarkEnd w:id="38"/>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p>
    <w:tbl>
      <w:tblPr>
        <w:tblStyle w:val="4"/>
        <w:tblpPr w:leftFromText="180" w:rightFromText="180" w:vertAnchor="text" w:horzAnchor="page" w:tblpX="578" w:tblpY="30"/>
        <w:tblOverlap w:val="never"/>
        <w:tblW w:w="17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shd w:val="clear" w:color="auto" w:fill="auto"/>
            <w:noWrap w:val="0"/>
            <w:vAlign w:val="center"/>
          </w:tcPr>
          <w:p>
            <w:pPr>
              <w:jc w:val="right"/>
              <w:rPr>
                <w:rFonts w:hint="eastAsia" w:ascii="仿宋_GB2312" w:hAnsi="仿宋_GB2312" w:eastAsia="仿宋_GB2312" w:cs="仿宋_GB2312"/>
                <w:sz w:val="32"/>
                <w:szCs w:val="32"/>
              </w:rPr>
            </w:pPr>
            <w:bookmarkStart w:id="39" w:name="PO_part4Table6"/>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shd w:val="clear" w:color="auto" w:fill="auto"/>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40" w:name="PO_part4Table1DivName6"/>
            <w:r>
              <w:rPr>
                <w:rFonts w:hint="eastAsia" w:ascii="宋体" w:hAnsi="宋体"/>
                <w:color w:val="000000"/>
                <w:kern w:val="0"/>
                <w:sz w:val="18"/>
                <w:szCs w:val="18"/>
                <w:lang w:val="en-US" w:eastAsia="zh-CN"/>
              </w:rPr>
              <w:t>罗山县财政局</w:t>
            </w:r>
            <w:r>
              <w:rPr>
                <w:rFonts w:hint="eastAsia" w:ascii="宋体" w:hAnsi="宋体"/>
                <w:color w:val="000000"/>
                <w:kern w:val="0"/>
                <w:sz w:val="18"/>
                <w:szCs w:val="18"/>
              </w:rPr>
              <w:t xml:space="preserve"> </w:t>
            </w:r>
            <w:bookmarkEnd w:id="40"/>
          </w:p>
        </w:tc>
        <w:tc>
          <w:tcPr>
            <w:tcW w:w="8504" w:type="dxa"/>
            <w:gridSpan w:val="4"/>
            <w:tcBorders>
              <w:top w:val="nil"/>
              <w:left w:val="nil"/>
              <w:bottom w:val="single" w:color="auto" w:sz="4" w:space="0"/>
              <w:right w:val="nil"/>
            </w:tcBorders>
            <w:shd w:val="clear" w:color="auto" w:fill="auto"/>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ermStart w:id="297" w:edGrp="everyone" w:colFirst="4" w:colLast="4"/>
            <w:permStart w:id="298" w:edGrp="everyone" w:colFirst="5" w:colLast="5"/>
            <w:permStart w:id="299" w:edGrp="everyone" w:colFirst="6" w:colLast="6"/>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1204.7927</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1204.7927</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97"/>
      <w:permEnd w:id="298"/>
      <w:permEnd w:id="2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permStart w:id="300" w:edGrp="everyone"/>
            <w:r>
              <w:rPr>
                <w:rFonts w:hint="eastAsia" w:ascii="宋体" w:hAnsi="宋体"/>
                <w:color w:val="000000"/>
                <w:kern w:val="0"/>
                <w:szCs w:val="21"/>
                <w:lang w:val="en-US" w:eastAsia="zh-CN"/>
              </w:rPr>
              <w:t>30101</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基本工资</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50101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工资奖金津补贴</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498.0192</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498.0192</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30102</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津贴补贴</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50101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工资奖金津补贴</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119.5716</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119.5716</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30107</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绩效工资</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127.6596</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127.6596</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30103</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奖金</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50101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工资奖金津补贴</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154.8785</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154.8785</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30108</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机关事业单位基本养老保险缴费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50102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社会保障缴费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105.4608</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105.4608</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30110</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职工基本医疗保险缴费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50102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社会保障缴费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39.5508</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39.5508</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30112</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其他社会保障缴费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50102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社会保障缴费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3.6602</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3.6602</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30113</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50103</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79.0956</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79.0956</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30305</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生活补助</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50901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社会福利和救助</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4.5360</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4.5360</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30301</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离休费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50905</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离退休费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9.0504</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9.0504</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30201</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办公经费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48.4</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48.4</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30229</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福利费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办公经费</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14.91</w:t>
            </w:r>
          </w:p>
        </w:tc>
        <w:tc>
          <w:tcPr>
            <w:tcW w:w="24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14.91</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300"/>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1" w:name="PO_part4Table1Remark6"/>
      <w:r>
        <w:rPr>
          <w:rFonts w:hint="eastAsia" w:ascii="宋体" w:hAnsi="宋体" w:cs="宋体"/>
          <w:color w:val="000000"/>
          <w:kern w:val="0"/>
          <w:sz w:val="18"/>
          <w:szCs w:val="18"/>
          <w:lang w:bidi="ar"/>
        </w:rPr>
        <w:t xml:space="preserve"> </w:t>
      </w:r>
      <w:permStart w:id="301" w:edGrp="everyone"/>
      <w:r>
        <w:rPr>
          <w:rFonts w:hint="eastAsia" w:ascii="宋体" w:hAnsi="宋体" w:cs="宋体"/>
          <w:color w:val="000000"/>
          <w:kern w:val="0"/>
          <w:sz w:val="18"/>
          <w:szCs w:val="18"/>
          <w:lang w:bidi="ar"/>
        </w:rPr>
        <w:t>报表金额单位转换时可能存在四舍五入尾数误差。</w:t>
      </w:r>
      <w:permEnd w:id="301"/>
      <w:r>
        <w:rPr>
          <w:rFonts w:hint="eastAsia" w:ascii="宋体" w:hAnsi="宋体" w:cs="宋体"/>
          <w:color w:val="000000"/>
          <w:kern w:val="0"/>
          <w:sz w:val="18"/>
          <w:szCs w:val="18"/>
          <w:lang w:bidi="ar"/>
        </w:rPr>
        <w:t xml:space="preserve"> </w:t>
      </w:r>
      <w:bookmarkEnd w:id="41"/>
      <w:r>
        <w:rPr>
          <w:rFonts w:hint="eastAsia" w:ascii="宋体" w:hAnsi="宋体" w:cs="宋体"/>
          <w:color w:val="000000"/>
          <w:kern w:val="0"/>
          <w:sz w:val="18"/>
          <w:szCs w:val="18"/>
          <w:lang w:bidi="ar"/>
        </w:rPr>
        <w:t xml:space="preserve"> </w:t>
      </w:r>
      <w:bookmarkEnd w:id="3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2" w:name="PO_part4Table7"/>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395"/>
        <w:gridCol w:w="1026"/>
        <w:gridCol w:w="1794"/>
        <w:gridCol w:w="1245"/>
        <w:gridCol w:w="1365"/>
        <w:gridCol w:w="855"/>
        <w:gridCol w:w="780"/>
        <w:gridCol w:w="1230"/>
        <w:gridCol w:w="705"/>
        <w:gridCol w:w="1020"/>
        <w:gridCol w:w="735"/>
        <w:gridCol w:w="945"/>
        <w:gridCol w:w="900"/>
        <w:gridCol w:w="1200"/>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6"/>
            <w:tcBorders>
              <w:top w:val="nil"/>
              <w:left w:val="nil"/>
              <w:bottom w:val="nil"/>
              <w:right w:val="nil"/>
            </w:tcBorders>
            <w:shd w:val="clear" w:color="auto" w:fill="auto"/>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6"/>
            <w:tcBorders>
              <w:top w:val="nil"/>
              <w:left w:val="nil"/>
              <w:bottom w:val="nil"/>
              <w:right w:val="nil"/>
            </w:tcBorders>
            <w:shd w:val="clear" w:color="auto" w:fill="auto"/>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82" w:type="dxa"/>
            <w:gridSpan w:val="8"/>
            <w:tcBorders>
              <w:top w:val="nil"/>
              <w:left w:val="nil"/>
              <w:bottom w:val="single" w:color="auto" w:sz="4" w:space="0"/>
              <w:right w:val="nil"/>
            </w:tcBorders>
            <w:shd w:val="clear" w:color="auto" w:fill="auto"/>
            <w:noWrap w:val="0"/>
            <w:vAlign w:val="center"/>
          </w:tcPr>
          <w:p>
            <w:pPr>
              <w:widowControl/>
              <w:jc w:val="left"/>
              <w:textAlignment w:val="center"/>
              <w:rPr>
                <w:rFonts w:hint="default" w:ascii="仿宋_GB2312" w:hAnsi="仿宋_GB2312" w:eastAsia="宋体" w:cs="仿宋_GB2312"/>
                <w:sz w:val="18"/>
                <w:szCs w:val="18"/>
                <w:lang w:val="en-US" w:eastAsia="zh-CN"/>
              </w:rPr>
            </w:pPr>
            <w:r>
              <w:rPr>
                <w:rFonts w:hint="eastAsia" w:ascii="宋体" w:hAnsi="宋体"/>
                <w:color w:val="000000"/>
                <w:kern w:val="0"/>
                <w:sz w:val="18"/>
                <w:szCs w:val="18"/>
              </w:rPr>
              <w:t>部门名称：</w:t>
            </w:r>
            <w:bookmarkStart w:id="43" w:name="PO_part4Table1DivName7"/>
            <w:r>
              <w:rPr>
                <w:rFonts w:hint="eastAsia" w:ascii="宋体" w:hAnsi="宋体"/>
                <w:color w:val="000000"/>
                <w:kern w:val="0"/>
                <w:sz w:val="18"/>
                <w:szCs w:val="18"/>
              </w:rPr>
              <w:t xml:space="preserve"> </w:t>
            </w:r>
            <w:bookmarkEnd w:id="43"/>
            <w:r>
              <w:rPr>
                <w:rFonts w:hint="eastAsia" w:ascii="宋体" w:hAnsi="宋体"/>
                <w:color w:val="000000"/>
                <w:kern w:val="0"/>
                <w:sz w:val="18"/>
                <w:szCs w:val="18"/>
                <w:lang w:val="en-US" w:eastAsia="zh-CN"/>
              </w:rPr>
              <w:t>罗山县财政局</w:t>
            </w:r>
          </w:p>
        </w:tc>
        <w:tc>
          <w:tcPr>
            <w:tcW w:w="7526" w:type="dxa"/>
            <w:gridSpan w:val="8"/>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8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124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22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78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123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70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2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73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94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90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20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79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24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78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23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0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2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3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94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90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20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9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ermStart w:id="302" w:edGrp="everyone" w:colFirst="4" w:colLast="4"/>
            <w:permStart w:id="303" w:edGrp="everyone" w:colFirst="5" w:colLast="5"/>
            <w:permStart w:id="304" w:edGrp="everyone" w:colFirst="6" w:colLast="6"/>
            <w:permStart w:id="305" w:edGrp="everyone" w:colFirst="7" w:colLast="7"/>
            <w:permStart w:id="306" w:edGrp="everyone" w:colFirst="8" w:colLast="8"/>
            <w:permStart w:id="307" w:edGrp="everyone" w:colFirst="9" w:colLast="9"/>
            <w:permStart w:id="308" w:edGrp="everyone" w:colFirst="10" w:colLast="10"/>
            <w:permStart w:id="309" w:edGrp="everyone" w:colFirst="11" w:colLast="11"/>
            <w:permStart w:id="310" w:edGrp="everyone" w:colFirst="12" w:colLast="12"/>
            <w:permStart w:id="311" w:edGrp="everyone" w:colFirst="13" w:colLast="13"/>
            <w:permStart w:id="312" w:edGrp="everyone" w:colFirst="14" w:colLast="14"/>
            <w:permStart w:id="313" w:edGrp="everyone" w:colFirst="15" w:colLast="15"/>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 w:val="20"/>
                <w:szCs w:val="20"/>
              </w:rPr>
            </w:pPr>
            <w:r>
              <w:rPr>
                <w:rFonts w:hint="eastAsia" w:ascii="宋体" w:hAnsi="宋体"/>
                <w:color w:val="000000"/>
                <w:kern w:val="0"/>
                <w:sz w:val="20"/>
                <w:szCs w:val="20"/>
              </w:rPr>
              <w:t>合计</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1204.7927</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1204.7927</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permEnd w:id="302"/>
      <w:permEnd w:id="303"/>
      <w:permEnd w:id="304"/>
      <w:permEnd w:id="305"/>
      <w:permEnd w:id="306"/>
      <w:permEnd w:id="307"/>
      <w:permEnd w:id="308"/>
      <w:permEnd w:id="309"/>
      <w:permEnd w:id="310"/>
      <w:permEnd w:id="311"/>
      <w:permEnd w:id="312"/>
      <w:permEnd w:id="3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s="Times New Roman"/>
                <w:color w:val="000000"/>
                <w:kern w:val="0"/>
                <w:sz w:val="21"/>
                <w:szCs w:val="21"/>
                <w:lang w:val="en-US" w:eastAsia="zh-CN" w:bidi="ar-SA"/>
              </w:rPr>
            </w:pPr>
            <w:permStart w:id="314" w:edGrp="everyone"/>
            <w:r>
              <w:rPr>
                <w:rFonts w:hint="eastAsia" w:ascii="宋体" w:hAnsi="宋体"/>
                <w:color w:val="000000"/>
                <w:kern w:val="0"/>
                <w:szCs w:val="21"/>
                <w:lang w:val="en-US" w:eastAsia="zh-CN"/>
              </w:rPr>
              <w:t>30101</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基本工资</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50101</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工资奖金津补贴</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498.0192</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498.0192</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30102</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津贴补贴</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50101</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工资奖金津补贴</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119.5716</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119.5716</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30107</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绩效工资</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50501</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127.6596</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127.6596</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30103</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奖金</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50101</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工资奖金津补贴</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154.8785</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154.8785</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30108</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机关事业单位基本养老保险缴费</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50102</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社会保障缴费</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105.4608</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30110</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职工基本医疗保险缴费</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50102</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社会保障缴费</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39.5508</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30112</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其他社会保障缴费</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50102</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社会保障缴费</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3.6602</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3.6602</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30113</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住房公积金</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50103</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住房公积金</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79.0956</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30305</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生活补助</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50901</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社会福利和救助</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4.5360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4.5360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30301</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离休费</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50905</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离退休费</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9.0504</w:t>
            </w:r>
          </w:p>
        </w:tc>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 w:val="20"/>
                <w:szCs w:val="20"/>
              </w:rPr>
            </w:pPr>
          </w:p>
        </w:tc>
      </w:tr>
      <w:permEnd w:id="3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22" w:type="dxa"/>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30201</w:t>
            </w:r>
          </w:p>
        </w:tc>
        <w:tc>
          <w:tcPr>
            <w:tcW w:w="1395" w:type="dxa"/>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办公费</w:t>
            </w:r>
          </w:p>
        </w:tc>
        <w:tc>
          <w:tcPr>
            <w:tcW w:w="1026" w:type="dxa"/>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50201</w:t>
            </w:r>
          </w:p>
        </w:tc>
        <w:tc>
          <w:tcPr>
            <w:tcW w:w="1794" w:type="dxa"/>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办公经费</w:t>
            </w:r>
          </w:p>
        </w:tc>
        <w:tc>
          <w:tcPr>
            <w:tcW w:w="1245" w:type="dxa"/>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48.4</w:t>
            </w:r>
          </w:p>
        </w:tc>
        <w:tc>
          <w:tcPr>
            <w:tcW w:w="1365" w:type="dxa"/>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48.4</w:t>
            </w:r>
          </w:p>
        </w:tc>
        <w:tc>
          <w:tcPr>
            <w:tcW w:w="855" w:type="dxa"/>
          </w:tcPr>
          <w:p>
            <w:pPr>
              <w:widowControl/>
              <w:jc w:val="right"/>
              <w:textAlignment w:val="center"/>
              <w:rPr>
                <w:rFonts w:hint="eastAsia" w:ascii="宋体" w:hAnsi="宋体"/>
                <w:color w:val="000000"/>
                <w:kern w:val="0"/>
                <w:sz w:val="20"/>
                <w:szCs w:val="20"/>
              </w:rPr>
            </w:pPr>
          </w:p>
        </w:tc>
        <w:tc>
          <w:tcPr>
            <w:tcW w:w="780" w:type="dxa"/>
          </w:tcPr>
          <w:p>
            <w:pPr>
              <w:widowControl/>
              <w:jc w:val="right"/>
              <w:textAlignment w:val="center"/>
              <w:rPr>
                <w:rFonts w:hint="eastAsia" w:ascii="宋体" w:hAnsi="宋体"/>
                <w:color w:val="000000"/>
                <w:kern w:val="0"/>
                <w:sz w:val="20"/>
                <w:szCs w:val="20"/>
              </w:rPr>
            </w:pPr>
          </w:p>
        </w:tc>
        <w:tc>
          <w:tcPr>
            <w:tcW w:w="1230" w:type="dxa"/>
          </w:tcPr>
          <w:p>
            <w:pPr>
              <w:widowControl/>
              <w:jc w:val="right"/>
              <w:textAlignment w:val="center"/>
              <w:rPr>
                <w:rFonts w:hint="eastAsia" w:ascii="宋体" w:hAnsi="宋体"/>
                <w:color w:val="000000"/>
                <w:kern w:val="0"/>
                <w:sz w:val="20"/>
                <w:szCs w:val="20"/>
              </w:rPr>
            </w:pPr>
          </w:p>
        </w:tc>
        <w:tc>
          <w:tcPr>
            <w:tcW w:w="705" w:type="dxa"/>
          </w:tcPr>
          <w:p>
            <w:pPr>
              <w:widowControl/>
              <w:jc w:val="right"/>
              <w:textAlignment w:val="center"/>
              <w:rPr>
                <w:rFonts w:hint="eastAsia" w:ascii="宋体" w:hAnsi="宋体"/>
                <w:color w:val="000000"/>
                <w:kern w:val="0"/>
                <w:sz w:val="20"/>
                <w:szCs w:val="20"/>
              </w:rPr>
            </w:pPr>
          </w:p>
        </w:tc>
        <w:tc>
          <w:tcPr>
            <w:tcW w:w="1020" w:type="dxa"/>
          </w:tcPr>
          <w:p>
            <w:pPr>
              <w:widowControl/>
              <w:jc w:val="right"/>
              <w:textAlignment w:val="center"/>
              <w:rPr>
                <w:rFonts w:hint="eastAsia" w:ascii="宋体" w:hAnsi="宋体"/>
                <w:color w:val="000000"/>
                <w:kern w:val="0"/>
                <w:sz w:val="20"/>
                <w:szCs w:val="20"/>
              </w:rPr>
            </w:pPr>
          </w:p>
        </w:tc>
        <w:tc>
          <w:tcPr>
            <w:tcW w:w="735" w:type="dxa"/>
          </w:tcPr>
          <w:p>
            <w:pPr>
              <w:widowControl/>
              <w:jc w:val="right"/>
              <w:textAlignment w:val="center"/>
              <w:rPr>
                <w:rFonts w:hint="eastAsia" w:ascii="宋体" w:hAnsi="宋体"/>
                <w:color w:val="000000"/>
                <w:kern w:val="0"/>
                <w:sz w:val="20"/>
                <w:szCs w:val="20"/>
              </w:rPr>
            </w:pPr>
          </w:p>
        </w:tc>
        <w:tc>
          <w:tcPr>
            <w:tcW w:w="945" w:type="dxa"/>
          </w:tcPr>
          <w:p>
            <w:pPr>
              <w:widowControl/>
              <w:jc w:val="right"/>
              <w:textAlignment w:val="center"/>
              <w:rPr>
                <w:rFonts w:hint="eastAsia" w:ascii="宋体" w:hAnsi="宋体"/>
                <w:color w:val="000000"/>
                <w:kern w:val="0"/>
                <w:sz w:val="20"/>
                <w:szCs w:val="20"/>
              </w:rPr>
            </w:pPr>
          </w:p>
        </w:tc>
        <w:tc>
          <w:tcPr>
            <w:tcW w:w="900" w:type="dxa"/>
          </w:tcPr>
          <w:p>
            <w:pPr>
              <w:widowControl/>
              <w:jc w:val="right"/>
              <w:textAlignment w:val="center"/>
              <w:rPr>
                <w:rFonts w:hint="eastAsia" w:ascii="宋体" w:hAnsi="宋体"/>
                <w:color w:val="000000"/>
                <w:kern w:val="0"/>
                <w:sz w:val="20"/>
                <w:szCs w:val="20"/>
              </w:rPr>
            </w:pPr>
          </w:p>
        </w:tc>
        <w:tc>
          <w:tcPr>
            <w:tcW w:w="1200" w:type="dxa"/>
          </w:tcPr>
          <w:p>
            <w:pPr>
              <w:widowControl/>
              <w:jc w:val="right"/>
              <w:textAlignment w:val="center"/>
              <w:rPr>
                <w:rFonts w:hint="eastAsia" w:ascii="宋体" w:hAnsi="宋体"/>
                <w:color w:val="000000"/>
                <w:kern w:val="0"/>
                <w:sz w:val="20"/>
                <w:szCs w:val="20"/>
              </w:rPr>
            </w:pPr>
          </w:p>
        </w:tc>
        <w:tc>
          <w:tcPr>
            <w:tcW w:w="791" w:type="dxa"/>
          </w:tcPr>
          <w:p>
            <w:pPr>
              <w:widowControl/>
              <w:jc w:val="right"/>
              <w:textAlignment w:val="center"/>
              <w:rPr>
                <w:rFonts w:hint="eastAsia"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30229</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福利费</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50201</w:t>
            </w:r>
          </w:p>
        </w:tc>
        <w:tc>
          <w:tcPr>
            <w:tcW w:w="0" w:type="auto"/>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办公经费</w:t>
            </w: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14.91</w:t>
            </w:r>
          </w:p>
        </w:tc>
        <w:tc>
          <w:tcPr>
            <w:tcW w:w="0" w:type="auto"/>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14.91</w:t>
            </w: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c>
          <w:tcPr>
            <w:tcW w:w="0" w:type="auto"/>
          </w:tcPr>
          <w:p>
            <w:pPr>
              <w:widowControl/>
              <w:jc w:val="right"/>
              <w:textAlignment w:val="center"/>
              <w:rPr>
                <w:rFonts w:hint="eastAsia" w:ascii="宋体" w:hAnsi="宋体"/>
                <w:color w:val="000000"/>
                <w:kern w:val="0"/>
                <w:sz w:val="20"/>
                <w:szCs w:val="20"/>
              </w:rPr>
            </w:pPr>
          </w:p>
        </w:tc>
      </w:tr>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4" w:name="PO_part4Table1Remark7"/>
      <w:r>
        <w:rPr>
          <w:rFonts w:hint="eastAsia" w:ascii="宋体" w:hAnsi="宋体" w:cs="宋体"/>
          <w:color w:val="000000"/>
          <w:kern w:val="0"/>
          <w:sz w:val="18"/>
          <w:szCs w:val="18"/>
          <w:lang w:bidi="ar"/>
        </w:rPr>
        <w:t xml:space="preserve"> </w:t>
      </w:r>
      <w:permStart w:id="315" w:edGrp="everyone"/>
      <w:r>
        <w:rPr>
          <w:rFonts w:hint="eastAsia" w:ascii="宋体" w:hAnsi="宋体" w:cs="宋体"/>
          <w:color w:val="000000"/>
          <w:kern w:val="0"/>
          <w:sz w:val="18"/>
          <w:szCs w:val="18"/>
          <w:lang w:bidi="ar"/>
        </w:rPr>
        <w:t>报表金额单位转换时可能存在四舍五入尾数误差。</w:t>
      </w:r>
      <w:permEnd w:id="315"/>
      <w:r>
        <w:rPr>
          <w:rFonts w:hint="eastAsia" w:ascii="宋体" w:hAnsi="宋体" w:cs="宋体"/>
          <w:color w:val="000000"/>
          <w:kern w:val="0"/>
          <w:sz w:val="18"/>
          <w:szCs w:val="18"/>
          <w:lang w:bidi="ar"/>
        </w:rPr>
        <w:t xml:space="preserve"> </w:t>
      </w:r>
      <w:bookmarkEnd w:id="44"/>
      <w:r>
        <w:rPr>
          <w:rFonts w:hint="eastAsia" w:ascii="宋体" w:hAnsi="宋体" w:cs="宋体"/>
          <w:color w:val="000000"/>
          <w:kern w:val="0"/>
          <w:sz w:val="18"/>
          <w:szCs w:val="18"/>
          <w:lang w:bidi="ar"/>
        </w:rPr>
        <w:t xml:space="preserve"> </w:t>
      </w:r>
      <w:bookmarkEnd w:id="4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5" w:name="PO_part4Table8"/>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shd w:val="clear" w:color="auto" w:fill="auto"/>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罗山县财政局</w:t>
            </w:r>
          </w:p>
        </w:tc>
        <w:tc>
          <w:tcPr>
            <w:tcW w:w="8505" w:type="dxa"/>
            <w:gridSpan w:val="3"/>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permStart w:id="316" w:edGrp="everyone" w:colFirst="0" w:colLast="0"/>
            <w:permStart w:id="317" w:edGrp="everyone" w:colFirst="1" w:colLast="1"/>
            <w:permStart w:id="318" w:edGrp="everyone" w:colFirst="2" w:colLast="2"/>
            <w:permStart w:id="319" w:edGrp="everyone" w:colFirst="3" w:colLast="3"/>
            <w:permStart w:id="320" w:edGrp="everyone" w:colFirst="4" w:colLast="4"/>
            <w:permStart w:id="321" w:edGrp="everyone" w:colFirst="5" w:colLast="5"/>
          </w:p>
        </w:tc>
        <w:tc>
          <w:tcPr>
            <w:tcW w:w="2834" w:type="dxa"/>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837" w:type="dxa"/>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r>
      <w:permEnd w:id="316"/>
      <w:permEnd w:id="317"/>
      <w:permEnd w:id="318"/>
      <w:permEnd w:id="319"/>
      <w:permEnd w:id="320"/>
      <w:permEnd w:id="321"/>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6" w:name="PO_part4Table1Remark8"/>
      <w:r>
        <w:rPr>
          <w:rFonts w:hint="eastAsia" w:ascii="宋体" w:hAnsi="宋体" w:cs="宋体"/>
          <w:color w:val="000000"/>
          <w:kern w:val="0"/>
          <w:sz w:val="18"/>
          <w:szCs w:val="18"/>
          <w:lang w:bidi="ar"/>
        </w:rPr>
        <w:t xml:space="preserve"> </w:t>
      </w:r>
      <w:permStart w:id="322"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22"/>
      <w:r>
        <w:rPr>
          <w:rFonts w:hint="eastAsia" w:ascii="宋体" w:hAnsi="宋体" w:cs="宋体"/>
          <w:color w:val="000000"/>
          <w:kern w:val="0"/>
          <w:sz w:val="18"/>
          <w:szCs w:val="18"/>
          <w:lang w:bidi="ar"/>
        </w:rPr>
        <w:t xml:space="preserve"> </w:t>
      </w:r>
      <w:bookmarkEnd w:id="46"/>
      <w:r>
        <w:rPr>
          <w:rFonts w:hint="eastAsia" w:ascii="宋体" w:hAnsi="宋体" w:cs="宋体"/>
          <w:color w:val="000000"/>
          <w:kern w:val="0"/>
          <w:sz w:val="18"/>
          <w:szCs w:val="18"/>
          <w:lang w:bidi="ar"/>
        </w:rPr>
        <w:t xml:space="preserve"> </w:t>
      </w:r>
      <w:bookmarkEnd w:id="4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7" w:name="PO_part4Table9"/>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shd w:val="clear" w:color="auto" w:fill="auto"/>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48" w:name="PO_part4Table1DivName9"/>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罗山县财政局</w:t>
            </w:r>
            <w:r>
              <w:rPr>
                <w:rFonts w:hint="eastAsia" w:ascii="宋体" w:hAnsi="宋体"/>
                <w:color w:val="000000"/>
                <w:kern w:val="0"/>
                <w:sz w:val="18"/>
                <w:szCs w:val="18"/>
              </w:rPr>
              <w:t xml:space="preserve"> </w:t>
            </w:r>
            <w:bookmarkEnd w:id="48"/>
          </w:p>
        </w:tc>
        <w:tc>
          <w:tcPr>
            <w:tcW w:w="8505" w:type="dxa"/>
            <w:gridSpan w:val="6"/>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hint="eastAsia" w:ascii="宋体" w:hAnsi="宋体"/>
                <w:color w:val="000000"/>
                <w:kern w:val="0"/>
                <w:szCs w:val="21"/>
              </w:rPr>
            </w:pPr>
            <w:permStart w:id="323" w:edGrp="everyone" w:colFirst="3" w:colLast="3"/>
            <w:permStart w:id="324" w:edGrp="everyone" w:colFirst="4" w:colLast="4"/>
            <w:permStart w:id="325" w:edGrp="everyone" w:colFirst="5" w:colLast="5"/>
            <w:permStart w:id="326" w:edGrp="everyone" w:colFirst="6" w:colLast="6"/>
            <w:permStart w:id="327" w:edGrp="everyone" w:colFirst="7" w:colLast="7"/>
            <w:permStart w:id="328" w:edGrp="everyone" w:colFirst="8" w:colLast="8"/>
            <w:permStart w:id="329" w:edGrp="everyone" w:colFirst="9" w:colLast="9"/>
            <w:permStart w:id="330" w:edGrp="everyone" w:colFirst="10" w:colLast="10"/>
            <w:permStart w:id="331" w:edGrp="everyone" w:colFirst="11" w:colLast="11"/>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20"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323"/>
      <w:permEnd w:id="324"/>
      <w:permEnd w:id="325"/>
      <w:permEnd w:id="326"/>
      <w:permEnd w:id="327"/>
      <w:permEnd w:id="328"/>
      <w:permEnd w:id="329"/>
      <w:permEnd w:id="330"/>
      <w:permEnd w:id="3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permStart w:id="332" w:edGrp="everyone"/>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20"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332"/>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49" w:name="PO_part4Table1Remark9"/>
      <w:r>
        <w:rPr>
          <w:rFonts w:hint="eastAsia" w:ascii="宋体" w:hAnsi="宋体" w:cs="宋体"/>
          <w:color w:val="000000"/>
          <w:kern w:val="0"/>
          <w:sz w:val="18"/>
          <w:szCs w:val="18"/>
          <w:lang w:bidi="ar"/>
        </w:rPr>
        <w:t xml:space="preserve"> </w:t>
      </w:r>
      <w:permStart w:id="333"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w:t>
      </w:r>
      <w:r>
        <w:rPr>
          <w:rFonts w:hint="eastAsia" w:ascii="宋体" w:hAnsi="宋体"/>
          <w:color w:val="000000"/>
          <w:kern w:val="0"/>
          <w:sz w:val="18"/>
          <w:szCs w:val="18"/>
          <w:lang w:val="en-US" w:eastAsia="zh-CN"/>
        </w:rPr>
        <w:t>4</w:t>
      </w:r>
      <w:r>
        <w:rPr>
          <w:rFonts w:hint="eastAsia" w:ascii="宋体" w:hAnsi="宋体"/>
          <w:color w:val="000000"/>
          <w:kern w:val="0"/>
          <w:sz w:val="18"/>
          <w:szCs w:val="18"/>
        </w:rPr>
        <w:t>年度没有XX，故本表无数据”。有数据可删除本段</w:t>
      </w:r>
      <w:r>
        <w:rPr>
          <w:rFonts w:hint="eastAsia" w:ascii="宋体" w:hAnsi="宋体" w:cs="宋体"/>
          <w:color w:val="000000"/>
          <w:kern w:val="0"/>
          <w:sz w:val="18"/>
          <w:szCs w:val="18"/>
          <w:lang w:bidi="ar"/>
        </w:rPr>
        <w:t>。</w:t>
      </w:r>
      <w:permEnd w:id="333"/>
      <w:r>
        <w:rPr>
          <w:rFonts w:hint="eastAsia" w:ascii="宋体" w:hAnsi="宋体" w:cs="宋体"/>
          <w:color w:val="000000"/>
          <w:kern w:val="0"/>
          <w:sz w:val="18"/>
          <w:szCs w:val="18"/>
          <w:lang w:bidi="ar"/>
        </w:rPr>
        <w:t xml:space="preserve"> </w:t>
      </w:r>
      <w:bookmarkEnd w:id="49"/>
      <w:r>
        <w:rPr>
          <w:rFonts w:hint="eastAsia" w:ascii="宋体" w:hAnsi="宋体" w:cs="宋体"/>
          <w:color w:val="000000"/>
          <w:kern w:val="0"/>
          <w:sz w:val="18"/>
          <w:szCs w:val="18"/>
          <w:lang w:bidi="ar"/>
        </w:rPr>
        <w:t xml:space="preserve"> </w:t>
      </w:r>
      <w:bookmarkEnd w:id="4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50" w:name="PO_part4Table10"/>
    </w:p>
    <w:tbl>
      <w:tblPr>
        <w:tblStyle w:val="4"/>
        <w:tblW w:w="17008" w:type="dxa"/>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olor w:val="000000"/>
                <w:kern w:val="0"/>
                <w:sz w:val="18"/>
                <w:szCs w:val="18"/>
              </w:rPr>
              <w:t>部门名称：</w:t>
            </w:r>
            <w:bookmarkStart w:id="51" w:name="PO_part4Table1DivName10"/>
            <w:r>
              <w:rPr>
                <w:rFonts w:hint="eastAsia" w:ascii="宋体" w:hAnsi="宋体"/>
                <w:color w:val="000000"/>
                <w:kern w:val="0"/>
                <w:sz w:val="18"/>
                <w:szCs w:val="18"/>
              </w:rPr>
              <w:t xml:space="preserve"> </w:t>
            </w:r>
            <w:bookmarkEnd w:id="51"/>
            <w:r>
              <w:rPr>
                <w:rFonts w:hint="eastAsia" w:ascii="宋体" w:hAnsi="宋体"/>
                <w:color w:val="000000"/>
                <w:kern w:val="0"/>
                <w:sz w:val="18"/>
                <w:szCs w:val="18"/>
                <w:lang w:val="en-US" w:eastAsia="zh-CN"/>
              </w:rPr>
              <w:t>罗山县财政局</w:t>
            </w:r>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34" w:edGrp="everyone" w:colFirst="3" w:colLast="3"/>
            <w:permStart w:id="335" w:edGrp="everyone" w:colFirst="4" w:colLast="4"/>
            <w:permStart w:id="336" w:edGrp="everyone" w:colFirst="5" w:colLast="5"/>
            <w:permStart w:id="337" w:edGrp="everyone" w:colFirst="6" w:colLast="6"/>
            <w:permStart w:id="338" w:edGrp="everyone" w:colFirst="7" w:colLast="7"/>
            <w:permStart w:id="339" w:edGrp="everyone" w:colFirst="8" w:colLast="8"/>
            <w:permStart w:id="340" w:edGrp="everyone" w:colFirst="9" w:colLast="9"/>
            <w:permStart w:id="341" w:edGrp="everyone" w:colFirst="10" w:colLast="10"/>
            <w:permStart w:id="342"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1530.3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1530.3</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34"/>
      <w:permEnd w:id="335"/>
      <w:permEnd w:id="336"/>
      <w:permEnd w:id="337"/>
      <w:permEnd w:id="338"/>
      <w:permEnd w:id="339"/>
      <w:permEnd w:id="340"/>
      <w:permEnd w:id="341"/>
      <w:permEnd w:id="34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permStart w:id="343" w:edGrp="everyone"/>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经费补助</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26.0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26.0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耕地地力保护补贴工作经费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财政网络运营及维护费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204.8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204.8</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支付中心银行代办手续费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非税电子票据系统维护费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财政性投资项目投资审经费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政府采购工作经费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基层财政监管能力建设</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国有资产管理及清理工作经费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财政资金绩效评价工作经费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农村综合改革项目管理费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17.0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17.0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国有企业年度审计费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投融资中心国资改革咨询费用</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71.5</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投融资促进中心业务费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罗山县财政局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43"/>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2" w:name="PO_part4Table1Remark10"/>
      <w:r>
        <w:rPr>
          <w:rFonts w:hint="eastAsia" w:ascii="宋体" w:hAnsi="宋体" w:cs="宋体"/>
          <w:color w:val="000000"/>
          <w:kern w:val="0"/>
          <w:sz w:val="18"/>
          <w:szCs w:val="18"/>
          <w:lang w:bidi="ar"/>
        </w:rPr>
        <w:t xml:space="preserve"> </w:t>
      </w:r>
      <w:permStart w:id="344"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44"/>
      <w:r>
        <w:rPr>
          <w:rFonts w:hint="eastAsia" w:ascii="宋体" w:hAnsi="宋体" w:cs="宋体"/>
          <w:color w:val="000000"/>
          <w:kern w:val="0"/>
          <w:sz w:val="18"/>
          <w:szCs w:val="18"/>
          <w:lang w:bidi="ar"/>
        </w:rPr>
        <w:t xml:space="preserve"> </w:t>
      </w:r>
      <w:bookmarkEnd w:id="52"/>
      <w:r>
        <w:rPr>
          <w:rFonts w:hint="eastAsia" w:ascii="宋体" w:hAnsi="宋体" w:cs="宋体"/>
          <w:color w:val="000000"/>
          <w:kern w:val="0"/>
          <w:sz w:val="18"/>
          <w:szCs w:val="18"/>
          <w:lang w:bidi="ar"/>
        </w:rPr>
        <w:t xml:space="preserve"> </w:t>
      </w:r>
      <w:bookmarkEnd w:id="50"/>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53" w:name="PO_part4Table11"/>
      <w:r>
        <w:rPr>
          <w:rFonts w:hint="eastAsia" w:ascii="仿宋_GB2312" w:hAnsi="仿宋_GB2312" w:eastAsia="仿宋_GB2312" w:cs="仿宋_GB2312"/>
          <w:sz w:val="32"/>
          <w:szCs w:val="32"/>
        </w:rPr>
        <w:t xml:space="preserve"> </w:t>
      </w:r>
      <w:permStart w:id="345" w:edGrp="everyone"/>
    </w:p>
    <w:tbl>
      <w:tblPr>
        <w:tblStyle w:val="4"/>
        <w:tblW w:w="17008" w:type="dxa"/>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罗山县财政局</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一）拟订全县财税发展规划、政策和改革方案并组织实施。分析预测宏观经济形势，参与制定宏观经济政策，提出运用财税政策实施宏观调控和综合平衡社会财力的建议。拟订县与乡（镇）、政府与企业的分配政策，完善鼓励公益事业发展的财税政策。</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（二）起草全县财政、财务、会计管理的规章制度，并监督执行。</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三）负责管理县级各项财政收支。编制年度县级预决算草案并组织执行。组织制定经费开支标准、定额，审核批复部门(单位)年度预决算。受县政府委托，向县人民代表大会及其常委会报告财政预算、执行和决算等情况。负责政府投资基金县级财政出资的资产管理。负责县级预决算公开。</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（四）按分工负责政府非税收入管理。负责政府性基金管理，按规定管理行政事业性收费。管理财政票据。按照彩票管理有关办法，监管彩票市场，按规定管理彩票资金。</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（五）组织制定全县国库管理制度、国库集中收付制度，指导和监督县级国库业务，开展国库现金管理工作。制定政府财务报告编制办法并组织实施。负责制定政府采购制度并监督管理。</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（六）依法拟订和执行地方政府债务管理制度和办法。负责管理地方政府债余额限额，统一管理政府外债。</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（七）根据县政府授权，集中统一履行县属功能类公益类企业国有资产管理和县属国有金融资本出资人职责。负责管理所监管企业党的建设工作。按照规定权限和程序对所监管企业领导人员进行管理。</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八）牵头编制国有资产管理情况报告。拟订县属企业国有资产管理制度和国有金融资本管理制度，负责对执行情况进行监督检查。拟订全县和县本级行政事业单位各类国有资产管理规章制度并组织实施和监督检查，拟订需要全县统一规定的开支标准和支出政策。</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九）负责审核并汇总编制全县国有资本经营预决算草案，拟订国有资本经营预算制度和办法，收取县本级企业国有资本收益。拟订企业财务制度并组织实施。负责财政预算内行政事业单位和社会团体的非贸易外汇管理。</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（十）指导推进所监管国有企业改革和重组，推动国有企业完善现代企业制度、健全公司法人治理结构，推动国有经济布局和结构调整，促进国有资本合理流动。</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十一）承担监督所监管企业国有资产保值增值责任，建立和完善国有资产保值增值指标体系，拟订考核标准，通过统计、稽核对所监管企业国有资产的保值增值情况进行监管。负责所监管企业工资分配管理工作，拟订所监管企业负责人收入分配政策并组织实施。</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（十二）负责审核并汇总编制全县社会保险基金预决算草案，会同有关部门拟订有关资金(基金)财务管理制度，承担社会保险基金财政监管工作。</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（十三）负责办理和监督县级财政的经济发展支出、县级政府性投资项目的财政拨款，参与拟订县级基建投资有关政策，制定基建财务管理制度。</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（十四）负责管理全县会计工作，监督和规范会计行为，组织实施国家统一的会计制度，指导和监督注册会计师和会计师事务所的业务，指导和管理社会审计。依法管理资产评估有关工作。</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（十五）根据全县安全生产工作的需要，按照现行财政体制，落实相关专项投入和必要的工作经费，加强对资金使用的绩效管理和监督，保障安全生产监督管理工作的正常开展。</w:t>
            </w:r>
          </w:p>
          <w:p>
            <w:pPr>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（十六）完成县委、县政府交办的其他任务。</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财政性投资项目投资评审经费</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用于支付罗山县财政局财政性投资项目投资评审经费</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cs="宋体"/>
                <w:color w:val="000000"/>
                <w:szCs w:val="21"/>
                <w:lang w:val="en-US" w:eastAsia="zh-CN"/>
              </w:rPr>
            </w:pPr>
            <w:r>
              <w:rPr>
                <w:rFonts w:hint="eastAsia" w:ascii="宋体" w:hAnsi="宋体" w:cs="宋体"/>
                <w:color w:val="000000"/>
                <w:szCs w:val="21"/>
                <w:lang w:val="en-US" w:eastAsia="zh-CN"/>
              </w:rPr>
              <w:t>财政网络运营及维护费</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用于支付罗山县财政局财政网络运营及维护费</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cs="宋体"/>
                <w:color w:val="000000"/>
                <w:szCs w:val="21"/>
                <w:lang w:val="en-US" w:eastAsia="zh-CN"/>
              </w:rPr>
            </w:pPr>
            <w:r>
              <w:rPr>
                <w:rFonts w:hint="eastAsia" w:ascii="宋体" w:hAnsi="宋体" w:cs="宋体"/>
                <w:color w:val="000000"/>
                <w:szCs w:val="21"/>
                <w:lang w:val="en-US" w:eastAsia="zh-CN"/>
              </w:rPr>
              <w:t>投融资中心国资改革咨询费用</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用于支付罗山县财政局投融资中心国资改革咨询费用</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2735.0927</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2735.0927</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1204.7927</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1530.30</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Cs w:val="21"/>
              </w:rPr>
              <w:t>①</w:t>
            </w:r>
            <w:r>
              <w:rPr>
                <w:rFonts w:hint="eastAsia" w:ascii="宋体" w:hAnsi="宋体" w:cs="宋体"/>
                <w:color w:val="000000"/>
                <w:sz w:val="20"/>
                <w:szCs w:val="20"/>
              </w:rPr>
              <w:t>收入预算编制是否足额，是否将所有部门预算收入全部编入收入预算；</w:t>
            </w:r>
          </w:p>
          <w:p>
            <w:pPr>
              <w:rPr>
                <w:rFonts w:hint="eastAsia" w:ascii="宋体" w:hAnsi="宋体" w:cs="宋体"/>
                <w:color w:val="000000"/>
                <w:szCs w:val="21"/>
              </w:rPr>
            </w:pPr>
            <w:r>
              <w:rPr>
                <w:rFonts w:hint="eastAsia" w:ascii="宋体" w:hAnsi="宋体" w:cs="宋体"/>
                <w:color w:val="000000"/>
                <w:sz w:val="20"/>
                <w:szCs w:val="20"/>
              </w:rPr>
              <w:t>②支出预算编制是否科学，是否是按人员经费按标准、日常公用经费按定额、专项经费按项目分别编制。</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≥98%</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预算细化率=（部门参与分配的专项待分资金/部门参与分配资金合计）×100%。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预算执行率=（预算执行数/预算数）×100%。</w:t>
            </w:r>
          </w:p>
          <w:p>
            <w:pPr>
              <w:rPr>
                <w:rFonts w:hint="eastAsia" w:ascii="宋体" w:hAnsi="宋体" w:cs="宋体"/>
                <w:color w:val="000000"/>
                <w:szCs w:val="21"/>
              </w:rPr>
            </w:pPr>
            <w:r>
              <w:rPr>
                <w:rFonts w:hint="eastAsia" w:ascii="宋体" w:hAnsi="宋体" w:cs="宋体"/>
                <w:color w:val="000000"/>
                <w:sz w:val="20"/>
                <w:szCs w:val="20"/>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预算调整率=（预算调整数/预算数）×100%。</w:t>
            </w:r>
          </w:p>
          <w:p>
            <w:pPr>
              <w:rPr>
                <w:rFonts w:hint="eastAsia" w:ascii="宋体" w:hAnsi="宋体" w:cs="宋体"/>
                <w:color w:val="000000"/>
                <w:sz w:val="20"/>
                <w:szCs w:val="20"/>
              </w:rPr>
            </w:pPr>
            <w:r>
              <w:rPr>
                <w:rFonts w:hint="eastAsia" w:ascii="宋体" w:hAnsi="宋体" w:cs="宋体"/>
                <w:color w:val="000000"/>
                <w:sz w:val="20"/>
                <w:szCs w:val="20"/>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 w:val="20"/>
                <w:szCs w:val="20"/>
              </w:rPr>
              <w:t>结转结余变动率=[（本年度累计结转结余资金总额-上年度累计结转结余资金总额）/上年度累计结转结余资金总额]×100%。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计算公式：</w:t>
            </w:r>
          </w:p>
          <w:p>
            <w:pPr>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①人均公用经费变动率=[（本年度人均公用经费-上年度人均公用经费） /上年度人均公用经费]×100%。</w:t>
            </w:r>
          </w:p>
          <w:p>
            <w:pPr>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人均公用经费：年度在职人员公用经费实际支出数/年度实际在职人数。</w:t>
            </w:r>
          </w:p>
          <w:p>
            <w:pPr>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②“三公经费”变动率=[（本年度“三公经费”总额-上年度“三公经费”总额） /上年度“三公经费”总额]×100%。</w:t>
            </w:r>
          </w:p>
          <w:p>
            <w:pPr>
              <w:rPr>
                <w:rFonts w:hint="default" w:ascii="宋体" w:hAnsi="宋体" w:eastAsia="宋体" w:cs="宋体"/>
                <w:color w:val="000000"/>
                <w:szCs w:val="21"/>
                <w:lang w:val="en-US" w:eastAsia="zh-CN"/>
              </w:rPr>
            </w:pPr>
            <w:r>
              <w:rPr>
                <w:rFonts w:hint="default" w:ascii="宋体" w:hAnsi="宋体" w:eastAsia="宋体" w:cs="宋体"/>
                <w:color w:val="000000"/>
                <w:sz w:val="20"/>
                <w:szCs w:val="20"/>
                <w:lang w:val="en-US" w:eastAsia="zh-CN"/>
              </w:rPr>
              <w:t>③厉行节约变动率=[（本年度厉行节约总额-上年度厉行节约总额） /上年度厉行节约总额]×100%。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①资金使用是否符合政府采购的程序和流程；资金使用是否符合公务卡结算相关制度和规定；</w:t>
            </w:r>
          </w:p>
          <w:p>
            <w:pPr>
              <w:rPr>
                <w:rFonts w:hint="eastAsia" w:ascii="宋体" w:hAnsi="宋体" w:cs="宋体"/>
                <w:color w:val="000000"/>
                <w:sz w:val="20"/>
                <w:szCs w:val="20"/>
              </w:rPr>
            </w:pPr>
            <w:r>
              <w:rPr>
                <w:rFonts w:hint="eastAsia" w:ascii="宋体" w:hAnsi="宋体" w:cs="宋体"/>
                <w:color w:val="000000"/>
                <w:sz w:val="20"/>
                <w:szCs w:val="20"/>
              </w:rPr>
              <w:t>②政府采购执行率=（实际政府采购金额/政府采购预算数）×100%；</w:t>
            </w:r>
          </w:p>
          <w:p>
            <w:pPr>
              <w:rPr>
                <w:rFonts w:hint="eastAsia" w:ascii="宋体" w:hAnsi="宋体" w:cs="宋体"/>
                <w:color w:val="000000"/>
                <w:szCs w:val="21"/>
              </w:rPr>
            </w:pPr>
            <w:r>
              <w:rPr>
                <w:rFonts w:hint="eastAsia" w:ascii="宋体" w:hAnsi="宋体" w:cs="宋体"/>
                <w:color w:val="000000"/>
                <w:sz w:val="20"/>
                <w:szCs w:val="20"/>
              </w:rPr>
              <w:t>政府采购预算：采购机关根据事业发展计划和行政任务编制的、并经过规定程序批准的年度政府采购计划。</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①是否按照相关编审要求报送；</w:t>
            </w:r>
          </w:p>
          <w:p>
            <w:pPr>
              <w:rPr>
                <w:rFonts w:hint="eastAsia" w:ascii="宋体" w:hAnsi="宋体" w:cs="宋体"/>
                <w:color w:val="000000"/>
                <w:szCs w:val="21"/>
              </w:rPr>
            </w:pPr>
            <w:r>
              <w:rPr>
                <w:rFonts w:hint="eastAsia" w:ascii="宋体" w:hAnsi="宋体" w:cs="宋体"/>
                <w:color w:val="000000"/>
                <w:sz w:val="20"/>
                <w:szCs w:val="20"/>
              </w:rPr>
              <w:t>②部门决算编报的单位范围和资金范围是否符合相关要求。</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①是否按照相关编审要求报送；</w:t>
            </w:r>
          </w:p>
          <w:p>
            <w:pPr>
              <w:rPr>
                <w:rFonts w:hint="eastAsia" w:ascii="宋体" w:hAnsi="宋体" w:cs="宋体"/>
                <w:color w:val="000000"/>
                <w:szCs w:val="21"/>
              </w:rPr>
            </w:pPr>
            <w:r>
              <w:rPr>
                <w:rFonts w:hint="eastAsia" w:ascii="宋体" w:hAnsi="宋体" w:cs="宋体"/>
                <w:color w:val="000000"/>
                <w:sz w:val="20"/>
                <w:szCs w:val="20"/>
              </w:rPr>
              <w:t>②部门决算编报的单位范围和资金范围是否符合相关要求。</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①是否按照相关编审要求报送；</w:t>
            </w:r>
          </w:p>
          <w:p>
            <w:pPr>
              <w:rPr>
                <w:rFonts w:hint="eastAsia" w:ascii="宋体" w:hAnsi="宋体" w:cs="宋体"/>
                <w:color w:val="000000"/>
                <w:szCs w:val="21"/>
              </w:rPr>
            </w:pPr>
            <w:r>
              <w:rPr>
                <w:rFonts w:hint="eastAsia" w:ascii="宋体" w:hAnsi="宋体" w:cs="宋体"/>
                <w:color w:val="000000"/>
                <w:sz w:val="20"/>
                <w:szCs w:val="20"/>
              </w:rPr>
              <w:t>②部门决算编报的单位范围和资金范围是否符合相关要求。</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①是否按照相关编审要求报送；</w:t>
            </w:r>
          </w:p>
          <w:p>
            <w:pPr>
              <w:rPr>
                <w:rFonts w:hint="eastAsia" w:ascii="宋体" w:hAnsi="宋体" w:cs="宋体"/>
                <w:color w:val="000000"/>
                <w:szCs w:val="21"/>
              </w:rPr>
            </w:pPr>
            <w:r>
              <w:rPr>
                <w:rFonts w:hint="eastAsia" w:ascii="宋体" w:hAnsi="宋体" w:cs="宋体"/>
                <w:color w:val="000000"/>
                <w:sz w:val="20"/>
                <w:szCs w:val="20"/>
              </w:rPr>
              <w:t>②部门决算编报的单位范围和资金范围是否符合相关要求。</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①是否按照相关编审要求报送；</w:t>
            </w:r>
          </w:p>
          <w:p>
            <w:pPr>
              <w:rPr>
                <w:rFonts w:hint="eastAsia" w:ascii="宋体" w:hAnsi="宋体" w:cs="宋体"/>
                <w:color w:val="000000"/>
                <w:szCs w:val="21"/>
              </w:rPr>
            </w:pPr>
            <w:r>
              <w:rPr>
                <w:rFonts w:hint="eastAsia" w:ascii="宋体" w:hAnsi="宋体" w:cs="宋体"/>
                <w:color w:val="000000"/>
                <w:sz w:val="20"/>
                <w:szCs w:val="20"/>
              </w:rPr>
              <w:t>②部门决算编报的单位范围和资金范围是否符合相关要求。</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是否按要求及时编制绩效目标</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是否实时进行绩效监控</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是否及时进行绩效自评工作</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绩效工作是否及时完成</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绩效工作单位应用率</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Cs w:val="21"/>
                <w:lang w:val="en-US" w:eastAsia="zh-CN"/>
              </w:rPr>
            </w:pPr>
            <w:r>
              <w:rPr>
                <w:rFonts w:ascii="宋体" w:hAnsi="宋体" w:cs="宋体"/>
                <w:color w:val="000000"/>
                <w:kern w:val="0"/>
                <w:szCs w:val="21"/>
                <w:lang w:bidi="ar"/>
              </w:rPr>
              <w:t>重点工作任务完成</w:t>
            </w:r>
            <w:r>
              <w:rPr>
                <w:rFonts w:hint="eastAsia" w:ascii="宋体" w:hAnsi="宋体" w:cs="宋体"/>
                <w:color w:val="000000"/>
                <w:kern w:val="0"/>
                <w:szCs w:val="21"/>
                <w:lang w:val="en-US" w:eastAsia="zh-CN" w:bidi="ar"/>
              </w:rPr>
              <w:t>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≥97%</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 w:val="20"/>
                <w:szCs w:val="20"/>
              </w:rPr>
              <w:t>财政拨款收入、事业收入、上级补助收入、附属单位上缴收入、经营收入及其他收入管理是否符合事业单位财务规则的有关规定。基本支出和项目支出是否符合事业单位财务规则及相关制度办法的有关规定。</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Cs w:val="21"/>
                <w:lang w:val="en-US" w:eastAsia="zh-CN"/>
              </w:rPr>
            </w:pPr>
            <w:r>
              <w:rPr>
                <w:rFonts w:ascii="宋体" w:hAnsi="宋体" w:cs="宋体"/>
                <w:color w:val="000000"/>
                <w:kern w:val="0"/>
                <w:szCs w:val="21"/>
                <w:lang w:bidi="ar"/>
              </w:rPr>
              <w:t>履职目标实现</w:t>
            </w:r>
            <w:r>
              <w:rPr>
                <w:rFonts w:hint="eastAsia" w:ascii="宋体" w:hAnsi="宋体" w:cs="宋体"/>
                <w:color w:val="000000"/>
                <w:kern w:val="0"/>
                <w:szCs w:val="21"/>
                <w:lang w:val="en-US" w:eastAsia="zh-CN" w:bidi="ar"/>
              </w:rPr>
              <w:t>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≥97%</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目标完成度是否及时有效</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财政工作运转效率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cs="宋体"/>
                <w:color w:val="000000"/>
                <w:szCs w:val="21"/>
                <w:lang w:val="en-US"/>
              </w:rPr>
            </w:pPr>
            <w:r>
              <w:rPr>
                <w:rFonts w:hint="eastAsia" w:ascii="宋体" w:hAnsi="宋体" w:cs="宋体"/>
                <w:color w:val="000000"/>
                <w:szCs w:val="21"/>
                <w:lang w:val="en-US" w:eastAsia="zh-CN"/>
              </w:rPr>
              <w:t>稳步提高</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数据一般通过问卷调查的方式获得，用百分比衡量</w:t>
            </w:r>
          </w:p>
          <w:p>
            <w:pPr>
              <w:rPr>
                <w:rFonts w:hint="eastAsia" w:ascii="宋体" w:hAnsi="宋体" w:cs="宋体"/>
                <w:color w:val="000000"/>
                <w:szCs w:val="21"/>
              </w:rPr>
            </w:pPr>
            <w:r>
              <w:rPr>
                <w:rFonts w:hint="eastAsia" w:ascii="宋体" w:hAnsi="宋体" w:cs="宋体"/>
                <w:color w:val="000000"/>
                <w:sz w:val="20"/>
                <w:szCs w:val="20"/>
              </w:rPr>
              <w:t>若无目标值，则可参考公众满意度目标值设定参考值。</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社会满意度</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≥97%</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数据一般通过问卷调查的方式获得，用百分比衡量</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若无目标值，则可参考公众满意度目标值设定参考值。</w:t>
            </w: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Cs w:val="21"/>
        </w:rPr>
        <w:t xml:space="preserve"> </w:t>
      </w:r>
      <w:permEnd w:id="345"/>
      <w:r>
        <w:rPr>
          <w:rFonts w:hint="eastAsia" w:ascii="宋体" w:hAnsi="宋体"/>
          <w:color w:val="000000"/>
          <w:kern w:val="0"/>
          <w:sz w:val="18"/>
          <w:szCs w:val="18"/>
        </w:rPr>
        <w:t xml:space="preserve"> </w:t>
      </w:r>
      <w:bookmarkEnd w:id="53"/>
      <w:r>
        <w:rPr>
          <w:rFonts w:hint="eastAsia" w:ascii="宋体" w:hAnsi="宋体"/>
          <w:color w:val="000000"/>
          <w:kern w:val="0"/>
          <w:sz w:val="18"/>
          <w:szCs w:val="18"/>
        </w:rPr>
        <w:t xml:space="preserve"> </w:t>
      </w:r>
    </w:p>
    <w:tbl>
      <w:tblPr>
        <w:tblStyle w:val="4"/>
        <w:tblpPr w:leftFromText="180" w:rightFromText="180" w:vertAnchor="text" w:horzAnchor="page" w:tblpX="480" w:tblpY="-260"/>
        <w:tblOverlap w:val="never"/>
        <w:tblW w:w="17008" w:type="dxa"/>
        <w:tblInd w:w="0" w:type="dxa"/>
        <w:tblLayout w:type="fixed"/>
        <w:tblCellMar>
          <w:top w:w="0" w:type="dxa"/>
          <w:left w:w="108" w:type="dxa"/>
          <w:bottom w:w="0" w:type="dxa"/>
          <w:right w:w="108" w:type="dxa"/>
        </w:tblCellMar>
      </w:tblPr>
      <w:tblGrid>
        <w:gridCol w:w="1619"/>
        <w:gridCol w:w="1500"/>
        <w:gridCol w:w="834"/>
        <w:gridCol w:w="834"/>
        <w:gridCol w:w="834"/>
        <w:gridCol w:w="834"/>
        <w:gridCol w:w="1432"/>
        <w:gridCol w:w="1445"/>
        <w:gridCol w:w="894"/>
        <w:gridCol w:w="834"/>
        <w:gridCol w:w="1441"/>
        <w:gridCol w:w="1533"/>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bookmarkStart w:id="54" w:name="PO_part4Table12"/>
            <w:bookmarkStart w:id="55" w:name="_GoBack"/>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hint="default" w:ascii="宋体" w:hAnsi="宋体" w:eastAsia="宋体" w:cs="宋体"/>
                <w:color w:val="000000"/>
                <w:szCs w:val="21"/>
                <w:lang w:val="en-US" w:eastAsia="zh-CN"/>
              </w:rPr>
            </w:pPr>
            <w:r>
              <w:rPr>
                <w:rFonts w:ascii="宋体" w:hAnsi="宋体" w:cs="宋体"/>
                <w:color w:val="000000"/>
                <w:kern w:val="0"/>
                <w:szCs w:val="21"/>
                <w:lang w:bidi="ar"/>
              </w:rPr>
              <w:t>部门名称：</w:t>
            </w:r>
            <w:r>
              <w:rPr>
                <w:rFonts w:hint="eastAsia" w:ascii="宋体" w:hAnsi="宋体" w:cs="宋体"/>
                <w:color w:val="000000"/>
                <w:kern w:val="0"/>
                <w:szCs w:val="21"/>
                <w:lang w:val="en-US" w:eastAsia="zh-CN" w:bidi="ar"/>
              </w:rPr>
              <w:t>罗山县财政局</w:t>
            </w:r>
          </w:p>
        </w:tc>
      </w:tr>
      <w:tr>
        <w:tblPrEx>
          <w:tblCellMar>
            <w:top w:w="0" w:type="dxa"/>
            <w:left w:w="108" w:type="dxa"/>
            <w:bottom w:w="0" w:type="dxa"/>
            <w:right w:w="108" w:type="dxa"/>
          </w:tblCellMar>
        </w:tblPrEx>
        <w:trPr>
          <w:trHeight w:val="397" w:hRule="atLeast"/>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55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87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17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539"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经费补助</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26.0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color w:val="000000"/>
                <w:kern w:val="0"/>
                <w:szCs w:val="21"/>
                <w:lang w:val="en-US" w:eastAsia="zh-CN"/>
              </w:rPr>
              <w:t>26.0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≤26万元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正常运行率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保障工作业务</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保障有力</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工作人员满意度度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耕地地力保护补贴工作经费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150.0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≤150万元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项目完成及时性</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及时</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bidi="ar"/>
              </w:rPr>
            </w:pPr>
            <w:r>
              <w:rPr>
                <w:rFonts w:hint="eastAsia" w:ascii="宋体" w:hAnsi="宋体"/>
                <w:color w:val="000000"/>
                <w:kern w:val="0"/>
                <w:szCs w:val="21"/>
                <w:lang w:val="en-US" w:eastAsia="zh-CN"/>
              </w:rPr>
              <w:t>耕地地力保护补贴工作效率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显著提升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财政网络运营及维护费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204.8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204.8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≤204.8万元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设备运营及维护率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olor w:val="000000"/>
                <w:kern w:val="0"/>
                <w:szCs w:val="21"/>
                <w:lang w:val="en-US" w:eastAsia="zh-CN"/>
              </w:rPr>
              <w:t>保障财政网络运营及维护</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保障有力</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支付中心银行代办手续费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支付进度完成率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非税电子票据系统维护费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16.0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16.0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≤16万元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项目完成及时性</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财政性投资项目评审经费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800.0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800.0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≤800万元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评审项目数量</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评审工作保障率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政府采购工作经费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5.0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采购工作及时性</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及时</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保障采购工作完成率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采购满意度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基层财政监管能力建设</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80.0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80.0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≤80万元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olor w:val="000000"/>
                <w:kern w:val="0"/>
                <w:szCs w:val="21"/>
                <w:lang w:val="en-US" w:eastAsia="zh-CN"/>
              </w:rPr>
              <w:t>基层财政监管数量</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≥4个</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显著提升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国有资产管理及清理工作经费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工作完成率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财政资金绩效评价工作经费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60.0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60.0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工作完成率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农村这改革项目管理费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17.0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17.0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工作完成率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国有企业年度审计费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olor w:val="000000"/>
                <w:kern w:val="0"/>
                <w:szCs w:val="21"/>
                <w:lang w:val="en-US" w:eastAsia="zh-CN"/>
              </w:rPr>
              <w:t>国有企业年度审计</w:t>
            </w:r>
            <w:r>
              <w:rPr>
                <w:rFonts w:hint="eastAsia" w:ascii="宋体" w:hAnsi="宋体" w:cs="宋体"/>
                <w:color w:val="000000"/>
                <w:kern w:val="0"/>
                <w:szCs w:val="21"/>
                <w:lang w:val="en-US" w:eastAsia="zh-CN" w:bidi="ar"/>
              </w:rPr>
              <w:t>工作完成率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显著提升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投融资中心国资改革咨询费用</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71.5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71.5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≤71.5万元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工作完成率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120001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投融资促进中心业务费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项目总成本</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≤20万元</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工作完成率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提升工作业务水平</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提升</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服务满意度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≥98%</w:t>
            </w:r>
          </w:p>
        </w:tc>
      </w:tr>
      <w:bookmarkEnd w:id="55"/>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ermStart w:id="346" w:edGrp="everyone"/>
      <w:permEnd w:id="346"/>
    </w:p>
    <w:bookmarkEnd w:id="54"/>
    <w:p>
      <w:pPr>
        <w:rPr>
          <w:rFonts w:hint="eastAsia" w:ascii="宋体" w:hAnsi="宋体"/>
          <w:color w:val="000000"/>
          <w:kern w:val="0"/>
          <w:sz w:val="18"/>
          <w:szCs w:val="18"/>
        </w:rPr>
      </w:pPr>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BCDC8"/>
    <w:multiLevelType w:val="singleLevel"/>
    <w:tmpl w:val="103BCDC8"/>
    <w:lvl w:ilvl="0" w:tentative="0">
      <w:start w:val="5"/>
      <w:numFmt w:val="chineseCounting"/>
      <w:suff w:val="nothing"/>
      <w:lvlText w:val="（%1）"/>
      <w:lvlJc w:val="left"/>
      <w:rPr>
        <w:rFonts w:hint="eastAsia"/>
      </w:rPr>
    </w:lvl>
  </w:abstractNum>
  <w:abstractNum w:abstractNumId="1">
    <w:nsid w:val="6FE5636B"/>
    <w:multiLevelType w:val="singleLevel"/>
    <w:tmpl w:val="6FE5636B"/>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NjViNTUzNjBlMTMxNzAyMDQ2NmY4ZTZkYmUxZWM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964C7"/>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57B9E"/>
    <w:rsid w:val="00771D3C"/>
    <w:rsid w:val="00787387"/>
    <w:rsid w:val="007A7827"/>
    <w:rsid w:val="007C35B7"/>
    <w:rsid w:val="007C3E78"/>
    <w:rsid w:val="007C5C61"/>
    <w:rsid w:val="007F5309"/>
    <w:rsid w:val="008171CC"/>
    <w:rsid w:val="0082037C"/>
    <w:rsid w:val="00822B8D"/>
    <w:rsid w:val="008249E3"/>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6F43BB"/>
    <w:rsid w:val="01986A26"/>
    <w:rsid w:val="01A93CDB"/>
    <w:rsid w:val="01B110AA"/>
    <w:rsid w:val="01B45622"/>
    <w:rsid w:val="01B611D6"/>
    <w:rsid w:val="01B91D0C"/>
    <w:rsid w:val="01C012ED"/>
    <w:rsid w:val="01D134FA"/>
    <w:rsid w:val="01D90AFF"/>
    <w:rsid w:val="01D95F9B"/>
    <w:rsid w:val="02054F52"/>
    <w:rsid w:val="02074101"/>
    <w:rsid w:val="023134F5"/>
    <w:rsid w:val="023D64D3"/>
    <w:rsid w:val="023F3CD2"/>
    <w:rsid w:val="025B2DC4"/>
    <w:rsid w:val="025E6A5C"/>
    <w:rsid w:val="02704AC1"/>
    <w:rsid w:val="02762D3E"/>
    <w:rsid w:val="027F2F56"/>
    <w:rsid w:val="02DD76BF"/>
    <w:rsid w:val="02E358DE"/>
    <w:rsid w:val="02E43558"/>
    <w:rsid w:val="02E75DCD"/>
    <w:rsid w:val="02F460B9"/>
    <w:rsid w:val="03224BB7"/>
    <w:rsid w:val="032B6266"/>
    <w:rsid w:val="035A2D4F"/>
    <w:rsid w:val="035E0DBD"/>
    <w:rsid w:val="03600692"/>
    <w:rsid w:val="0361440A"/>
    <w:rsid w:val="037B6245"/>
    <w:rsid w:val="03887BE8"/>
    <w:rsid w:val="03B25D83"/>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EE7F1F"/>
    <w:rsid w:val="04F217BD"/>
    <w:rsid w:val="04FD4BEF"/>
    <w:rsid w:val="051B15A9"/>
    <w:rsid w:val="051E05A5"/>
    <w:rsid w:val="052B2F21"/>
    <w:rsid w:val="052F2A11"/>
    <w:rsid w:val="05341DD6"/>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A3DCD"/>
    <w:rsid w:val="069D4044"/>
    <w:rsid w:val="06A03741"/>
    <w:rsid w:val="06AE79A3"/>
    <w:rsid w:val="06B454AB"/>
    <w:rsid w:val="06B50CF4"/>
    <w:rsid w:val="06C36432"/>
    <w:rsid w:val="06DA69AD"/>
    <w:rsid w:val="06E72E78"/>
    <w:rsid w:val="06F07AC9"/>
    <w:rsid w:val="07261BF2"/>
    <w:rsid w:val="072D3D97"/>
    <w:rsid w:val="07391925"/>
    <w:rsid w:val="073D0CEA"/>
    <w:rsid w:val="074B78AB"/>
    <w:rsid w:val="074E4C94"/>
    <w:rsid w:val="075824C7"/>
    <w:rsid w:val="076F17EB"/>
    <w:rsid w:val="076F5347"/>
    <w:rsid w:val="07797F74"/>
    <w:rsid w:val="078037FF"/>
    <w:rsid w:val="078132CC"/>
    <w:rsid w:val="07AD0E78"/>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8F875BE"/>
    <w:rsid w:val="090B3DE3"/>
    <w:rsid w:val="09137F54"/>
    <w:rsid w:val="091527E4"/>
    <w:rsid w:val="09181A0E"/>
    <w:rsid w:val="092959CA"/>
    <w:rsid w:val="09510A7C"/>
    <w:rsid w:val="09516E17"/>
    <w:rsid w:val="095C5D9F"/>
    <w:rsid w:val="0974683C"/>
    <w:rsid w:val="09750564"/>
    <w:rsid w:val="09776735"/>
    <w:rsid w:val="09786820"/>
    <w:rsid w:val="098721D1"/>
    <w:rsid w:val="09931DC9"/>
    <w:rsid w:val="09A76EC7"/>
    <w:rsid w:val="09AD65FB"/>
    <w:rsid w:val="09BC683E"/>
    <w:rsid w:val="09C41302"/>
    <w:rsid w:val="09C445B2"/>
    <w:rsid w:val="09CD378D"/>
    <w:rsid w:val="09D62992"/>
    <w:rsid w:val="09DB3168"/>
    <w:rsid w:val="09F4475E"/>
    <w:rsid w:val="09FC4E8C"/>
    <w:rsid w:val="0A0D6695"/>
    <w:rsid w:val="0A132F51"/>
    <w:rsid w:val="0A29389E"/>
    <w:rsid w:val="0A32670C"/>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AF74ECC"/>
    <w:rsid w:val="0B071BA7"/>
    <w:rsid w:val="0B095FCE"/>
    <w:rsid w:val="0B1D24B7"/>
    <w:rsid w:val="0B252548"/>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543C05"/>
    <w:rsid w:val="0C561958"/>
    <w:rsid w:val="0C571E38"/>
    <w:rsid w:val="0C5A4BA3"/>
    <w:rsid w:val="0C7038E9"/>
    <w:rsid w:val="0C8C1BF2"/>
    <w:rsid w:val="0CA21D1B"/>
    <w:rsid w:val="0CC55A09"/>
    <w:rsid w:val="0CCF31FF"/>
    <w:rsid w:val="0CD332DD"/>
    <w:rsid w:val="0CD40613"/>
    <w:rsid w:val="0CDC1B03"/>
    <w:rsid w:val="0D026C5D"/>
    <w:rsid w:val="0D031736"/>
    <w:rsid w:val="0D166265"/>
    <w:rsid w:val="0D4205F6"/>
    <w:rsid w:val="0D444365"/>
    <w:rsid w:val="0D4C15CA"/>
    <w:rsid w:val="0D4E046E"/>
    <w:rsid w:val="0D527471"/>
    <w:rsid w:val="0D537A57"/>
    <w:rsid w:val="0D7C1107"/>
    <w:rsid w:val="0D7D0895"/>
    <w:rsid w:val="0D832434"/>
    <w:rsid w:val="0D8F76E7"/>
    <w:rsid w:val="0D9F26FE"/>
    <w:rsid w:val="0DC4513C"/>
    <w:rsid w:val="0DE64843"/>
    <w:rsid w:val="0DE862A6"/>
    <w:rsid w:val="0DF90060"/>
    <w:rsid w:val="0E1924B1"/>
    <w:rsid w:val="0E240D54"/>
    <w:rsid w:val="0E417312"/>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612AF"/>
    <w:rsid w:val="0FDD23A2"/>
    <w:rsid w:val="0FE56C17"/>
    <w:rsid w:val="0FF07241"/>
    <w:rsid w:val="0FF36C20"/>
    <w:rsid w:val="0FF54C9C"/>
    <w:rsid w:val="10053335"/>
    <w:rsid w:val="10086E6C"/>
    <w:rsid w:val="10117079"/>
    <w:rsid w:val="101A606C"/>
    <w:rsid w:val="10233173"/>
    <w:rsid w:val="102A2AE9"/>
    <w:rsid w:val="103C005D"/>
    <w:rsid w:val="103F4B2D"/>
    <w:rsid w:val="104135F9"/>
    <w:rsid w:val="1052657B"/>
    <w:rsid w:val="107B2FAF"/>
    <w:rsid w:val="109B550D"/>
    <w:rsid w:val="10A047C3"/>
    <w:rsid w:val="10BC7123"/>
    <w:rsid w:val="10BE7E89"/>
    <w:rsid w:val="10CE56DF"/>
    <w:rsid w:val="10D0497D"/>
    <w:rsid w:val="10DC1B0A"/>
    <w:rsid w:val="10E0388D"/>
    <w:rsid w:val="10F1501F"/>
    <w:rsid w:val="10F1632A"/>
    <w:rsid w:val="114710E3"/>
    <w:rsid w:val="11486284"/>
    <w:rsid w:val="11645BBD"/>
    <w:rsid w:val="11717704"/>
    <w:rsid w:val="117A2E35"/>
    <w:rsid w:val="119B31DD"/>
    <w:rsid w:val="11AA069F"/>
    <w:rsid w:val="11AD25E7"/>
    <w:rsid w:val="11CC049C"/>
    <w:rsid w:val="120642F5"/>
    <w:rsid w:val="120826F1"/>
    <w:rsid w:val="12137217"/>
    <w:rsid w:val="121F06BA"/>
    <w:rsid w:val="125E22AC"/>
    <w:rsid w:val="126307C1"/>
    <w:rsid w:val="126B0E01"/>
    <w:rsid w:val="127D7BFB"/>
    <w:rsid w:val="12847AFA"/>
    <w:rsid w:val="12973288"/>
    <w:rsid w:val="12B24F3A"/>
    <w:rsid w:val="12C616AB"/>
    <w:rsid w:val="12C63A8C"/>
    <w:rsid w:val="12CD73C6"/>
    <w:rsid w:val="12D33822"/>
    <w:rsid w:val="12DD1CFF"/>
    <w:rsid w:val="12E75698"/>
    <w:rsid w:val="13016A31"/>
    <w:rsid w:val="130F5001"/>
    <w:rsid w:val="130F79DE"/>
    <w:rsid w:val="13217EA7"/>
    <w:rsid w:val="1340403C"/>
    <w:rsid w:val="13410513"/>
    <w:rsid w:val="134B1AD3"/>
    <w:rsid w:val="134C0764"/>
    <w:rsid w:val="1351449B"/>
    <w:rsid w:val="135E7658"/>
    <w:rsid w:val="136441CE"/>
    <w:rsid w:val="13693592"/>
    <w:rsid w:val="1379754E"/>
    <w:rsid w:val="13AE369B"/>
    <w:rsid w:val="13B05E3F"/>
    <w:rsid w:val="13BD743A"/>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DE3B0C"/>
    <w:rsid w:val="14DE66C6"/>
    <w:rsid w:val="14E5742D"/>
    <w:rsid w:val="14EF7AC7"/>
    <w:rsid w:val="15015A4D"/>
    <w:rsid w:val="150B483A"/>
    <w:rsid w:val="151C5260"/>
    <w:rsid w:val="155C4DFA"/>
    <w:rsid w:val="15602773"/>
    <w:rsid w:val="15787ABD"/>
    <w:rsid w:val="157D1450"/>
    <w:rsid w:val="158521DA"/>
    <w:rsid w:val="15C15AF9"/>
    <w:rsid w:val="15D926E2"/>
    <w:rsid w:val="15E46F00"/>
    <w:rsid w:val="15FA2BC8"/>
    <w:rsid w:val="16135A37"/>
    <w:rsid w:val="162C25A4"/>
    <w:rsid w:val="16387B3E"/>
    <w:rsid w:val="163B0AEA"/>
    <w:rsid w:val="163F4A7E"/>
    <w:rsid w:val="16455A98"/>
    <w:rsid w:val="166B70BF"/>
    <w:rsid w:val="166D1C74"/>
    <w:rsid w:val="166E2C6E"/>
    <w:rsid w:val="167069E6"/>
    <w:rsid w:val="167D7355"/>
    <w:rsid w:val="16831D55"/>
    <w:rsid w:val="169228E4"/>
    <w:rsid w:val="16BC321C"/>
    <w:rsid w:val="16CD4127"/>
    <w:rsid w:val="16D11FF5"/>
    <w:rsid w:val="16D22DC9"/>
    <w:rsid w:val="16D8458B"/>
    <w:rsid w:val="16E01F4D"/>
    <w:rsid w:val="16E812B9"/>
    <w:rsid w:val="1706559C"/>
    <w:rsid w:val="170768D4"/>
    <w:rsid w:val="1720665E"/>
    <w:rsid w:val="17574412"/>
    <w:rsid w:val="176A71DF"/>
    <w:rsid w:val="17795D6E"/>
    <w:rsid w:val="177E3384"/>
    <w:rsid w:val="17824B28"/>
    <w:rsid w:val="17945B62"/>
    <w:rsid w:val="17984446"/>
    <w:rsid w:val="17A70B2D"/>
    <w:rsid w:val="17A964C8"/>
    <w:rsid w:val="17AA0D66"/>
    <w:rsid w:val="17AD1BCB"/>
    <w:rsid w:val="17C57205"/>
    <w:rsid w:val="17C74D2B"/>
    <w:rsid w:val="17D23395"/>
    <w:rsid w:val="17DA36A1"/>
    <w:rsid w:val="17DF2075"/>
    <w:rsid w:val="17E455AA"/>
    <w:rsid w:val="1800351D"/>
    <w:rsid w:val="18065019"/>
    <w:rsid w:val="18180A8F"/>
    <w:rsid w:val="181C381F"/>
    <w:rsid w:val="182E3B95"/>
    <w:rsid w:val="185F6D12"/>
    <w:rsid w:val="186D6B58"/>
    <w:rsid w:val="187F73B4"/>
    <w:rsid w:val="18897EA7"/>
    <w:rsid w:val="18A71303"/>
    <w:rsid w:val="18AD6D7F"/>
    <w:rsid w:val="18B057C0"/>
    <w:rsid w:val="18B0756E"/>
    <w:rsid w:val="18BA4890"/>
    <w:rsid w:val="18E436BB"/>
    <w:rsid w:val="18FA0DD3"/>
    <w:rsid w:val="1905401C"/>
    <w:rsid w:val="190F7E35"/>
    <w:rsid w:val="191E07B4"/>
    <w:rsid w:val="19204742"/>
    <w:rsid w:val="1933222E"/>
    <w:rsid w:val="19381975"/>
    <w:rsid w:val="19404D95"/>
    <w:rsid w:val="194303E2"/>
    <w:rsid w:val="194840B0"/>
    <w:rsid w:val="195F54F5"/>
    <w:rsid w:val="196B08CE"/>
    <w:rsid w:val="197975A6"/>
    <w:rsid w:val="198509FA"/>
    <w:rsid w:val="198C1D89"/>
    <w:rsid w:val="199F09A9"/>
    <w:rsid w:val="19AF1F1B"/>
    <w:rsid w:val="19BB69B9"/>
    <w:rsid w:val="19BD5F3E"/>
    <w:rsid w:val="19C0755A"/>
    <w:rsid w:val="19C332D1"/>
    <w:rsid w:val="19C36C28"/>
    <w:rsid w:val="19C92FDD"/>
    <w:rsid w:val="19EB6681"/>
    <w:rsid w:val="19ED7A80"/>
    <w:rsid w:val="19F02104"/>
    <w:rsid w:val="19F35393"/>
    <w:rsid w:val="19F9785A"/>
    <w:rsid w:val="1A0420DD"/>
    <w:rsid w:val="1A09162B"/>
    <w:rsid w:val="1A0A34A9"/>
    <w:rsid w:val="1A1134FB"/>
    <w:rsid w:val="1A127123"/>
    <w:rsid w:val="1A1431AB"/>
    <w:rsid w:val="1A1D0C33"/>
    <w:rsid w:val="1A3237C1"/>
    <w:rsid w:val="1A525091"/>
    <w:rsid w:val="1A5B5BFF"/>
    <w:rsid w:val="1A5F62E2"/>
    <w:rsid w:val="1A613215"/>
    <w:rsid w:val="1A66082C"/>
    <w:rsid w:val="1A89451A"/>
    <w:rsid w:val="1ABE27D0"/>
    <w:rsid w:val="1AC70672"/>
    <w:rsid w:val="1B021F88"/>
    <w:rsid w:val="1B084D79"/>
    <w:rsid w:val="1B132036"/>
    <w:rsid w:val="1B324BB2"/>
    <w:rsid w:val="1B397CEE"/>
    <w:rsid w:val="1B3F0A63"/>
    <w:rsid w:val="1B616220"/>
    <w:rsid w:val="1B63777C"/>
    <w:rsid w:val="1B663169"/>
    <w:rsid w:val="1B6805D3"/>
    <w:rsid w:val="1B6C31AC"/>
    <w:rsid w:val="1B722217"/>
    <w:rsid w:val="1B746F78"/>
    <w:rsid w:val="1B785360"/>
    <w:rsid w:val="1BA15759"/>
    <w:rsid w:val="1BB20AC1"/>
    <w:rsid w:val="1BBD4F04"/>
    <w:rsid w:val="1BD52313"/>
    <w:rsid w:val="1BD52421"/>
    <w:rsid w:val="1BFA0DE7"/>
    <w:rsid w:val="1BFA64CC"/>
    <w:rsid w:val="1C0B4F5D"/>
    <w:rsid w:val="1C166281"/>
    <w:rsid w:val="1C2C7FE2"/>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67AFD"/>
    <w:rsid w:val="1DA376A1"/>
    <w:rsid w:val="1DA50070"/>
    <w:rsid w:val="1DA66342"/>
    <w:rsid w:val="1DA84C4A"/>
    <w:rsid w:val="1DCC7B45"/>
    <w:rsid w:val="1DF05BB6"/>
    <w:rsid w:val="1DF52FC1"/>
    <w:rsid w:val="1E1629BC"/>
    <w:rsid w:val="1E543091"/>
    <w:rsid w:val="1E646E41"/>
    <w:rsid w:val="1E6D76AA"/>
    <w:rsid w:val="1E72677A"/>
    <w:rsid w:val="1E82375A"/>
    <w:rsid w:val="1E880141"/>
    <w:rsid w:val="1E9D43FC"/>
    <w:rsid w:val="1EB4768C"/>
    <w:rsid w:val="1EF17821"/>
    <w:rsid w:val="1F080A89"/>
    <w:rsid w:val="1F190611"/>
    <w:rsid w:val="1F211410"/>
    <w:rsid w:val="1F262338"/>
    <w:rsid w:val="1F41655B"/>
    <w:rsid w:val="1F4409AE"/>
    <w:rsid w:val="1F4B0A7D"/>
    <w:rsid w:val="1F4C145E"/>
    <w:rsid w:val="1F792DAF"/>
    <w:rsid w:val="1FA37E2C"/>
    <w:rsid w:val="1FB20F8B"/>
    <w:rsid w:val="1FCB2EDF"/>
    <w:rsid w:val="1FDD4C8D"/>
    <w:rsid w:val="1FDE69DF"/>
    <w:rsid w:val="1FF869F0"/>
    <w:rsid w:val="201E3B63"/>
    <w:rsid w:val="202C6073"/>
    <w:rsid w:val="203B004B"/>
    <w:rsid w:val="20404E0A"/>
    <w:rsid w:val="204C4020"/>
    <w:rsid w:val="204D7D98"/>
    <w:rsid w:val="20796E55"/>
    <w:rsid w:val="207C33AC"/>
    <w:rsid w:val="20923778"/>
    <w:rsid w:val="20AD0837"/>
    <w:rsid w:val="20B816B5"/>
    <w:rsid w:val="20BB7705"/>
    <w:rsid w:val="20C22534"/>
    <w:rsid w:val="20D65FDF"/>
    <w:rsid w:val="20EE6A13"/>
    <w:rsid w:val="20FF2FE3"/>
    <w:rsid w:val="21171D51"/>
    <w:rsid w:val="21244F9D"/>
    <w:rsid w:val="21294361"/>
    <w:rsid w:val="214145E3"/>
    <w:rsid w:val="215C097D"/>
    <w:rsid w:val="217557F8"/>
    <w:rsid w:val="217575A6"/>
    <w:rsid w:val="21795034"/>
    <w:rsid w:val="217E28FF"/>
    <w:rsid w:val="219E4D4F"/>
    <w:rsid w:val="21B73E6C"/>
    <w:rsid w:val="21BC3427"/>
    <w:rsid w:val="21C5052E"/>
    <w:rsid w:val="21C62271"/>
    <w:rsid w:val="21DA565B"/>
    <w:rsid w:val="21DB6B78"/>
    <w:rsid w:val="21E443FE"/>
    <w:rsid w:val="21E85FCA"/>
    <w:rsid w:val="21F91F85"/>
    <w:rsid w:val="220D3158"/>
    <w:rsid w:val="22121C83"/>
    <w:rsid w:val="22227687"/>
    <w:rsid w:val="222A0391"/>
    <w:rsid w:val="223C05C7"/>
    <w:rsid w:val="223F4E70"/>
    <w:rsid w:val="224226F0"/>
    <w:rsid w:val="22614F3C"/>
    <w:rsid w:val="22765384"/>
    <w:rsid w:val="2284345C"/>
    <w:rsid w:val="22D43E1A"/>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1F6303"/>
    <w:rsid w:val="245C4A4D"/>
    <w:rsid w:val="245E67A1"/>
    <w:rsid w:val="2461345D"/>
    <w:rsid w:val="24633F3E"/>
    <w:rsid w:val="246B107D"/>
    <w:rsid w:val="24773635"/>
    <w:rsid w:val="24831F80"/>
    <w:rsid w:val="24942439"/>
    <w:rsid w:val="249B5576"/>
    <w:rsid w:val="249D72FF"/>
    <w:rsid w:val="24B623B0"/>
    <w:rsid w:val="24BB3676"/>
    <w:rsid w:val="24CC1713"/>
    <w:rsid w:val="24D030E4"/>
    <w:rsid w:val="24DB5972"/>
    <w:rsid w:val="250A239A"/>
    <w:rsid w:val="251315B0"/>
    <w:rsid w:val="251E5F01"/>
    <w:rsid w:val="2520073F"/>
    <w:rsid w:val="25204EAC"/>
    <w:rsid w:val="25214A81"/>
    <w:rsid w:val="25315EDA"/>
    <w:rsid w:val="253508C5"/>
    <w:rsid w:val="253B4663"/>
    <w:rsid w:val="253D662D"/>
    <w:rsid w:val="254A2AF8"/>
    <w:rsid w:val="255900BA"/>
    <w:rsid w:val="256B0A86"/>
    <w:rsid w:val="257D3268"/>
    <w:rsid w:val="258F6FD8"/>
    <w:rsid w:val="259D0E7A"/>
    <w:rsid w:val="25AB17E9"/>
    <w:rsid w:val="25C81949"/>
    <w:rsid w:val="26062EC3"/>
    <w:rsid w:val="260809E9"/>
    <w:rsid w:val="26557F83"/>
    <w:rsid w:val="2659068D"/>
    <w:rsid w:val="2659639B"/>
    <w:rsid w:val="266A3452"/>
    <w:rsid w:val="267F6DC4"/>
    <w:rsid w:val="2684657A"/>
    <w:rsid w:val="26B24DF9"/>
    <w:rsid w:val="26C210FB"/>
    <w:rsid w:val="26C8249B"/>
    <w:rsid w:val="26CD578F"/>
    <w:rsid w:val="26DB7EAB"/>
    <w:rsid w:val="26DD1F6E"/>
    <w:rsid w:val="26EC20B9"/>
    <w:rsid w:val="26F23447"/>
    <w:rsid w:val="2729004D"/>
    <w:rsid w:val="2729330D"/>
    <w:rsid w:val="272C6959"/>
    <w:rsid w:val="274C535C"/>
    <w:rsid w:val="276E4A74"/>
    <w:rsid w:val="27714608"/>
    <w:rsid w:val="279D33B3"/>
    <w:rsid w:val="27B42922"/>
    <w:rsid w:val="27CB73B1"/>
    <w:rsid w:val="27FA2354"/>
    <w:rsid w:val="27FC7546"/>
    <w:rsid w:val="2802524B"/>
    <w:rsid w:val="280D411B"/>
    <w:rsid w:val="28116455"/>
    <w:rsid w:val="281943F5"/>
    <w:rsid w:val="28263A1C"/>
    <w:rsid w:val="28422F9F"/>
    <w:rsid w:val="284D6B87"/>
    <w:rsid w:val="286C4793"/>
    <w:rsid w:val="28840813"/>
    <w:rsid w:val="28D61A2D"/>
    <w:rsid w:val="28E650B6"/>
    <w:rsid w:val="29032531"/>
    <w:rsid w:val="29171044"/>
    <w:rsid w:val="29290904"/>
    <w:rsid w:val="2948599E"/>
    <w:rsid w:val="294E5677"/>
    <w:rsid w:val="2973261D"/>
    <w:rsid w:val="29900FD5"/>
    <w:rsid w:val="29A34473"/>
    <w:rsid w:val="29B931E3"/>
    <w:rsid w:val="29DF5F05"/>
    <w:rsid w:val="29E4425C"/>
    <w:rsid w:val="29FA1C71"/>
    <w:rsid w:val="2A083954"/>
    <w:rsid w:val="2A3B7DA2"/>
    <w:rsid w:val="2A465F84"/>
    <w:rsid w:val="2A7228D5"/>
    <w:rsid w:val="2A7E3970"/>
    <w:rsid w:val="2A8B520C"/>
    <w:rsid w:val="2A8B7E3A"/>
    <w:rsid w:val="2A9D1981"/>
    <w:rsid w:val="2AAE2680"/>
    <w:rsid w:val="2AB25DC3"/>
    <w:rsid w:val="2AB54EB7"/>
    <w:rsid w:val="2AB7216D"/>
    <w:rsid w:val="2ACD5E5E"/>
    <w:rsid w:val="2AD11B33"/>
    <w:rsid w:val="2ADA69C9"/>
    <w:rsid w:val="2AE61515"/>
    <w:rsid w:val="2AF970F2"/>
    <w:rsid w:val="2AFE060C"/>
    <w:rsid w:val="2B0379D1"/>
    <w:rsid w:val="2B1E1382"/>
    <w:rsid w:val="2B26130E"/>
    <w:rsid w:val="2B277B63"/>
    <w:rsid w:val="2B2C6E63"/>
    <w:rsid w:val="2B2D7144"/>
    <w:rsid w:val="2B612949"/>
    <w:rsid w:val="2B631D5F"/>
    <w:rsid w:val="2B6F32B8"/>
    <w:rsid w:val="2B795EE5"/>
    <w:rsid w:val="2B7E174D"/>
    <w:rsid w:val="2B8C3E6A"/>
    <w:rsid w:val="2BAD0887"/>
    <w:rsid w:val="2BE10952"/>
    <w:rsid w:val="2BE94E19"/>
    <w:rsid w:val="2C135CFD"/>
    <w:rsid w:val="2C1F1232"/>
    <w:rsid w:val="2C303BD4"/>
    <w:rsid w:val="2C457543"/>
    <w:rsid w:val="2C4C1CA3"/>
    <w:rsid w:val="2C4C4B42"/>
    <w:rsid w:val="2C6B600B"/>
    <w:rsid w:val="2C9A4E6D"/>
    <w:rsid w:val="2C9D5C03"/>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83793"/>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EFE08A5"/>
    <w:rsid w:val="2F104DB2"/>
    <w:rsid w:val="2F212270"/>
    <w:rsid w:val="2F376FA0"/>
    <w:rsid w:val="2F4075B8"/>
    <w:rsid w:val="2F5E208F"/>
    <w:rsid w:val="2F5F53F2"/>
    <w:rsid w:val="2F713AA3"/>
    <w:rsid w:val="2FA86230"/>
    <w:rsid w:val="2FAC5E0F"/>
    <w:rsid w:val="300A453F"/>
    <w:rsid w:val="304D6EE1"/>
    <w:rsid w:val="305F38FB"/>
    <w:rsid w:val="306563B9"/>
    <w:rsid w:val="307D6477"/>
    <w:rsid w:val="308F15E6"/>
    <w:rsid w:val="30A63CC6"/>
    <w:rsid w:val="30A71E2E"/>
    <w:rsid w:val="30B20761"/>
    <w:rsid w:val="30BA2575"/>
    <w:rsid w:val="30C4370C"/>
    <w:rsid w:val="30C9346B"/>
    <w:rsid w:val="30ED11D4"/>
    <w:rsid w:val="30F1651D"/>
    <w:rsid w:val="30F2476F"/>
    <w:rsid w:val="30F427DE"/>
    <w:rsid w:val="311D7312"/>
    <w:rsid w:val="311E5564"/>
    <w:rsid w:val="312B52F6"/>
    <w:rsid w:val="317A543A"/>
    <w:rsid w:val="31810AA3"/>
    <w:rsid w:val="31890C99"/>
    <w:rsid w:val="31941457"/>
    <w:rsid w:val="31AA5580"/>
    <w:rsid w:val="31AA5823"/>
    <w:rsid w:val="31AC2673"/>
    <w:rsid w:val="31B060AE"/>
    <w:rsid w:val="31BB1005"/>
    <w:rsid w:val="31C82E79"/>
    <w:rsid w:val="31D200FD"/>
    <w:rsid w:val="31D40319"/>
    <w:rsid w:val="31D420C7"/>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2FC18D5"/>
    <w:rsid w:val="33291F9F"/>
    <w:rsid w:val="332F65B0"/>
    <w:rsid w:val="33380434"/>
    <w:rsid w:val="33473A61"/>
    <w:rsid w:val="3349755B"/>
    <w:rsid w:val="33525344"/>
    <w:rsid w:val="335C27F8"/>
    <w:rsid w:val="336456CD"/>
    <w:rsid w:val="336D27D3"/>
    <w:rsid w:val="33721B98"/>
    <w:rsid w:val="33857292"/>
    <w:rsid w:val="33957A88"/>
    <w:rsid w:val="33A12D31"/>
    <w:rsid w:val="33A21F16"/>
    <w:rsid w:val="33A943D8"/>
    <w:rsid w:val="33AB6953"/>
    <w:rsid w:val="33AF4B9A"/>
    <w:rsid w:val="33B57CD6"/>
    <w:rsid w:val="33B71D95"/>
    <w:rsid w:val="33C36048"/>
    <w:rsid w:val="33D97E69"/>
    <w:rsid w:val="33DE37E4"/>
    <w:rsid w:val="33E83C08"/>
    <w:rsid w:val="33EF01B7"/>
    <w:rsid w:val="33EF143A"/>
    <w:rsid w:val="340C3D9A"/>
    <w:rsid w:val="340F388A"/>
    <w:rsid w:val="3412319F"/>
    <w:rsid w:val="341D6648"/>
    <w:rsid w:val="342275B1"/>
    <w:rsid w:val="34381C5E"/>
    <w:rsid w:val="34504E1F"/>
    <w:rsid w:val="345476DB"/>
    <w:rsid w:val="34586FDF"/>
    <w:rsid w:val="346F4329"/>
    <w:rsid w:val="34873253"/>
    <w:rsid w:val="34DA3990"/>
    <w:rsid w:val="350B4B7E"/>
    <w:rsid w:val="35335357"/>
    <w:rsid w:val="3546484B"/>
    <w:rsid w:val="354B444E"/>
    <w:rsid w:val="3564497E"/>
    <w:rsid w:val="35847960"/>
    <w:rsid w:val="35BE2E72"/>
    <w:rsid w:val="35C002C4"/>
    <w:rsid w:val="35FD1E10"/>
    <w:rsid w:val="35FF348B"/>
    <w:rsid w:val="36010FB1"/>
    <w:rsid w:val="360208A7"/>
    <w:rsid w:val="360429ED"/>
    <w:rsid w:val="36054F45"/>
    <w:rsid w:val="3608233F"/>
    <w:rsid w:val="360B1E2F"/>
    <w:rsid w:val="360F3B5B"/>
    <w:rsid w:val="361A5A2B"/>
    <w:rsid w:val="362646CF"/>
    <w:rsid w:val="36266C69"/>
    <w:rsid w:val="3627310D"/>
    <w:rsid w:val="36280C33"/>
    <w:rsid w:val="36297FEC"/>
    <w:rsid w:val="362D070F"/>
    <w:rsid w:val="36317AE8"/>
    <w:rsid w:val="3634782F"/>
    <w:rsid w:val="363B44C3"/>
    <w:rsid w:val="36550445"/>
    <w:rsid w:val="3664193A"/>
    <w:rsid w:val="36685B59"/>
    <w:rsid w:val="3680281D"/>
    <w:rsid w:val="36834A6E"/>
    <w:rsid w:val="368575BE"/>
    <w:rsid w:val="36C721FA"/>
    <w:rsid w:val="36D641EB"/>
    <w:rsid w:val="36E602DD"/>
    <w:rsid w:val="36EA73DC"/>
    <w:rsid w:val="36FB1EA4"/>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2520AF"/>
    <w:rsid w:val="38355BF2"/>
    <w:rsid w:val="383B1286"/>
    <w:rsid w:val="3845787B"/>
    <w:rsid w:val="385C3B29"/>
    <w:rsid w:val="385F28CB"/>
    <w:rsid w:val="388F4F9A"/>
    <w:rsid w:val="38991974"/>
    <w:rsid w:val="389B393F"/>
    <w:rsid w:val="389B56ED"/>
    <w:rsid w:val="38BD4B66"/>
    <w:rsid w:val="38DB1F8D"/>
    <w:rsid w:val="38F45156"/>
    <w:rsid w:val="39052444"/>
    <w:rsid w:val="391B72DF"/>
    <w:rsid w:val="3920464D"/>
    <w:rsid w:val="39456DCA"/>
    <w:rsid w:val="39612E5F"/>
    <w:rsid w:val="3962445C"/>
    <w:rsid w:val="396471C4"/>
    <w:rsid w:val="39724156"/>
    <w:rsid w:val="397A3AD3"/>
    <w:rsid w:val="397A79F8"/>
    <w:rsid w:val="399A33E8"/>
    <w:rsid w:val="399A59A4"/>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A01BF"/>
    <w:rsid w:val="3ABE3914"/>
    <w:rsid w:val="3AD2325C"/>
    <w:rsid w:val="3AFD6975"/>
    <w:rsid w:val="3B084B8F"/>
    <w:rsid w:val="3B135A0E"/>
    <w:rsid w:val="3B1654FE"/>
    <w:rsid w:val="3B1716C0"/>
    <w:rsid w:val="3B273268"/>
    <w:rsid w:val="3B653D90"/>
    <w:rsid w:val="3B6C1311"/>
    <w:rsid w:val="3B714E2B"/>
    <w:rsid w:val="3B940D8E"/>
    <w:rsid w:val="3B96663F"/>
    <w:rsid w:val="3B9761E9"/>
    <w:rsid w:val="3BAD6F83"/>
    <w:rsid w:val="3BC0492A"/>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D257C7B"/>
    <w:rsid w:val="3D2B356C"/>
    <w:rsid w:val="3D3C6D8E"/>
    <w:rsid w:val="3D4A7797"/>
    <w:rsid w:val="3D6808AB"/>
    <w:rsid w:val="3D762FEF"/>
    <w:rsid w:val="3D840E45"/>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E0B0F"/>
    <w:rsid w:val="3EF10BDA"/>
    <w:rsid w:val="3EF570E4"/>
    <w:rsid w:val="3F1303DA"/>
    <w:rsid w:val="3F147FA7"/>
    <w:rsid w:val="3F2226C4"/>
    <w:rsid w:val="3F340649"/>
    <w:rsid w:val="3F4B282F"/>
    <w:rsid w:val="3F4F5483"/>
    <w:rsid w:val="3F584337"/>
    <w:rsid w:val="3F6E040B"/>
    <w:rsid w:val="3F7E3672"/>
    <w:rsid w:val="3F827606"/>
    <w:rsid w:val="3F92362A"/>
    <w:rsid w:val="3F9335C1"/>
    <w:rsid w:val="3F97362A"/>
    <w:rsid w:val="3FA474FF"/>
    <w:rsid w:val="3FB5178A"/>
    <w:rsid w:val="3FDB0AC5"/>
    <w:rsid w:val="3FE02D1A"/>
    <w:rsid w:val="3FF00BEA"/>
    <w:rsid w:val="3FF73B50"/>
    <w:rsid w:val="3FFD0A3B"/>
    <w:rsid w:val="40041D9C"/>
    <w:rsid w:val="40203C73"/>
    <w:rsid w:val="405F34A4"/>
    <w:rsid w:val="40644F5E"/>
    <w:rsid w:val="407B138B"/>
    <w:rsid w:val="408D0DFA"/>
    <w:rsid w:val="40955CAA"/>
    <w:rsid w:val="409F2385"/>
    <w:rsid w:val="40AA6190"/>
    <w:rsid w:val="40B07636"/>
    <w:rsid w:val="40B768DC"/>
    <w:rsid w:val="40C90DD4"/>
    <w:rsid w:val="40D93256"/>
    <w:rsid w:val="410119F3"/>
    <w:rsid w:val="410C362B"/>
    <w:rsid w:val="41362456"/>
    <w:rsid w:val="413E4EDF"/>
    <w:rsid w:val="415F0232"/>
    <w:rsid w:val="4162324B"/>
    <w:rsid w:val="417E5AFF"/>
    <w:rsid w:val="41C4725A"/>
    <w:rsid w:val="41C537DA"/>
    <w:rsid w:val="41C55588"/>
    <w:rsid w:val="4201726F"/>
    <w:rsid w:val="42022339"/>
    <w:rsid w:val="42072045"/>
    <w:rsid w:val="420E6C4B"/>
    <w:rsid w:val="423529C0"/>
    <w:rsid w:val="423A7D24"/>
    <w:rsid w:val="423E2397"/>
    <w:rsid w:val="42572037"/>
    <w:rsid w:val="42605623"/>
    <w:rsid w:val="427263C7"/>
    <w:rsid w:val="427B7C8B"/>
    <w:rsid w:val="427D046D"/>
    <w:rsid w:val="42A81132"/>
    <w:rsid w:val="42A86A79"/>
    <w:rsid w:val="42C341BE"/>
    <w:rsid w:val="42E236F5"/>
    <w:rsid w:val="42EB7271"/>
    <w:rsid w:val="42ED757D"/>
    <w:rsid w:val="42F06635"/>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501A81"/>
    <w:rsid w:val="44673DA1"/>
    <w:rsid w:val="447F2AC9"/>
    <w:rsid w:val="44827761"/>
    <w:rsid w:val="44906321"/>
    <w:rsid w:val="44B02520"/>
    <w:rsid w:val="44B042CE"/>
    <w:rsid w:val="44C133B1"/>
    <w:rsid w:val="44CE5240"/>
    <w:rsid w:val="44D1720D"/>
    <w:rsid w:val="44E328F5"/>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22533"/>
    <w:rsid w:val="469A3487"/>
    <w:rsid w:val="46AA65F3"/>
    <w:rsid w:val="46C2653A"/>
    <w:rsid w:val="46C73657"/>
    <w:rsid w:val="46D05D37"/>
    <w:rsid w:val="47013507"/>
    <w:rsid w:val="47046AA4"/>
    <w:rsid w:val="47123CE1"/>
    <w:rsid w:val="471E40FC"/>
    <w:rsid w:val="47326EA0"/>
    <w:rsid w:val="473A2575"/>
    <w:rsid w:val="474B6FAD"/>
    <w:rsid w:val="47571378"/>
    <w:rsid w:val="477C090E"/>
    <w:rsid w:val="477E0BCB"/>
    <w:rsid w:val="47992111"/>
    <w:rsid w:val="47A54961"/>
    <w:rsid w:val="47A92D3A"/>
    <w:rsid w:val="47AA7736"/>
    <w:rsid w:val="47B25287"/>
    <w:rsid w:val="47BB36B5"/>
    <w:rsid w:val="47BB76C5"/>
    <w:rsid w:val="47C86855"/>
    <w:rsid w:val="47E60DC9"/>
    <w:rsid w:val="47E82066"/>
    <w:rsid w:val="47ED1EF6"/>
    <w:rsid w:val="47F6649C"/>
    <w:rsid w:val="480768FB"/>
    <w:rsid w:val="480F0E60"/>
    <w:rsid w:val="481639B1"/>
    <w:rsid w:val="483717D5"/>
    <w:rsid w:val="486F1DBE"/>
    <w:rsid w:val="48832D1D"/>
    <w:rsid w:val="488A151E"/>
    <w:rsid w:val="48D6283F"/>
    <w:rsid w:val="48E21116"/>
    <w:rsid w:val="48E5096A"/>
    <w:rsid w:val="48EC789E"/>
    <w:rsid w:val="48EF53E6"/>
    <w:rsid w:val="490E5A67"/>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0573E"/>
    <w:rsid w:val="4BC863A1"/>
    <w:rsid w:val="4BCF3BD3"/>
    <w:rsid w:val="4BDE5BE1"/>
    <w:rsid w:val="4BE13907"/>
    <w:rsid w:val="4BF85DFC"/>
    <w:rsid w:val="4C196BFC"/>
    <w:rsid w:val="4C26206A"/>
    <w:rsid w:val="4C3B4DC5"/>
    <w:rsid w:val="4C592D74"/>
    <w:rsid w:val="4C5B7215"/>
    <w:rsid w:val="4C5E0AB3"/>
    <w:rsid w:val="4C5E4F57"/>
    <w:rsid w:val="4C6155B4"/>
    <w:rsid w:val="4C7E2F03"/>
    <w:rsid w:val="4C8B25BA"/>
    <w:rsid w:val="4C8E14F5"/>
    <w:rsid w:val="4C9B5863"/>
    <w:rsid w:val="4CA26BF2"/>
    <w:rsid w:val="4CB22BAD"/>
    <w:rsid w:val="4CBC31FB"/>
    <w:rsid w:val="4CC34DBA"/>
    <w:rsid w:val="4CDF7E46"/>
    <w:rsid w:val="4CE203FA"/>
    <w:rsid w:val="4CE57761"/>
    <w:rsid w:val="4D0E4287"/>
    <w:rsid w:val="4D10232E"/>
    <w:rsid w:val="4D2E2B7B"/>
    <w:rsid w:val="4D375A79"/>
    <w:rsid w:val="4D4C4E8C"/>
    <w:rsid w:val="4D6A7D0F"/>
    <w:rsid w:val="4D9F65D5"/>
    <w:rsid w:val="4DA07A39"/>
    <w:rsid w:val="4DA846DC"/>
    <w:rsid w:val="4DB56DF9"/>
    <w:rsid w:val="4DF55A74"/>
    <w:rsid w:val="4DFD0D13"/>
    <w:rsid w:val="4E254B52"/>
    <w:rsid w:val="4E4361B3"/>
    <w:rsid w:val="4E47299C"/>
    <w:rsid w:val="4E636114"/>
    <w:rsid w:val="4E760336"/>
    <w:rsid w:val="4E853787"/>
    <w:rsid w:val="4EAF4ED3"/>
    <w:rsid w:val="4EC20110"/>
    <w:rsid w:val="4EEF1E97"/>
    <w:rsid w:val="4EFE547F"/>
    <w:rsid w:val="4F1C11D0"/>
    <w:rsid w:val="4F3F30B3"/>
    <w:rsid w:val="4F493C9D"/>
    <w:rsid w:val="4F68568B"/>
    <w:rsid w:val="4F766114"/>
    <w:rsid w:val="4F79289F"/>
    <w:rsid w:val="4FB235F0"/>
    <w:rsid w:val="4FB355BA"/>
    <w:rsid w:val="4FBE01E7"/>
    <w:rsid w:val="4FCB28D3"/>
    <w:rsid w:val="4FD35314"/>
    <w:rsid w:val="4FEB6162"/>
    <w:rsid w:val="4FF5172F"/>
    <w:rsid w:val="4FFE4547"/>
    <w:rsid w:val="50011E81"/>
    <w:rsid w:val="5003209D"/>
    <w:rsid w:val="50100316"/>
    <w:rsid w:val="50174D81"/>
    <w:rsid w:val="501C4F0D"/>
    <w:rsid w:val="50287F40"/>
    <w:rsid w:val="5032216A"/>
    <w:rsid w:val="50334005"/>
    <w:rsid w:val="505E20F8"/>
    <w:rsid w:val="506348EA"/>
    <w:rsid w:val="50647638"/>
    <w:rsid w:val="506955FB"/>
    <w:rsid w:val="508F7B94"/>
    <w:rsid w:val="50903205"/>
    <w:rsid w:val="5095081C"/>
    <w:rsid w:val="50B35F14"/>
    <w:rsid w:val="50CB6A87"/>
    <w:rsid w:val="50F47A18"/>
    <w:rsid w:val="51073791"/>
    <w:rsid w:val="5119769F"/>
    <w:rsid w:val="512C2F2E"/>
    <w:rsid w:val="518954AF"/>
    <w:rsid w:val="519F1952"/>
    <w:rsid w:val="51B67E24"/>
    <w:rsid w:val="51BB07BD"/>
    <w:rsid w:val="51C55131"/>
    <w:rsid w:val="51CE2237"/>
    <w:rsid w:val="51DC26FA"/>
    <w:rsid w:val="51E471E9"/>
    <w:rsid w:val="5207188A"/>
    <w:rsid w:val="52374280"/>
    <w:rsid w:val="52397FF8"/>
    <w:rsid w:val="52480A85"/>
    <w:rsid w:val="524D13AE"/>
    <w:rsid w:val="5257222D"/>
    <w:rsid w:val="525D38C4"/>
    <w:rsid w:val="527A6E89"/>
    <w:rsid w:val="52913D67"/>
    <w:rsid w:val="529D04E2"/>
    <w:rsid w:val="52B633F7"/>
    <w:rsid w:val="52C378C2"/>
    <w:rsid w:val="53091B1E"/>
    <w:rsid w:val="53220E17"/>
    <w:rsid w:val="532B10AE"/>
    <w:rsid w:val="532F007B"/>
    <w:rsid w:val="533631E3"/>
    <w:rsid w:val="533814BB"/>
    <w:rsid w:val="534649FF"/>
    <w:rsid w:val="53690469"/>
    <w:rsid w:val="53715570"/>
    <w:rsid w:val="538424B0"/>
    <w:rsid w:val="53A07C03"/>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BF40B9"/>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D36D13"/>
    <w:rsid w:val="55E24503"/>
    <w:rsid w:val="55EE10FA"/>
    <w:rsid w:val="55F3176C"/>
    <w:rsid w:val="55F54236"/>
    <w:rsid w:val="55F65B37"/>
    <w:rsid w:val="56094B3A"/>
    <w:rsid w:val="561D45D2"/>
    <w:rsid w:val="56292AF2"/>
    <w:rsid w:val="562C1C22"/>
    <w:rsid w:val="56432E60"/>
    <w:rsid w:val="56503B63"/>
    <w:rsid w:val="565B3B6E"/>
    <w:rsid w:val="5689497F"/>
    <w:rsid w:val="56896E51"/>
    <w:rsid w:val="569D0CE9"/>
    <w:rsid w:val="56A63783"/>
    <w:rsid w:val="56B4455C"/>
    <w:rsid w:val="56BD063D"/>
    <w:rsid w:val="56C500AD"/>
    <w:rsid w:val="56DA0B75"/>
    <w:rsid w:val="56F70E75"/>
    <w:rsid w:val="56F72230"/>
    <w:rsid w:val="57010FCC"/>
    <w:rsid w:val="57034731"/>
    <w:rsid w:val="57407F61"/>
    <w:rsid w:val="57566F57"/>
    <w:rsid w:val="57636BEE"/>
    <w:rsid w:val="576E6ED0"/>
    <w:rsid w:val="577C4060"/>
    <w:rsid w:val="5786214F"/>
    <w:rsid w:val="57BD48EF"/>
    <w:rsid w:val="57C47970"/>
    <w:rsid w:val="57D63BF4"/>
    <w:rsid w:val="57DA715C"/>
    <w:rsid w:val="57E83927"/>
    <w:rsid w:val="580E7831"/>
    <w:rsid w:val="58136BF6"/>
    <w:rsid w:val="58182BC0"/>
    <w:rsid w:val="58256929"/>
    <w:rsid w:val="582726A1"/>
    <w:rsid w:val="58276B45"/>
    <w:rsid w:val="583067EF"/>
    <w:rsid w:val="585D3510"/>
    <w:rsid w:val="585E788A"/>
    <w:rsid w:val="586631C9"/>
    <w:rsid w:val="58701654"/>
    <w:rsid w:val="58740BE1"/>
    <w:rsid w:val="587B53F4"/>
    <w:rsid w:val="588A1C3B"/>
    <w:rsid w:val="58914671"/>
    <w:rsid w:val="58937D37"/>
    <w:rsid w:val="58A12453"/>
    <w:rsid w:val="58B10B5D"/>
    <w:rsid w:val="58B36D8B"/>
    <w:rsid w:val="58B54ABA"/>
    <w:rsid w:val="58C6557B"/>
    <w:rsid w:val="58CA5607"/>
    <w:rsid w:val="58D86743"/>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9EA607C"/>
    <w:rsid w:val="5A0A04CC"/>
    <w:rsid w:val="5A3F4BE6"/>
    <w:rsid w:val="5A4968FF"/>
    <w:rsid w:val="5A5A2A07"/>
    <w:rsid w:val="5A6E45B7"/>
    <w:rsid w:val="5A867B53"/>
    <w:rsid w:val="5AB32552"/>
    <w:rsid w:val="5AC32B55"/>
    <w:rsid w:val="5AC63079"/>
    <w:rsid w:val="5AC661A1"/>
    <w:rsid w:val="5AE12FDB"/>
    <w:rsid w:val="5AF30F60"/>
    <w:rsid w:val="5B0667AC"/>
    <w:rsid w:val="5B3B3A3A"/>
    <w:rsid w:val="5B4B2B4A"/>
    <w:rsid w:val="5B530F5D"/>
    <w:rsid w:val="5B5F6BBD"/>
    <w:rsid w:val="5B667E03"/>
    <w:rsid w:val="5B8A7E0B"/>
    <w:rsid w:val="5BA374D1"/>
    <w:rsid w:val="5BA936DA"/>
    <w:rsid w:val="5BAE74F4"/>
    <w:rsid w:val="5BAF6C35"/>
    <w:rsid w:val="5BB03E37"/>
    <w:rsid w:val="5BB87233"/>
    <w:rsid w:val="5BBF67BB"/>
    <w:rsid w:val="5BC326E1"/>
    <w:rsid w:val="5BE10DB9"/>
    <w:rsid w:val="5C036423"/>
    <w:rsid w:val="5C34538D"/>
    <w:rsid w:val="5C4E28F2"/>
    <w:rsid w:val="5C583B6E"/>
    <w:rsid w:val="5C594DF3"/>
    <w:rsid w:val="5C8A4246"/>
    <w:rsid w:val="5C8E5E88"/>
    <w:rsid w:val="5C92685B"/>
    <w:rsid w:val="5C974299"/>
    <w:rsid w:val="5CA6628A"/>
    <w:rsid w:val="5CC22998"/>
    <w:rsid w:val="5CCB5F4F"/>
    <w:rsid w:val="5CE24DE9"/>
    <w:rsid w:val="5CFE6A45"/>
    <w:rsid w:val="5D094A6B"/>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5939DE"/>
    <w:rsid w:val="5E5B7D0F"/>
    <w:rsid w:val="5E7D301B"/>
    <w:rsid w:val="5E8048B9"/>
    <w:rsid w:val="5EB620AD"/>
    <w:rsid w:val="5EBF0EA8"/>
    <w:rsid w:val="5ECE3876"/>
    <w:rsid w:val="5EE70DDC"/>
    <w:rsid w:val="5EEA61D6"/>
    <w:rsid w:val="5EED2869"/>
    <w:rsid w:val="5EF75D43"/>
    <w:rsid w:val="5F021772"/>
    <w:rsid w:val="5F41229A"/>
    <w:rsid w:val="5F5521EA"/>
    <w:rsid w:val="5F640074"/>
    <w:rsid w:val="5F6441DB"/>
    <w:rsid w:val="5F7C6D19"/>
    <w:rsid w:val="5F920D48"/>
    <w:rsid w:val="5F9C2CA4"/>
    <w:rsid w:val="5FAA3F2C"/>
    <w:rsid w:val="5FB32DC0"/>
    <w:rsid w:val="5FB8243E"/>
    <w:rsid w:val="5FBC5DC5"/>
    <w:rsid w:val="5FCB3AFF"/>
    <w:rsid w:val="5FCB425A"/>
    <w:rsid w:val="5FD120CE"/>
    <w:rsid w:val="5FD21144"/>
    <w:rsid w:val="5FDC2E46"/>
    <w:rsid w:val="5FED6BA4"/>
    <w:rsid w:val="5FF73AC9"/>
    <w:rsid w:val="600163F1"/>
    <w:rsid w:val="6028798A"/>
    <w:rsid w:val="603E7665"/>
    <w:rsid w:val="604069F6"/>
    <w:rsid w:val="6065645C"/>
    <w:rsid w:val="607751E8"/>
    <w:rsid w:val="60781B45"/>
    <w:rsid w:val="60854409"/>
    <w:rsid w:val="609F4F56"/>
    <w:rsid w:val="60B3510B"/>
    <w:rsid w:val="60C63FD9"/>
    <w:rsid w:val="60C96282"/>
    <w:rsid w:val="60CE7B5E"/>
    <w:rsid w:val="60D61B46"/>
    <w:rsid w:val="60D94F79"/>
    <w:rsid w:val="60DD5FF3"/>
    <w:rsid w:val="60E37A9B"/>
    <w:rsid w:val="60E414D9"/>
    <w:rsid w:val="612363B3"/>
    <w:rsid w:val="61251748"/>
    <w:rsid w:val="613A66FA"/>
    <w:rsid w:val="61444AEB"/>
    <w:rsid w:val="61474875"/>
    <w:rsid w:val="614748AD"/>
    <w:rsid w:val="61581B1D"/>
    <w:rsid w:val="616F2B02"/>
    <w:rsid w:val="617A7CE6"/>
    <w:rsid w:val="618523E6"/>
    <w:rsid w:val="61880654"/>
    <w:rsid w:val="61994610"/>
    <w:rsid w:val="61BB639F"/>
    <w:rsid w:val="61CF6717"/>
    <w:rsid w:val="61D66ACB"/>
    <w:rsid w:val="61D7553B"/>
    <w:rsid w:val="61D76EE6"/>
    <w:rsid w:val="61E21CA2"/>
    <w:rsid w:val="61F53810"/>
    <w:rsid w:val="620852F1"/>
    <w:rsid w:val="620D0B5A"/>
    <w:rsid w:val="622B0FE0"/>
    <w:rsid w:val="62423FC3"/>
    <w:rsid w:val="62447D5F"/>
    <w:rsid w:val="62453B18"/>
    <w:rsid w:val="625340CD"/>
    <w:rsid w:val="625958C0"/>
    <w:rsid w:val="62596FF9"/>
    <w:rsid w:val="625D47CB"/>
    <w:rsid w:val="625E2A1F"/>
    <w:rsid w:val="62652744"/>
    <w:rsid w:val="6267026A"/>
    <w:rsid w:val="626D61C6"/>
    <w:rsid w:val="628156FB"/>
    <w:rsid w:val="628506F0"/>
    <w:rsid w:val="628B2BF7"/>
    <w:rsid w:val="629152E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2D3713"/>
    <w:rsid w:val="634A58B9"/>
    <w:rsid w:val="635961C6"/>
    <w:rsid w:val="635A392B"/>
    <w:rsid w:val="636D67F1"/>
    <w:rsid w:val="63777CA7"/>
    <w:rsid w:val="63780E4C"/>
    <w:rsid w:val="637E7019"/>
    <w:rsid w:val="6394230E"/>
    <w:rsid w:val="63985647"/>
    <w:rsid w:val="63C109DB"/>
    <w:rsid w:val="63C82F8A"/>
    <w:rsid w:val="63D12304"/>
    <w:rsid w:val="63F7386F"/>
    <w:rsid w:val="63FF1670"/>
    <w:rsid w:val="64047CC3"/>
    <w:rsid w:val="640B10C9"/>
    <w:rsid w:val="64236540"/>
    <w:rsid w:val="64343539"/>
    <w:rsid w:val="6434410B"/>
    <w:rsid w:val="64345999"/>
    <w:rsid w:val="643474F7"/>
    <w:rsid w:val="643B223E"/>
    <w:rsid w:val="64416899"/>
    <w:rsid w:val="647D415C"/>
    <w:rsid w:val="649D4417"/>
    <w:rsid w:val="64DB6BB3"/>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DF280D"/>
    <w:rsid w:val="65E322FD"/>
    <w:rsid w:val="6616261C"/>
    <w:rsid w:val="661E19B4"/>
    <w:rsid w:val="66246472"/>
    <w:rsid w:val="668F5D08"/>
    <w:rsid w:val="66981296"/>
    <w:rsid w:val="669A2C59"/>
    <w:rsid w:val="66A71258"/>
    <w:rsid w:val="66B6593C"/>
    <w:rsid w:val="66BC2B4E"/>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2F758B"/>
    <w:rsid w:val="683E7CBF"/>
    <w:rsid w:val="685C1659"/>
    <w:rsid w:val="68725BBA"/>
    <w:rsid w:val="68956031"/>
    <w:rsid w:val="68994EF5"/>
    <w:rsid w:val="68CF43EA"/>
    <w:rsid w:val="68E027AE"/>
    <w:rsid w:val="690554BC"/>
    <w:rsid w:val="69074555"/>
    <w:rsid w:val="69267AE1"/>
    <w:rsid w:val="6938695A"/>
    <w:rsid w:val="69400B6E"/>
    <w:rsid w:val="69456E2B"/>
    <w:rsid w:val="699658D9"/>
    <w:rsid w:val="69A04532"/>
    <w:rsid w:val="69DE494F"/>
    <w:rsid w:val="69F34AD9"/>
    <w:rsid w:val="69FC41FA"/>
    <w:rsid w:val="6A06390E"/>
    <w:rsid w:val="6A094663"/>
    <w:rsid w:val="6A0960AB"/>
    <w:rsid w:val="6A2074C8"/>
    <w:rsid w:val="6A250FE4"/>
    <w:rsid w:val="6A293039"/>
    <w:rsid w:val="6A2A387A"/>
    <w:rsid w:val="6A3E4880"/>
    <w:rsid w:val="6A486BD3"/>
    <w:rsid w:val="6A6907EF"/>
    <w:rsid w:val="6A936209"/>
    <w:rsid w:val="6A9C2A7B"/>
    <w:rsid w:val="6AA62616"/>
    <w:rsid w:val="6AA858C3"/>
    <w:rsid w:val="6ABF5992"/>
    <w:rsid w:val="6AC55DB8"/>
    <w:rsid w:val="6AD0082B"/>
    <w:rsid w:val="6ADD1E8F"/>
    <w:rsid w:val="6AE94F6A"/>
    <w:rsid w:val="6B084867"/>
    <w:rsid w:val="6B113469"/>
    <w:rsid w:val="6B141D27"/>
    <w:rsid w:val="6B1940CB"/>
    <w:rsid w:val="6B301415"/>
    <w:rsid w:val="6B5E10CD"/>
    <w:rsid w:val="6B794BB1"/>
    <w:rsid w:val="6B8C5063"/>
    <w:rsid w:val="6BAF67DE"/>
    <w:rsid w:val="6BB81B36"/>
    <w:rsid w:val="6BBA3B00"/>
    <w:rsid w:val="6BBD16F9"/>
    <w:rsid w:val="6BD3071E"/>
    <w:rsid w:val="6BD94F89"/>
    <w:rsid w:val="6BDA5F51"/>
    <w:rsid w:val="6BE61D59"/>
    <w:rsid w:val="6BF23058"/>
    <w:rsid w:val="6BFD20FB"/>
    <w:rsid w:val="6C2B055A"/>
    <w:rsid w:val="6C303DC2"/>
    <w:rsid w:val="6C40077D"/>
    <w:rsid w:val="6C5630FD"/>
    <w:rsid w:val="6C5D092B"/>
    <w:rsid w:val="6C6A79EA"/>
    <w:rsid w:val="6C7B75CF"/>
    <w:rsid w:val="6C7C7008"/>
    <w:rsid w:val="6CD90F09"/>
    <w:rsid w:val="6CFC6AA7"/>
    <w:rsid w:val="6CFC753C"/>
    <w:rsid w:val="6CFF5543"/>
    <w:rsid w:val="6D013069"/>
    <w:rsid w:val="6D01632F"/>
    <w:rsid w:val="6D142D9C"/>
    <w:rsid w:val="6D317DF2"/>
    <w:rsid w:val="6D417438"/>
    <w:rsid w:val="6D45389E"/>
    <w:rsid w:val="6D45564C"/>
    <w:rsid w:val="6D5E670D"/>
    <w:rsid w:val="6D637389"/>
    <w:rsid w:val="6D6A7ED5"/>
    <w:rsid w:val="6D76055C"/>
    <w:rsid w:val="6D81081D"/>
    <w:rsid w:val="6D9B07DA"/>
    <w:rsid w:val="6DA10B92"/>
    <w:rsid w:val="6DF3706F"/>
    <w:rsid w:val="6E014AA1"/>
    <w:rsid w:val="6E0A31CA"/>
    <w:rsid w:val="6E2A4841"/>
    <w:rsid w:val="6E3B70CF"/>
    <w:rsid w:val="6E5A6A6D"/>
    <w:rsid w:val="6E63338A"/>
    <w:rsid w:val="6E70325B"/>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70889"/>
    <w:rsid w:val="6F9A14BF"/>
    <w:rsid w:val="6FA734DE"/>
    <w:rsid w:val="6FB97EB1"/>
    <w:rsid w:val="6FEA0792"/>
    <w:rsid w:val="6FED1658"/>
    <w:rsid w:val="6FF03887"/>
    <w:rsid w:val="6FFA0765"/>
    <w:rsid w:val="70001CFE"/>
    <w:rsid w:val="701B2694"/>
    <w:rsid w:val="703A05D2"/>
    <w:rsid w:val="703E630A"/>
    <w:rsid w:val="704B72B0"/>
    <w:rsid w:val="705C33D8"/>
    <w:rsid w:val="706673D6"/>
    <w:rsid w:val="706A53C9"/>
    <w:rsid w:val="706E1C7A"/>
    <w:rsid w:val="70795773"/>
    <w:rsid w:val="70981A49"/>
    <w:rsid w:val="70A1528F"/>
    <w:rsid w:val="70A22DB5"/>
    <w:rsid w:val="70B751AD"/>
    <w:rsid w:val="70D171F6"/>
    <w:rsid w:val="711B4292"/>
    <w:rsid w:val="71211F2C"/>
    <w:rsid w:val="712938D6"/>
    <w:rsid w:val="712C75AD"/>
    <w:rsid w:val="713A123F"/>
    <w:rsid w:val="71540905"/>
    <w:rsid w:val="715776FB"/>
    <w:rsid w:val="715A44A2"/>
    <w:rsid w:val="7164142B"/>
    <w:rsid w:val="71641ECA"/>
    <w:rsid w:val="71AC284D"/>
    <w:rsid w:val="71B7479F"/>
    <w:rsid w:val="71C12A18"/>
    <w:rsid w:val="71E877E8"/>
    <w:rsid w:val="71F47AAE"/>
    <w:rsid w:val="722339B0"/>
    <w:rsid w:val="722C2936"/>
    <w:rsid w:val="72403DC1"/>
    <w:rsid w:val="726F6CC7"/>
    <w:rsid w:val="72802C82"/>
    <w:rsid w:val="72A73F41"/>
    <w:rsid w:val="72A87452"/>
    <w:rsid w:val="72B868C0"/>
    <w:rsid w:val="72D82ABE"/>
    <w:rsid w:val="72F65686"/>
    <w:rsid w:val="72FF6166"/>
    <w:rsid w:val="730F0C7E"/>
    <w:rsid w:val="73146923"/>
    <w:rsid w:val="73175251"/>
    <w:rsid w:val="734A49FB"/>
    <w:rsid w:val="7355042E"/>
    <w:rsid w:val="7355282B"/>
    <w:rsid w:val="73582217"/>
    <w:rsid w:val="73AB01D2"/>
    <w:rsid w:val="73AF381F"/>
    <w:rsid w:val="73C47D90"/>
    <w:rsid w:val="73C650E7"/>
    <w:rsid w:val="73CB5D8B"/>
    <w:rsid w:val="73EC4A73"/>
    <w:rsid w:val="740F250F"/>
    <w:rsid w:val="74240AD4"/>
    <w:rsid w:val="7428537F"/>
    <w:rsid w:val="742E508B"/>
    <w:rsid w:val="746764FE"/>
    <w:rsid w:val="747108CD"/>
    <w:rsid w:val="74742BE7"/>
    <w:rsid w:val="748E78D8"/>
    <w:rsid w:val="74A54C22"/>
    <w:rsid w:val="74BF053F"/>
    <w:rsid w:val="74C01A5C"/>
    <w:rsid w:val="74D11CC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07680"/>
    <w:rsid w:val="75932CCC"/>
    <w:rsid w:val="759B4903"/>
    <w:rsid w:val="75A650F5"/>
    <w:rsid w:val="75AE549B"/>
    <w:rsid w:val="75CA2E3A"/>
    <w:rsid w:val="75DB0912"/>
    <w:rsid w:val="75E023B5"/>
    <w:rsid w:val="75E94F45"/>
    <w:rsid w:val="75EB0D5A"/>
    <w:rsid w:val="75F04D0D"/>
    <w:rsid w:val="75F45E61"/>
    <w:rsid w:val="760A11E0"/>
    <w:rsid w:val="76170856"/>
    <w:rsid w:val="76171B4F"/>
    <w:rsid w:val="76457E2C"/>
    <w:rsid w:val="764E084F"/>
    <w:rsid w:val="767A41AE"/>
    <w:rsid w:val="768B744F"/>
    <w:rsid w:val="76946CFC"/>
    <w:rsid w:val="76AA4771"/>
    <w:rsid w:val="76AF1D88"/>
    <w:rsid w:val="76B85C55"/>
    <w:rsid w:val="76BB7A18"/>
    <w:rsid w:val="76C53359"/>
    <w:rsid w:val="76C5643A"/>
    <w:rsid w:val="76CF7625"/>
    <w:rsid w:val="76D37824"/>
    <w:rsid w:val="76E54950"/>
    <w:rsid w:val="77073972"/>
    <w:rsid w:val="7709070B"/>
    <w:rsid w:val="770C65E8"/>
    <w:rsid w:val="771858D9"/>
    <w:rsid w:val="771A3982"/>
    <w:rsid w:val="771E27A0"/>
    <w:rsid w:val="7726029C"/>
    <w:rsid w:val="77492CA5"/>
    <w:rsid w:val="776E53CF"/>
    <w:rsid w:val="77736309"/>
    <w:rsid w:val="77920529"/>
    <w:rsid w:val="779C40BA"/>
    <w:rsid w:val="779C67B0"/>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0A599B"/>
    <w:rsid w:val="79213299"/>
    <w:rsid w:val="79426EE3"/>
    <w:rsid w:val="79445F01"/>
    <w:rsid w:val="795D1F6F"/>
    <w:rsid w:val="79654980"/>
    <w:rsid w:val="7982533E"/>
    <w:rsid w:val="79845C8B"/>
    <w:rsid w:val="79AE27CB"/>
    <w:rsid w:val="79B5646F"/>
    <w:rsid w:val="79D33FDF"/>
    <w:rsid w:val="7A020920"/>
    <w:rsid w:val="7A346635"/>
    <w:rsid w:val="7A3D118F"/>
    <w:rsid w:val="7A557288"/>
    <w:rsid w:val="7A7C19D0"/>
    <w:rsid w:val="7A86496B"/>
    <w:rsid w:val="7A8752A7"/>
    <w:rsid w:val="7A886C35"/>
    <w:rsid w:val="7A895529"/>
    <w:rsid w:val="7A923DBA"/>
    <w:rsid w:val="7A9C7F9F"/>
    <w:rsid w:val="7AAB63AB"/>
    <w:rsid w:val="7AB14320"/>
    <w:rsid w:val="7AC04563"/>
    <w:rsid w:val="7AD16771"/>
    <w:rsid w:val="7AE364A4"/>
    <w:rsid w:val="7AE766D2"/>
    <w:rsid w:val="7B081069"/>
    <w:rsid w:val="7B1553A9"/>
    <w:rsid w:val="7B2039AA"/>
    <w:rsid w:val="7B2D1002"/>
    <w:rsid w:val="7B543C9B"/>
    <w:rsid w:val="7B586B89"/>
    <w:rsid w:val="7B670E83"/>
    <w:rsid w:val="7B762E74"/>
    <w:rsid w:val="7B876E2F"/>
    <w:rsid w:val="7B9C2EDF"/>
    <w:rsid w:val="7BA14395"/>
    <w:rsid w:val="7BE424D4"/>
    <w:rsid w:val="7BF06B22"/>
    <w:rsid w:val="7C2127FD"/>
    <w:rsid w:val="7C706679"/>
    <w:rsid w:val="7C8021FC"/>
    <w:rsid w:val="7CBB1486"/>
    <w:rsid w:val="7CCA158F"/>
    <w:rsid w:val="7CDA5658"/>
    <w:rsid w:val="7CE225F0"/>
    <w:rsid w:val="7CEF093A"/>
    <w:rsid w:val="7D1522B8"/>
    <w:rsid w:val="7D364FB1"/>
    <w:rsid w:val="7D38778C"/>
    <w:rsid w:val="7D493466"/>
    <w:rsid w:val="7D4A0569"/>
    <w:rsid w:val="7D603DDC"/>
    <w:rsid w:val="7D605B8A"/>
    <w:rsid w:val="7D6E075E"/>
    <w:rsid w:val="7D711BEA"/>
    <w:rsid w:val="7D7D04EA"/>
    <w:rsid w:val="7D7F0A10"/>
    <w:rsid w:val="7D847ACA"/>
    <w:rsid w:val="7D9D3C96"/>
    <w:rsid w:val="7DC923A5"/>
    <w:rsid w:val="7DD8440D"/>
    <w:rsid w:val="7DEC6B21"/>
    <w:rsid w:val="7DEE3FF7"/>
    <w:rsid w:val="7DF2712A"/>
    <w:rsid w:val="7DF830D2"/>
    <w:rsid w:val="7DFF53A3"/>
    <w:rsid w:val="7E091AD4"/>
    <w:rsid w:val="7E0C5A58"/>
    <w:rsid w:val="7E176B90"/>
    <w:rsid w:val="7E3C03A5"/>
    <w:rsid w:val="7E3D39C0"/>
    <w:rsid w:val="7E3D4B09"/>
    <w:rsid w:val="7E4F4E55"/>
    <w:rsid w:val="7E80207E"/>
    <w:rsid w:val="7E992C77"/>
    <w:rsid w:val="7E9D25B5"/>
    <w:rsid w:val="7EAD49FB"/>
    <w:rsid w:val="7EE10907"/>
    <w:rsid w:val="7EFE7D49"/>
    <w:rsid w:val="7F077495"/>
    <w:rsid w:val="7F0A6DD6"/>
    <w:rsid w:val="7F0D7F93"/>
    <w:rsid w:val="7F104EFA"/>
    <w:rsid w:val="7F2E41D6"/>
    <w:rsid w:val="7F2F31E8"/>
    <w:rsid w:val="7F3536BE"/>
    <w:rsid w:val="7F596D35"/>
    <w:rsid w:val="7F5D6825"/>
    <w:rsid w:val="7F5E1C6E"/>
    <w:rsid w:val="7F600398"/>
    <w:rsid w:val="7F7D0C75"/>
    <w:rsid w:val="7F7E03A3"/>
    <w:rsid w:val="7F865321"/>
    <w:rsid w:val="7F86727B"/>
    <w:rsid w:val="7F9756CF"/>
    <w:rsid w:val="7FC9210C"/>
    <w:rsid w:val="7FD35B9C"/>
    <w:rsid w:val="7FDE3F82"/>
    <w:rsid w:val="7FE24F7C"/>
    <w:rsid w:val="7FE413B9"/>
    <w:rsid w:val="7FEB3FA6"/>
    <w:rsid w:val="7FF60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autoRedefine/>
    <w:qFormat/>
    <w:uiPriority w:val="0"/>
    <w:rPr>
      <w:rFonts w:ascii="Calibri" w:hAnsi="Calibri" w:eastAsia="宋体" w:cs="Times New Roman"/>
      <w:kern w:val="2"/>
      <w:sz w:val="18"/>
      <w:szCs w:val="18"/>
    </w:rPr>
  </w:style>
  <w:style w:type="character" w:customStyle="1" w:styleId="8">
    <w:name w:val="页眉 字符"/>
    <w:link w:val="3"/>
    <w:autoRedefine/>
    <w:qFormat/>
    <w:uiPriority w:val="0"/>
    <w:rPr>
      <w:rFonts w:ascii="Calibri" w:hAnsi="Calibri" w:eastAsia="宋体" w:cs="Times New Roman"/>
      <w:kern w:val="2"/>
      <w:sz w:val="18"/>
      <w:szCs w:val="18"/>
    </w:rPr>
  </w:style>
  <w:style w:type="character" w:customStyle="1" w:styleId="9">
    <w:name w:val="font01"/>
    <w:autoRedefine/>
    <w:qFormat/>
    <w:uiPriority w:val="0"/>
    <w:rPr>
      <w:rFonts w:ascii="微软雅黑" w:hAnsi="微软雅黑" w:eastAsia="微软雅黑" w:cs="微软雅黑"/>
      <w:color w:val="000000"/>
      <w:sz w:val="44"/>
      <w:szCs w:val="44"/>
      <w:u w:val="none"/>
    </w:rPr>
  </w:style>
  <w:style w:type="character" w:customStyle="1" w:styleId="10">
    <w:name w:val="_Style 9"/>
    <w:autoRedefine/>
    <w:qFormat/>
    <w:uiPriority w:val="31"/>
    <w:rPr>
      <w:smallCaps/>
      <w:color w:val="5A5A5A"/>
    </w:rPr>
  </w:style>
  <w:style w:type="character" w:customStyle="1" w:styleId="11">
    <w:name w:val="font31"/>
    <w:autoRedefine/>
    <w:qFormat/>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51"/>
    <w:autoRedefine/>
    <w:qFormat/>
    <w:uiPriority w:val="0"/>
    <w:rPr>
      <w:rFonts w:ascii="微软雅黑" w:hAnsi="微软雅黑" w:eastAsia="微软雅黑" w:cs="微软雅黑"/>
      <w:color w:val="000000"/>
      <w:sz w:val="44"/>
      <w:szCs w:val="44"/>
      <w:u w:val="none"/>
    </w:rPr>
  </w:style>
  <w:style w:type="paragraph" w:customStyle="1" w:styleId="13">
    <w:name w:val="Body text|1"/>
    <w:basedOn w:val="1"/>
    <w:autoRedefine/>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11011</Words>
  <Characters>12971</Characters>
  <Lines>72</Lines>
  <Paragraphs>20</Paragraphs>
  <TotalTime>41</TotalTime>
  <ScaleCrop>false</ScaleCrop>
  <LinksUpToDate>false</LinksUpToDate>
  <CharactersWithSpaces>13088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2019-01-24T01:13:00Z</dcterms:created>
  <dc:creator>dell</dc:creator>
  <cp:lastModifiedBy>a</cp:lastModifiedBy>
  <cp:lastPrinted>2023-03-08T03:27:00Z</cp:lastPrinted>
  <dcterms:modified xsi:type="dcterms:W3CDTF">2024-03-12T09:11:53Z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623A7DC1F64E49558FFE71C50C8A4CAF_13</vt:lpwstr>
  </property>
</Properties>
</file>