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电动车用蓄电池头</w:t>
      </w:r>
      <w:r>
        <w:rPr>
          <w:rFonts w:hint="eastAsia" w:ascii="方正小标宋简体" w:hAnsi="方正小标宋简体" w:eastAsia="方正小标宋简体" w:cs="方正小标宋简体"/>
          <w:color w:val="000000"/>
          <w:sz w:val="44"/>
          <w:szCs w:val="44"/>
        </w:rPr>
        <w:t>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电动车用蓄电池</w:t>
      </w:r>
      <w:r>
        <w:rPr>
          <w:rFonts w:hint="eastAsia" w:ascii="仿宋_GB2312" w:hAnsi="方正仿宋_GBK" w:eastAsia="仿宋_GB2312" w:cs="方正仿宋_GBK"/>
          <w:sz w:val="32"/>
          <w:szCs w:val="32"/>
        </w:rPr>
        <w:t>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个</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s="Times New Roman"/>
                <w:color w:val="000000"/>
                <w:sz w:val="24"/>
                <w:szCs w:val="32"/>
                <w:lang w:val="en-US" w:eastAsia="zh-CN"/>
              </w:rPr>
              <w:t>个</w:t>
            </w:r>
            <w:r>
              <w:rPr>
                <w:rFonts w:hint="eastAsia" w:ascii="仿宋_GB2312" w:hAnsi="Times New Roman" w:eastAsia="仿宋_GB2312" w:cs="Times New Roman"/>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s="Times New Roman"/>
                <w:color w:val="000000"/>
                <w:sz w:val="24"/>
                <w:szCs w:val="32"/>
                <w:lang w:val="en-US" w:eastAsia="zh-CN"/>
              </w:rPr>
              <w:t>个</w:t>
            </w:r>
            <w:r>
              <w:rPr>
                <w:rFonts w:hint="eastAsia" w:ascii="仿宋_GB2312" w:hAnsi="Times New Roman" w:eastAsia="仿宋_GB2312" w:cs="Times New Roman"/>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sz w:val="24"/>
                <w:szCs w:val="32"/>
                <w:lang w:val="en-US" w:eastAsia="zh-CN"/>
              </w:rPr>
              <w:t>电动车用蓄电池</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c>
          <w:tcPr>
            <w:tcW w:w="170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olor w:val="000000"/>
                <w:kern w:val="0"/>
                <w:sz w:val="24"/>
                <w:szCs w:val="32"/>
                <w:lang w:val="en-US" w:eastAsia="zh-CN"/>
              </w:rPr>
              <w:t>1</w:t>
            </w:r>
          </w:p>
        </w:tc>
        <w:tc>
          <w:tcPr>
            <w:tcW w:w="175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4"/>
                <w:szCs w:val="32"/>
                <w:lang w:val="en-US" w:eastAsia="zh-CN"/>
              </w:rPr>
              <w:t>1</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电动车用蓄电池</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外观</w:t>
            </w:r>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QB/T2947.1-2008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0"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外形尺寸</w:t>
            </w:r>
            <w:bookmarkStart w:id="0" w:name="_GoBack"/>
            <w:bookmarkEnd w:id="0"/>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QB/T2947.1-2008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蓄电池端子</w:t>
            </w:r>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QB/T2947.1-2008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限压阀</w:t>
            </w:r>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QB/T2947.1-2008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极性</w:t>
            </w:r>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QB/T2947.1-2008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对触及带电部件的防护</w:t>
            </w:r>
          </w:p>
        </w:tc>
        <w:tc>
          <w:tcPr>
            <w:tcW w:w="4104" w:type="dxa"/>
            <w:vAlign w:val="center"/>
          </w:tcPr>
          <w:p>
            <w:pPr>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GB4706.1-2005</w:t>
            </w:r>
          </w:p>
        </w:tc>
      </w:tr>
    </w:tbl>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default" w:ascii="Times New Roman" w:hAnsi="Times New Roman" w:eastAsia="仿宋_GB2312" w:cs="Times New Roman"/>
          <w:color w:val="000000"/>
          <w:sz w:val="32"/>
          <w:szCs w:val="32"/>
          <w:lang w:val="en-US" w:eastAsia="zh-CN"/>
        </w:rPr>
      </w:pPr>
      <w:r>
        <w:rPr>
          <w:rFonts w:hint="eastAsia" w:ascii="仿宋_GB2312" w:hAnsi="Times New Roman" w:eastAsia="仿宋_GB2312" w:cs="宋体"/>
          <w:sz w:val="32"/>
          <w:szCs w:val="32"/>
        </w:rPr>
        <w:t xml:space="preserve">QB/T2947.1-2008 </w:t>
      </w:r>
      <w:r>
        <w:rPr>
          <w:rFonts w:hint="eastAsia" w:ascii="仿宋_GB2312" w:hAnsi="Times New Roman" w:eastAsia="仿宋_GB2312" w:cs="宋体"/>
          <w:sz w:val="32"/>
          <w:szCs w:val="32"/>
          <w:lang w:val="en-US" w:eastAsia="zh-CN"/>
        </w:rPr>
        <w:t>电动车用蓄电池</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0F663898"/>
    <w:rsid w:val="1408734B"/>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899266B"/>
    <w:rsid w:val="392C2202"/>
    <w:rsid w:val="3A0850D6"/>
    <w:rsid w:val="3C2D4964"/>
    <w:rsid w:val="3C2D68A1"/>
    <w:rsid w:val="3E1144CF"/>
    <w:rsid w:val="3E8838F7"/>
    <w:rsid w:val="402356EF"/>
    <w:rsid w:val="402925DA"/>
    <w:rsid w:val="404D13CF"/>
    <w:rsid w:val="48C570A4"/>
    <w:rsid w:val="49D8009E"/>
    <w:rsid w:val="4A673809"/>
    <w:rsid w:val="4BF210B7"/>
    <w:rsid w:val="4FE85C5D"/>
    <w:rsid w:val="50EB16C5"/>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8"/>
    <w:autoRedefine/>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autoRedefine/>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semiHidden/>
    <w:qFormat/>
    <w:uiPriority w:val="99"/>
    <w:rPr>
      <w:rFonts w:ascii="宋体" w:hAnsi="宋体" w:eastAsia="宋体" w:cs="宋体"/>
      <w:kern w:val="0"/>
      <w:sz w:val="24"/>
      <w:szCs w:val="24"/>
    </w:rPr>
  </w:style>
  <w:style w:type="character" w:customStyle="1" w:styleId="20">
    <w:name w:val="批注框文本 字符"/>
    <w:basedOn w:val="10"/>
    <w:link w:val="2"/>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1</TotalTime>
  <ScaleCrop>false</ScaleCrop>
  <LinksUpToDate>false</LinksUpToDate>
  <CharactersWithSpaces>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李军凯</cp:lastModifiedBy>
  <cp:lastPrinted>2020-02-05T02:38:00Z</cp:lastPrinted>
  <dcterms:modified xsi:type="dcterms:W3CDTF">2024-03-07T02:30:00Z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ED7F114D299949CC93F165A09C8C9FD6_12</vt:lpwstr>
  </property>
</Properties>
</file>