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3</w:t>
      </w:r>
      <w:r>
        <w:rPr>
          <w:rFonts w:hint="eastAsia" w:ascii="黑体" w:hAnsi="黑体" w:eastAsia="黑体" w:cs="黑体"/>
          <w:sz w:val="52"/>
          <w:szCs w:val="52"/>
        </w:rPr>
        <w:t>年度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罗山县图书馆</w:t>
      </w:r>
      <w:r>
        <w:rPr>
          <w:rFonts w:hint="eastAsia" w:ascii="黑体" w:hAnsi="黑体" w:eastAsia="黑体" w:cs="黑体"/>
          <w:sz w:val="52"/>
          <w:szCs w:val="52"/>
        </w:rPr>
        <w:t>部门决算</w:t>
      </w:r>
      <w:r>
        <w:rPr>
          <w:rFonts w:hint="eastAsia" w:ascii="黑体" w:hAnsi="黑体" w:eastAsia="黑体" w:cs="黑体"/>
          <w:sz w:val="52"/>
          <w:szCs w:val="52"/>
          <w:lang w:eastAsia="zh-CN"/>
        </w:rPr>
        <w:t>公开说明</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四</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罗山县图书馆</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hint="eastAsia" w:ascii="黑体" w:hAnsi="黑体" w:eastAsia="黑体" w:cs="黑体"/>
          <w:sz w:val="32"/>
          <w:szCs w:val="32"/>
          <w:lang w:eastAsia="zh-CN"/>
        </w:rPr>
        <w:t>罗山县图书馆</w:t>
      </w:r>
      <w:r>
        <w:rPr>
          <w:rFonts w:hint="eastAsia" w:ascii="黑体" w:hAnsi="黑体" w:eastAsia="黑体" w:cs="黑体"/>
          <w:sz w:val="32"/>
          <w:szCs w:val="32"/>
        </w:rPr>
        <w:t>部门决算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r>
        <w:rPr>
          <w:rFonts w:hint="eastAsia" w:ascii="黑体" w:hAnsi="黑体" w:eastAsia="黑体" w:cs="黑体"/>
          <w:sz w:val="32"/>
          <w:szCs w:val="32"/>
          <w:lang w:eastAsia="zh-CN"/>
        </w:rPr>
        <w:t>格</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lang w:val="en-US" w:eastAsia="zh-CN"/>
        </w:rPr>
        <w:t>第三部分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宋体" w:hAnsi="宋体" w:cs="宋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4"/>
          <w:szCs w:val="24"/>
        </w:rPr>
      </w:pPr>
      <w:r>
        <w:rPr>
          <w:rFonts w:hint="eastAsia" w:ascii="黑体" w:hAnsi="黑体" w:eastAsia="黑体" w:cs="黑体"/>
          <w:sz w:val="44"/>
          <w:szCs w:val="44"/>
        </w:rPr>
        <w:t xml:space="preserve">第一部分  </w:t>
      </w:r>
      <w:r>
        <w:rPr>
          <w:rFonts w:hint="eastAsia" w:ascii="黑体" w:hAnsi="黑体" w:eastAsia="黑体" w:cs="黑体"/>
          <w:sz w:val="44"/>
          <w:szCs w:val="44"/>
          <w:lang w:eastAsia="zh-CN"/>
        </w:rPr>
        <w:t>罗山县图书馆</w:t>
      </w:r>
      <w:r>
        <w:rPr>
          <w:rFonts w:hint="eastAsia" w:ascii="黑体" w:hAnsi="黑体" w:eastAsia="黑体" w:cs="黑体"/>
          <w:sz w:val="44"/>
          <w:szCs w:val="44"/>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（一）利用图书馆图书、期刊、资料、报纸、图片、声像、电子文献等各种媒体，进行思想政治教育，宣传马列主义、毛泽东思想、邓小平理论、三个代表的重要思想以及和政府的政策法令。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（二）开展参考咨询和信息服务工作，开展文献检索的教学和辅导工作。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（三）开展图书馆学、情报学的理论研究，提高工作人员的业务能力和管理水平。</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（四）推进和实施现代化技术在罗山县图书馆的应用，不断提高图书管理和服务手段的现代化水。</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罗山县图书馆设下列机构：办公室、财务室、少儿图书室、综合图书室、多媒体室、自习室。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从决算单位构成看，罗山县图书馆部门决算包括：罗山县图书馆单位决算。</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纳入本部门202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个，包括：</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1.罗山县图书馆</w:t>
      </w:r>
    </w:p>
    <w:p>
      <w:pPr>
        <w:jc w:val="center"/>
        <w:outlineLvl w:val="0"/>
        <w:rPr>
          <w:rFonts w:hint="eastAsia" w:ascii="黑体" w:hAnsi="黑体" w:eastAsia="黑体" w:cs="黑体"/>
          <w:sz w:val="48"/>
          <w:szCs w:val="4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罗山县图书馆</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2023年度</w:t>
            </w: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93"/>
              </w:tabs>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130.88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十、住房保障支出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十二、其他支出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173.14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173.14</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240"/>
        <w:gridCol w:w="1910"/>
        <w:gridCol w:w="930"/>
        <w:gridCol w:w="1356"/>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9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5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p>
        </w:tc>
        <w:tc>
          <w:tcPr>
            <w:tcW w:w="3080" w:type="dxa"/>
            <w:gridSpan w:val="3"/>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罗山县图书馆</w:t>
            </w:r>
          </w:p>
        </w:tc>
        <w:tc>
          <w:tcPr>
            <w:tcW w:w="135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17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532"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60" w:hRule="atLeast"/>
        </w:trPr>
        <w:tc>
          <w:tcPr>
            <w:tcW w:w="317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17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173.14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20199</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10.85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2019999</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其他一般公共服务支出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文化旅游体育与传媒支出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文化和旅游</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2070104</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图书馆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社会保障和就业支出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行政事业单位养老支出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卫生健康支出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住房保障支出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住房改革支出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住房公积金</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912"/>
        <w:gridCol w:w="208"/>
        <w:gridCol w:w="240"/>
        <w:gridCol w:w="2012"/>
        <w:gridCol w:w="961"/>
        <w:gridCol w:w="584"/>
        <w:gridCol w:w="1218"/>
        <w:gridCol w:w="232"/>
        <w:gridCol w:w="1569"/>
        <w:gridCol w:w="335"/>
        <w:gridCol w:w="1467"/>
        <w:gridCol w:w="1801"/>
        <w:gridCol w:w="2018"/>
      </w:tblGrid>
      <w:tr>
        <w:tblPrEx>
          <w:tblCellMar>
            <w:top w:w="0" w:type="dxa"/>
            <w:left w:w="0" w:type="dxa"/>
            <w:bottom w:w="0" w:type="dxa"/>
            <w:right w:w="0" w:type="dxa"/>
          </w:tblCellMar>
        </w:tblPrEx>
        <w:trPr>
          <w:trHeight w:val="435" w:hRule="atLeast"/>
        </w:trPr>
        <w:tc>
          <w:tcPr>
            <w:tcW w:w="13557"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6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21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372"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54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45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46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801"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2018"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912" w:type="dxa"/>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4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6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1"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1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6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1"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1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372"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018"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372"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10.85</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其他一般公共服务支出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10.85</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10.85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2019999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其他一般公共服务支出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10.85</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文化旅游体育与传媒支出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130.88</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文化和旅游</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130.88</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2070104</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图书馆</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130.88</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130.88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社会保障和就业支出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14.47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14.47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行政事业单位养老支出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14.47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14.47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卫生健康支出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5.87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行政事业单位医疗</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5.87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事业单位医疗</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5.87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住房保障支出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11.07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住房改革支出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11.07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住房公积金</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11.07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557" w:type="dxa"/>
            <w:gridSpan w:val="13"/>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2892"/>
        <w:gridCol w:w="870"/>
        <w:gridCol w:w="1440"/>
        <w:gridCol w:w="2475"/>
        <w:gridCol w:w="975"/>
        <w:gridCol w:w="1428"/>
        <w:gridCol w:w="1275"/>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289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289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罗山县图书馆</w:t>
            </w:r>
          </w:p>
        </w:tc>
        <w:tc>
          <w:tcPr>
            <w:tcW w:w="8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202"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771"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173.14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p>
            <w:pPr>
              <w:jc w:val="right"/>
              <w:rPr>
                <w:rFonts w:hint="default" w:ascii="宋体" w:hAnsi="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七、文化体育与传媒支出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tabs>
                <w:tab w:val="left" w:pos="593"/>
              </w:tabs>
              <w:jc w:val="right"/>
              <w:rPr>
                <w:rFonts w:hint="default" w:ascii="宋体" w:hAnsi="宋体" w:cs="宋体"/>
                <w:color w:val="000000"/>
                <w:sz w:val="20"/>
                <w:szCs w:val="20"/>
                <w:lang w:val="en-US"/>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130.88</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tabs>
                <w:tab w:val="left" w:pos="593"/>
              </w:tabs>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130.88</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八、社会保障和就业支出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14.47</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14.47</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eastAsia="zh-CN"/>
              </w:rPr>
              <w:t>九、卫生健康支出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5.87</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eastAsia="zh-CN"/>
              </w:rPr>
              <w:t>十、住房保障支出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11.07</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十一、城乡社区支出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十二、其他支出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29</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4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4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44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2475"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p>
        </w:tc>
        <w:tc>
          <w:tcPr>
            <w:tcW w:w="1058"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726"/>
        <w:gridCol w:w="261"/>
        <w:gridCol w:w="21"/>
        <w:gridCol w:w="249"/>
        <w:gridCol w:w="1965"/>
        <w:gridCol w:w="615"/>
        <w:gridCol w:w="894"/>
        <w:gridCol w:w="870"/>
        <w:gridCol w:w="1341"/>
        <w:gridCol w:w="525"/>
        <w:gridCol w:w="1350"/>
        <w:gridCol w:w="885"/>
        <w:gridCol w:w="615"/>
        <w:gridCol w:w="1875"/>
        <w:gridCol w:w="1796"/>
      </w:tblGrid>
      <w:tr>
        <w:tblPrEx>
          <w:tblCellMar>
            <w:top w:w="0" w:type="dxa"/>
            <w:left w:w="0" w:type="dxa"/>
            <w:bottom w:w="0" w:type="dxa"/>
            <w:right w:w="0" w:type="dxa"/>
          </w:tblCellMar>
        </w:tblPrEx>
        <w:trPr>
          <w:trHeight w:val="600" w:hRule="atLeast"/>
        </w:trPr>
        <w:tc>
          <w:tcPr>
            <w:tcW w:w="13988" w:type="dxa"/>
            <w:gridSpan w:val="15"/>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1" w:type="dxa"/>
            <w:gridSpan w:val="3"/>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375"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67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tblPrEx>
          <w:tblCellMar>
            <w:top w:w="0" w:type="dxa"/>
            <w:left w:w="0" w:type="dxa"/>
            <w:bottom w:w="0" w:type="dxa"/>
            <w:right w:w="0" w:type="dxa"/>
          </w:tblCellMar>
        </w:tblPrEx>
        <w:trPr>
          <w:trHeight w:val="300" w:hRule="atLeast"/>
        </w:trPr>
        <w:tc>
          <w:tcPr>
            <w:tcW w:w="1008"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罗山县图书馆</w:t>
            </w:r>
          </w:p>
        </w:tc>
        <w:tc>
          <w:tcPr>
            <w:tcW w:w="3105" w:type="dxa"/>
            <w:gridSpan w:val="3"/>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3375"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67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837"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10151" w:type="dxa"/>
            <w:gridSpan w:val="9"/>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257" w:type="dxa"/>
            <w:gridSpan w:val="4"/>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105"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375" w:type="dxa"/>
            <w:gridSpan w:val="4"/>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671" w:type="dxa"/>
            <w:gridSpan w:val="2"/>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257"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75"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671"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75"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671"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837" w:type="dxa"/>
            <w:gridSpan w:val="6"/>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837" w:type="dxa"/>
            <w:gridSpan w:val="6"/>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173.14</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173.14</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bCs/>
                <w:color w:val="000000"/>
                <w:sz w:val="20"/>
                <w:szCs w:val="20"/>
                <w:lang w:val="en-US" w:eastAsia="zh-CN"/>
              </w:rPr>
            </w:pPr>
            <w:r>
              <w:rPr>
                <w:rFonts w:hint="eastAsia" w:ascii="宋体" w:hAnsi="宋体" w:cs="宋体"/>
                <w:color w:val="000000"/>
                <w:sz w:val="20"/>
                <w:szCs w:val="20"/>
                <w:lang w:val="en-US" w:eastAsia="zh-CN"/>
              </w:rPr>
              <w:t>201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color w:val="000000"/>
                <w:sz w:val="20"/>
                <w:szCs w:val="20"/>
                <w:lang w:val="en-US" w:eastAsia="zh-CN"/>
              </w:rPr>
              <w:t>20199</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color w:val="000000"/>
                <w:sz w:val="20"/>
                <w:szCs w:val="20"/>
                <w:lang w:eastAsia="zh-CN"/>
              </w:rPr>
              <w:t>其他一般公共服务支出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color w:val="000000"/>
                <w:sz w:val="20"/>
                <w:szCs w:val="20"/>
                <w:lang w:val="en-US" w:eastAsia="zh-CN"/>
              </w:rPr>
              <w:t>2019999</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color w:val="000000"/>
                <w:sz w:val="20"/>
                <w:szCs w:val="20"/>
                <w:lang w:eastAsia="zh-CN"/>
              </w:rPr>
              <w:t>其他一般公共服务支出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10.85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207</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20701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文化和旅游</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2070104</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图书馆</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130.88</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208</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14.47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20805</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14.47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14.47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14.47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210</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21011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5.87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2101102</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事业单位医疗</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5.87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宋体" w:hAnsi="宋体" w:cs="宋体"/>
                <w:color w:val="000000"/>
                <w:sz w:val="20"/>
                <w:szCs w:val="20"/>
                <w:lang w:val="en-US"/>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221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22102</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住房公积金</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11.07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15"/>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r>
        <w:tblPrEx>
          <w:tblCellMar>
            <w:top w:w="0" w:type="dxa"/>
            <w:left w:w="0" w:type="dxa"/>
            <w:bottom w:w="0" w:type="dxa"/>
            <w:right w:w="0" w:type="dxa"/>
          </w:tblCellMar>
        </w:tblPrEx>
        <w:trPr>
          <w:trHeight w:val="1497"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987"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35" w:type="dxa"/>
            <w:gridSpan w:val="3"/>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09"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86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9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96"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987"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235" w:type="dxa"/>
            <w:gridSpan w:val="3"/>
            <w:tcBorders>
              <w:top w:val="nil"/>
              <w:left w:val="nil"/>
              <w:bottom w:val="nil"/>
              <w:right w:val="nil"/>
            </w:tcBorders>
            <w:noWrap/>
            <w:tcMar>
              <w:top w:w="15" w:type="dxa"/>
              <w:left w:w="15" w:type="dxa"/>
              <w:right w:w="15" w:type="dxa"/>
            </w:tcMar>
            <w:vAlign w:val="center"/>
          </w:tcPr>
          <w:p>
            <w:pPr>
              <w:rPr>
                <w:rFonts w:hint="eastAsia" w:ascii="Arial" w:hAnsi="Arial" w:eastAsia="宋体" w:cs="Arial"/>
                <w:color w:val="000000"/>
                <w:sz w:val="20"/>
                <w:szCs w:val="20"/>
                <w:lang w:eastAsia="zh-CN"/>
              </w:rPr>
            </w:pPr>
            <w:r>
              <w:rPr>
                <w:rFonts w:hint="eastAsia" w:ascii="宋体" w:hAnsi="宋体" w:cs="宋体"/>
                <w:color w:val="000000"/>
                <w:kern w:val="0"/>
                <w:sz w:val="20"/>
                <w:szCs w:val="20"/>
                <w:lang w:eastAsia="zh-CN" w:bidi="ar"/>
              </w:rPr>
              <w:t>罗山县图书馆</w:t>
            </w:r>
          </w:p>
        </w:tc>
        <w:tc>
          <w:tcPr>
            <w:tcW w:w="1509"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866"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sz w:val="20"/>
                <w:szCs w:val="20"/>
                <w:lang w:val="en-US" w:eastAsia="zh-CN"/>
              </w:rPr>
              <w:t>2023年度</w:t>
            </w:r>
          </w:p>
        </w:tc>
        <w:tc>
          <w:tcPr>
            <w:tcW w:w="135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490"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796"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987"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235"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09"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1866"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5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8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49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796"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142.96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15.12</w:t>
            </w: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15.12</w:t>
            </w: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222" w:type="dxa"/>
            <w:gridSpan w:val="5"/>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222" w:type="dxa"/>
            <w:gridSpan w:val="5"/>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150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143.78</w:t>
            </w:r>
          </w:p>
        </w:tc>
        <w:tc>
          <w:tcPr>
            <w:tcW w:w="7461" w:type="dxa"/>
            <w:gridSpan w:val="7"/>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公用经费合计</w:t>
            </w:r>
          </w:p>
        </w:tc>
        <w:tc>
          <w:tcPr>
            <w:tcW w:w="1796"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29.36</w:t>
            </w:r>
          </w:p>
        </w:tc>
      </w:tr>
      <w:tr>
        <w:tblPrEx>
          <w:tblCellMar>
            <w:top w:w="0" w:type="dxa"/>
            <w:left w:w="0" w:type="dxa"/>
            <w:bottom w:w="0" w:type="dxa"/>
            <w:right w:w="0" w:type="dxa"/>
          </w:tblCellMar>
        </w:tblPrEx>
        <w:trPr>
          <w:trHeight w:val="390"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299"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4018" w:type="dxa"/>
        <w:tblInd w:w="0" w:type="dxa"/>
        <w:tblLayout w:type="fixed"/>
        <w:tblCellMar>
          <w:top w:w="0" w:type="dxa"/>
          <w:left w:w="0" w:type="dxa"/>
          <w:bottom w:w="0" w:type="dxa"/>
          <w:right w:w="0" w:type="dxa"/>
        </w:tblCellMar>
      </w:tblPr>
      <w:tblGrid>
        <w:gridCol w:w="612"/>
        <w:gridCol w:w="516"/>
        <w:gridCol w:w="20"/>
        <w:gridCol w:w="30"/>
        <w:gridCol w:w="2074"/>
        <w:gridCol w:w="1128"/>
        <w:gridCol w:w="102"/>
        <w:gridCol w:w="1770"/>
        <w:gridCol w:w="54"/>
        <w:gridCol w:w="1746"/>
        <w:gridCol w:w="180"/>
        <w:gridCol w:w="1897"/>
        <w:gridCol w:w="30"/>
        <w:gridCol w:w="1896"/>
        <w:gridCol w:w="30"/>
        <w:gridCol w:w="1742"/>
        <w:gridCol w:w="191"/>
      </w:tblGrid>
      <w:tr>
        <w:tblPrEx>
          <w:tblCellMar>
            <w:top w:w="0" w:type="dxa"/>
            <w:left w:w="0" w:type="dxa"/>
            <w:bottom w:w="0" w:type="dxa"/>
            <w:right w:w="0" w:type="dxa"/>
          </w:tblCellMar>
        </w:tblPrEx>
        <w:trPr>
          <w:gridAfter w:val="1"/>
          <w:wAfter w:w="191" w:type="dxa"/>
          <w:trHeight w:val="600" w:hRule="atLeast"/>
        </w:trPr>
        <w:tc>
          <w:tcPr>
            <w:tcW w:w="13827" w:type="dxa"/>
            <w:gridSpan w:val="1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191"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80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7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72"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202"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926" w:type="dxa"/>
            <w:gridSpan w:val="3"/>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2023年度</w:t>
            </w: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191" w:type="dxa"/>
          <w:trHeight w:val="405" w:hRule="atLeast"/>
        </w:trPr>
        <w:tc>
          <w:tcPr>
            <w:tcW w:w="3252"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30"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77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803"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772"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191"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10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207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7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312"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7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rPr>
          <w:gridAfter w:val="1"/>
          <w:wAfter w:w="191" w:type="dxa"/>
          <w:trHeight w:val="450" w:hRule="atLeast"/>
        </w:trPr>
        <w:tc>
          <w:tcPr>
            <w:tcW w:w="3252"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645" w:hRule="atLeast"/>
        </w:trPr>
        <w:tc>
          <w:tcPr>
            <w:tcW w:w="13827"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both"/>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三</w:t>
      </w:r>
      <w:r>
        <w:rPr>
          <w:rFonts w:hint="eastAsia" w:ascii="黑体" w:hAnsi="黑体" w:eastAsia="黑体" w:cs="黑体"/>
          <w:sz w:val="48"/>
          <w:szCs w:val="48"/>
        </w:rPr>
        <w:t>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footerReference r:id="rId5" w:type="default"/>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%。主要原因是主要原因是</w:t>
      </w:r>
      <w:r>
        <w:rPr>
          <w:rFonts w:hint="eastAsia" w:ascii="仿宋_GB2312" w:hAnsi="仿宋_GB2312" w:eastAsia="仿宋_GB2312" w:cs="仿宋_GB2312"/>
          <w:sz w:val="32"/>
          <w:szCs w:val="32"/>
          <w:lang w:val="en-US" w:eastAsia="zh-CN"/>
        </w:rPr>
        <w:t>正常工资晋级增加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%。主要原因是主要原因是</w:t>
      </w:r>
      <w:r>
        <w:rPr>
          <w:rFonts w:hint="eastAsia" w:ascii="仿宋_GB2312" w:hAnsi="仿宋_GB2312" w:eastAsia="仿宋_GB2312" w:cs="仿宋_GB2312"/>
          <w:sz w:val="32"/>
          <w:szCs w:val="32"/>
          <w:lang w:val="en-US" w:eastAsia="zh-CN"/>
        </w:rPr>
        <w:t>正常工资晋级增加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2023年正常工资晋级增加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10.85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130.88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5.87万元，占3.39%；住房保障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支出11.07万元，占6.39%</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一般公共服务（类）其他一般公共服务支出（款）其他一般公共服务支出（项）。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文化旅游体育与传媒支出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文化和旅游</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图书馆</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130.88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130.88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机关事业单位养老保险缴费支出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事业单位医疗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sz w:val="32"/>
          <w:szCs w:val="32"/>
          <w:lang w:val="en-US" w:eastAsia="zh-CN"/>
        </w:rPr>
        <w:t>住房保障支出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住房公积金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173.14</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143.78</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73.65万元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2.82万元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奖金18.39、</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15.91万元、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14.47万元</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lang w:val="en-US" w:eastAsia="zh-CN"/>
        </w:rPr>
        <w:t>5.87万元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11.07万元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其它社会保障支出</w:t>
      </w:r>
      <w:r>
        <w:rPr>
          <w:rFonts w:hint="eastAsia" w:ascii="仿宋_GB2312" w:hAnsi="仿宋_GB2312" w:eastAsia="仿宋_GB2312" w:cs="仿宋_GB2312"/>
          <w:sz w:val="32"/>
          <w:szCs w:val="32"/>
          <w:lang w:val="en-US" w:eastAsia="zh-CN"/>
        </w:rPr>
        <w:t>0.78万元、对个人生活补助0.82万元</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14.24</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2.75万元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印刷费1.5万元、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0.50万元</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1.52万元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1.50万元</w:t>
      </w:r>
      <w:r>
        <w:rPr>
          <w:rFonts w:hint="eastAsia" w:ascii="仿宋_GB2312" w:hAnsi="仿宋_GB2312" w:eastAsia="仿宋_GB2312" w:cs="仿宋_GB2312"/>
          <w:sz w:val="32"/>
          <w:szCs w:val="32"/>
        </w:rPr>
        <w:t>、维修（护）费</w:t>
      </w:r>
      <w:r>
        <w:rPr>
          <w:rFonts w:hint="eastAsia" w:ascii="仿宋_GB2312" w:hAnsi="仿宋_GB2312" w:eastAsia="仿宋_GB2312" w:cs="仿宋_GB2312"/>
          <w:sz w:val="32"/>
          <w:szCs w:val="32"/>
          <w:lang w:val="en-US" w:eastAsia="zh-CN"/>
        </w:rPr>
        <w:t>0.81万元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0.98万元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3.6万元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1.08万元、</w:t>
      </w:r>
      <w:r>
        <w:rPr>
          <w:rFonts w:hint="eastAsia" w:ascii="仿宋_GB2312" w:hAnsi="仿宋_GB2312" w:eastAsia="仿宋_GB2312" w:cs="仿宋_GB2312"/>
          <w:sz w:val="32"/>
          <w:szCs w:val="32"/>
        </w:rPr>
        <w:t>办公设备购置、专用设备购置</w:t>
      </w:r>
      <w:r>
        <w:rPr>
          <w:rFonts w:hint="eastAsia" w:ascii="仿宋_GB2312" w:hAnsi="仿宋_GB2312" w:eastAsia="仿宋_GB2312" w:cs="仿宋_GB2312"/>
          <w:sz w:val="32"/>
          <w:szCs w:val="32"/>
          <w:lang w:val="en-US" w:eastAsia="zh-CN"/>
        </w:rPr>
        <w:t>15.12万元</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lang w:eastAsia="zh-CN"/>
        </w:rPr>
        <w:t>年初预算为</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%。决算数与年初预算数不存在差异。其中：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lang w:eastAsia="zh-CN"/>
        </w:rPr>
        <w:t>万元。主要用于日常公务、文化活动、检查接待。202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年共接待国内来访团组</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个、来宾</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eastAsia="zh-CN"/>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2023年度政府性基金预算财政拨款支出年初预算为0万元，支出决算为0万元，</w:t>
      </w:r>
      <w:r>
        <w:rPr>
          <w:rFonts w:hint="default" w:ascii="仿宋_GB2312" w:hAnsi="仿宋_GB2312" w:eastAsia="仿宋_GB2312" w:cs="仿宋_GB2312"/>
          <w:sz w:val="32"/>
          <w:szCs w:val="32"/>
          <w:lang w:val="en-US" w:eastAsia="zh-CN"/>
        </w:rPr>
        <w:t>决算数</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年初预算数</w:t>
      </w:r>
      <w:r>
        <w:rPr>
          <w:rFonts w:hint="eastAsia" w:ascii="仿宋_GB2312" w:hAnsi="仿宋_GB2312" w:eastAsia="仿宋_GB2312" w:cs="仿宋_GB2312"/>
          <w:sz w:val="32"/>
          <w:szCs w:val="32"/>
          <w:lang w:val="en-US" w:eastAsia="zh-CN"/>
        </w:rPr>
        <w:t>不存在差异，我部门没有政府性基金收入，也没有使用政府性基金安排的支出。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我单位不是行政机关，也不是参照公务员管理的事业单位，没有机关运行经费支出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仿宋_GB2312" w:hAnsi="仿宋_GB2312" w:eastAsia="仿宋_GB2312" w:cs="仿宋_GB2312"/>
          <w:sz w:val="32"/>
          <w:szCs w:val="32"/>
          <w:lang w:eastAsia="zh-CN"/>
        </w:rPr>
      </w:pPr>
      <w:r>
        <w:rPr>
          <w:rFonts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en-US"/>
        </w:rPr>
        <w:t xml:space="preserve"> </w:t>
      </w:r>
      <w:r>
        <w:rPr>
          <w:rFonts w:ascii="仿宋_GB2312" w:hAnsi="仿宋_GB2312" w:eastAsia="仿宋_GB2312" w:cs="仿宋_GB2312"/>
          <w:sz w:val="32"/>
          <w:szCs w:val="32"/>
          <w:lang w:eastAsia="zh-CN"/>
        </w:rPr>
        <w:t>年度政府采购支出总额</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lang w:eastAsia="zh-CN"/>
        </w:rPr>
        <w:t>万元，其中：政府采购货物支出</w:t>
      </w: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0.00</w:t>
      </w:r>
      <w:r>
        <w:rPr>
          <w:rFonts w:ascii="仿宋_GB2312" w:hAnsi="仿宋_GB2312" w:eastAsia="仿宋_GB2312" w:cs="仿宋_GB2312"/>
          <w:sz w:val="32"/>
          <w:szCs w:val="32"/>
          <w:lang w:eastAsia="zh-CN"/>
        </w:rPr>
        <w:t>万元、政府采购工程支出</w:t>
      </w:r>
      <w:r>
        <w:rPr>
          <w:rFonts w:ascii="仿宋_GB2312" w:hAnsi="仿宋_GB2312" w:eastAsia="仿宋_GB2312" w:cs="仿宋_GB2312"/>
          <w:sz w:val="32"/>
          <w:szCs w:val="32"/>
          <w:lang w:val="en-US"/>
        </w:rPr>
        <w:t>0.00</w:t>
      </w:r>
      <w:r>
        <w:rPr>
          <w:rFonts w:ascii="仿宋_GB2312" w:hAnsi="仿宋_GB2312" w:eastAsia="仿宋_GB2312" w:cs="仿宋_GB2312"/>
          <w:sz w:val="32"/>
          <w:szCs w:val="32"/>
          <w:lang w:eastAsia="zh-CN"/>
        </w:rPr>
        <w:t>万元、政府采购服务支出</w:t>
      </w:r>
      <w:r>
        <w:rPr>
          <w:rFonts w:ascii="仿宋_GB2312" w:hAnsi="仿宋_GB2312" w:eastAsia="仿宋_GB2312" w:cs="仿宋_GB2312"/>
          <w:sz w:val="32"/>
          <w:szCs w:val="32"/>
          <w:lang w:val="en-US"/>
        </w:rPr>
        <w:t>0.00</w:t>
      </w:r>
      <w:r>
        <w:rPr>
          <w:rFonts w:ascii="仿宋_GB2312" w:hAnsi="仿宋_GB2312" w:eastAsia="仿宋_GB2312" w:cs="仿宋_GB2312"/>
          <w:sz w:val="32"/>
          <w:szCs w:val="32"/>
          <w:lang w:eastAsia="zh-CN"/>
        </w:rPr>
        <w:t>万元。授予中小企业合同金额</w:t>
      </w:r>
      <w:r>
        <w:rPr>
          <w:rFonts w:ascii="仿宋_GB2312" w:hAnsi="仿宋_GB2312" w:eastAsia="仿宋_GB2312" w:cs="仿宋_GB2312"/>
          <w:sz w:val="32"/>
          <w:szCs w:val="32"/>
          <w:lang w:val="en-US"/>
        </w:rPr>
        <w:t xml:space="preserve"> 0.00</w:t>
      </w:r>
      <w:r>
        <w:rPr>
          <w:rFonts w:ascii="仿宋_GB2312" w:hAnsi="仿宋_GB2312" w:eastAsia="仿宋_GB2312" w:cs="仿宋_GB2312"/>
          <w:sz w:val="32"/>
          <w:szCs w:val="32"/>
          <w:lang w:eastAsia="zh-CN"/>
        </w:rPr>
        <w:t>万元，占政府采购支出总额的</w:t>
      </w:r>
      <w:r>
        <w:rPr>
          <w:rFonts w:ascii="仿宋_GB2312" w:hAnsi="仿宋_GB2312" w:eastAsia="仿宋_GB2312" w:cs="仿宋_GB2312"/>
          <w:sz w:val="32"/>
          <w:szCs w:val="32"/>
          <w:lang w:val="en-US"/>
        </w:rPr>
        <w:t>0.00%,</w:t>
      </w:r>
      <w:r>
        <w:rPr>
          <w:rFonts w:ascii="仿宋_GB2312" w:hAnsi="仿宋_GB2312" w:eastAsia="仿宋_GB2312" w:cs="仿宋_GB2312"/>
          <w:sz w:val="32"/>
          <w:szCs w:val="32"/>
          <w:lang w:eastAsia="zh-CN"/>
        </w:rPr>
        <w:t>其中：授予小微企业合同金额</w:t>
      </w:r>
      <w:r>
        <w:rPr>
          <w:rFonts w:ascii="仿宋_GB2312" w:hAnsi="仿宋_GB2312" w:eastAsia="仿宋_GB2312" w:cs="仿宋_GB2312"/>
          <w:sz w:val="32"/>
          <w:szCs w:val="32"/>
          <w:lang w:val="en-US"/>
        </w:rPr>
        <w:t>0.00</w:t>
      </w:r>
      <w:r>
        <w:rPr>
          <w:rFonts w:ascii="仿宋_GB2312" w:hAnsi="仿宋_GB2312" w:eastAsia="仿宋_GB2312" w:cs="仿宋_GB2312"/>
          <w:sz w:val="32"/>
          <w:szCs w:val="32"/>
          <w:lang w:eastAsia="zh-CN"/>
        </w:rPr>
        <w:t>万元，占政府采购支出总额的</w:t>
      </w:r>
      <w:r>
        <w:rPr>
          <w:rFonts w:ascii="仿宋_GB2312" w:hAnsi="仿宋_GB2312" w:eastAsia="仿宋_GB2312" w:cs="仿宋_GB2312"/>
          <w:sz w:val="32"/>
          <w:szCs w:val="32"/>
          <w:lang w:val="en-US"/>
        </w:rPr>
        <w:t>0.00%</w:t>
      </w:r>
      <w:r>
        <w:rPr>
          <w:rFonts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2023年，我部门（单位）纳入预算绩效管理的支出总额为173.14万元，其中人员经费支出143.78万元，公用经费支出29.36万元；</w:t>
      </w:r>
      <w:r>
        <w:rPr>
          <w:rFonts w:hint="eastAsia" w:ascii="仿宋_GB2312" w:hAnsi="仿宋_GB2312" w:eastAsia="仿宋_GB2312" w:cs="仿宋_GB2312"/>
          <w:sz w:val="32"/>
          <w:szCs w:val="32"/>
        </w:rPr>
        <w:t>支出项目共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个，支出金额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万元。其中，进行项目绩效自评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个，自评金额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万元；纳入重点绩效评价（部门评价或财政评价）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严格按照上级项目自评要求进行了财政资金项目自评，2023年目标预算绩效均已完成，部门整体绩效自评为良好。</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2"/>
          <w:sz w:val="32"/>
          <w:szCs w:val="32"/>
          <w:lang w:val="en-US" w:eastAsia="zh-CN" w:bidi="ar-SA"/>
        </w:rPr>
        <w:t>重点绩效评价结果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仿宋"/>
          <w:color w:val="000000"/>
          <w:sz w:val="32"/>
          <w:szCs w:val="32"/>
          <w:shd w:val="clear" w:color="auto" w:fill="FFFFFF"/>
          <w:lang w:val="en-US" w:eastAsia="zh-CN"/>
        </w:rPr>
        <w:t>2</w:t>
      </w:r>
      <w:r>
        <w:rPr>
          <w:rFonts w:hint="eastAsia" w:ascii="仿宋_GB2312" w:hAnsi="仿宋_GB2312" w:eastAsia="仿宋_GB2312" w:cs="仿宋_GB2312"/>
          <w:kern w:val="2"/>
          <w:sz w:val="32"/>
          <w:szCs w:val="32"/>
          <w:lang w:val="en-US" w:eastAsia="zh-CN" w:bidi="ar-SA"/>
        </w:rPr>
        <w:t>023</w:t>
      </w:r>
      <w:bookmarkStart w:id="0" w:name="_GoBack"/>
      <w:bookmarkEnd w:id="0"/>
      <w:r>
        <w:rPr>
          <w:rFonts w:hint="eastAsia" w:ascii="仿宋_GB2312" w:hAnsi="仿宋_GB2312" w:eastAsia="仿宋_GB2312" w:cs="仿宋_GB2312"/>
          <w:kern w:val="2"/>
          <w:sz w:val="32"/>
          <w:szCs w:val="32"/>
          <w:lang w:val="en-US" w:eastAsia="zh-CN" w:bidi="ar-SA"/>
        </w:rPr>
        <w:t>年罗山县图书馆没有重点项目。</w:t>
      </w: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48"/>
          <w:szCs w:val="48"/>
        </w:rPr>
        <w:t>第</w:t>
      </w:r>
      <w:r>
        <w:rPr>
          <w:rFonts w:hint="eastAsia" w:ascii="黑体" w:hAnsi="黑体" w:eastAsia="黑体" w:cs="黑体"/>
          <w:sz w:val="48"/>
          <w:szCs w:val="48"/>
          <w:lang w:eastAsia="zh-CN"/>
        </w:rPr>
        <w:t>四</w:t>
      </w:r>
      <w:r>
        <w:rPr>
          <w:rFonts w:hint="eastAsia" w:ascii="黑体" w:hAnsi="黑体" w:eastAsia="黑体" w:cs="黑体"/>
          <w:sz w:val="48"/>
          <w:szCs w:val="48"/>
        </w:rPr>
        <w:t>部分  名词解释</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GQ4NzZiNjhmYzMyZjNkYjBiZWRlMGRkMDg0NTAifQ=="/>
  </w:docVars>
  <w:rsids>
    <w:rsidRoot w:val="38193761"/>
    <w:rsid w:val="01E801F2"/>
    <w:rsid w:val="02A74795"/>
    <w:rsid w:val="03177D4A"/>
    <w:rsid w:val="034A3DBD"/>
    <w:rsid w:val="040D577E"/>
    <w:rsid w:val="05ED4532"/>
    <w:rsid w:val="067C6D90"/>
    <w:rsid w:val="07860322"/>
    <w:rsid w:val="09212A1F"/>
    <w:rsid w:val="0BA678D8"/>
    <w:rsid w:val="0BF84A09"/>
    <w:rsid w:val="10B976C0"/>
    <w:rsid w:val="14676464"/>
    <w:rsid w:val="14E82BDD"/>
    <w:rsid w:val="161A7D77"/>
    <w:rsid w:val="16745E26"/>
    <w:rsid w:val="168074FD"/>
    <w:rsid w:val="16882944"/>
    <w:rsid w:val="18C85649"/>
    <w:rsid w:val="1A9C46B2"/>
    <w:rsid w:val="1B5F68F2"/>
    <w:rsid w:val="1C486D0A"/>
    <w:rsid w:val="1CB30054"/>
    <w:rsid w:val="1D602818"/>
    <w:rsid w:val="1D9F6143"/>
    <w:rsid w:val="263A033E"/>
    <w:rsid w:val="26F60F6A"/>
    <w:rsid w:val="278E6E55"/>
    <w:rsid w:val="294E6FBF"/>
    <w:rsid w:val="30A838DD"/>
    <w:rsid w:val="31DD064A"/>
    <w:rsid w:val="32600435"/>
    <w:rsid w:val="34615215"/>
    <w:rsid w:val="351E5E1D"/>
    <w:rsid w:val="38193761"/>
    <w:rsid w:val="38932FF5"/>
    <w:rsid w:val="397A629B"/>
    <w:rsid w:val="39E754A4"/>
    <w:rsid w:val="3C1C6CCF"/>
    <w:rsid w:val="3C5A141B"/>
    <w:rsid w:val="3DE73E32"/>
    <w:rsid w:val="409E381B"/>
    <w:rsid w:val="42C72084"/>
    <w:rsid w:val="44F70253"/>
    <w:rsid w:val="45085D24"/>
    <w:rsid w:val="45626470"/>
    <w:rsid w:val="4649652E"/>
    <w:rsid w:val="464E5098"/>
    <w:rsid w:val="49153E1D"/>
    <w:rsid w:val="496A7EAA"/>
    <w:rsid w:val="499467DE"/>
    <w:rsid w:val="49D071C0"/>
    <w:rsid w:val="4AF15056"/>
    <w:rsid w:val="4C3D2882"/>
    <w:rsid w:val="4D962844"/>
    <w:rsid w:val="50811214"/>
    <w:rsid w:val="5109485F"/>
    <w:rsid w:val="5119144D"/>
    <w:rsid w:val="516660FB"/>
    <w:rsid w:val="52015308"/>
    <w:rsid w:val="5265046B"/>
    <w:rsid w:val="53E06252"/>
    <w:rsid w:val="566C59C8"/>
    <w:rsid w:val="581A4428"/>
    <w:rsid w:val="588C11F8"/>
    <w:rsid w:val="5A847B2F"/>
    <w:rsid w:val="5B502C62"/>
    <w:rsid w:val="5B804E84"/>
    <w:rsid w:val="5C837D67"/>
    <w:rsid w:val="601574F1"/>
    <w:rsid w:val="60D313F5"/>
    <w:rsid w:val="62FB30A8"/>
    <w:rsid w:val="641E432D"/>
    <w:rsid w:val="64531D65"/>
    <w:rsid w:val="656F18FF"/>
    <w:rsid w:val="659A2D92"/>
    <w:rsid w:val="6600412B"/>
    <w:rsid w:val="68872950"/>
    <w:rsid w:val="699C3B3C"/>
    <w:rsid w:val="69ED0FAE"/>
    <w:rsid w:val="6A7E1914"/>
    <w:rsid w:val="6A841AD2"/>
    <w:rsid w:val="6ABB65FB"/>
    <w:rsid w:val="6BE423F0"/>
    <w:rsid w:val="6C781EDF"/>
    <w:rsid w:val="6CEA502F"/>
    <w:rsid w:val="6DD2046C"/>
    <w:rsid w:val="6DD373DD"/>
    <w:rsid w:val="6E0F75A0"/>
    <w:rsid w:val="6F900316"/>
    <w:rsid w:val="708B529E"/>
    <w:rsid w:val="72114159"/>
    <w:rsid w:val="73465C7A"/>
    <w:rsid w:val="73BC5F3C"/>
    <w:rsid w:val="73DE251F"/>
    <w:rsid w:val="768720F9"/>
    <w:rsid w:val="76E54F92"/>
    <w:rsid w:val="77E74F98"/>
    <w:rsid w:val="78114577"/>
    <w:rsid w:val="786F7A21"/>
    <w:rsid w:val="7931117A"/>
    <w:rsid w:val="793D367B"/>
    <w:rsid w:val="795D3D1D"/>
    <w:rsid w:val="7ACA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7138</Words>
  <Characters>8621</Characters>
  <Lines>0</Lines>
  <Paragraphs>0</Paragraphs>
  <TotalTime>7</TotalTime>
  <ScaleCrop>false</ScaleCrop>
  <LinksUpToDate>false</LinksUpToDate>
  <CharactersWithSpaces>8926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2023-09-13T01:02:00Z</dcterms:created>
  <dc:creator>春天的故事</dc:creator>
  <cp:lastModifiedBy>li'c'c</cp:lastModifiedBy>
  <dcterms:modified xsi:type="dcterms:W3CDTF">2024-09-27T02:22:32Z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924126E0D3914D21A672ACBA4DDFBF3D_11</vt:lpwstr>
  </property>
</Properties>
</file>