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2024年罗山县水稻规模种植主体单产提升项目奖补结果公示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一等奖（10家实施主体，奖补资金80万元）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罗山县子路镇问津种养殖专业合作社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罗山县莲花农机农艺专业合作社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罗山县新强家庭农场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罗山县朱氏家庭农场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罗山县祖霞（家庭）农场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罗山县滨盛（家庭）农场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罗山县淮河桥家庭农场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罗山县辉豪绿色生态家庭农场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罗山县华清农业有限公司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罗山县金梦种植家庭农场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二等奖（20家实施主体，奖补资金120万元）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罗山县创辉家庭农场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罗山县蓓雅家庭农场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罗山县德意家庭农场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罗山青山镇贫新（家庭）农场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罗山县锋林农民种植专业合作社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罗山县东铺乡卢勇农业种植专业合作社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罗山县陡山种植养殖农民专业合作社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罗山县兴农种养殖专业合作社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罗山县庙仙乡鼎盛（家庭）农场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河南正大农业有限公司罗山分公司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罗山县申信慧农农业发展有限公司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罗山县旺基（家庭）农场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罗山县三合农业种植专业合作社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罗山县兴乐家庭农场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罗山县彬洋种养殖专业合作社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罗山县富笙（家庭）农场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罗山县子军农民种植专业合作社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罗山县隆润种植农民专业合作社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罗山县佳华家庭农场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罗山县利仁家庭农场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三等奖（20家实施主体，奖补资金100万元）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罗山县堰西种植家庭农场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罗山县裴家家庭农场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罗山县仁元家庭农场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罗山县明俊家庭农场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光耀种养殖农民专业合作社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罗山县华实园家庭农场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罗山县大根家庭农场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罗山县子路镇源中园家庭农场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罗山县勇鑫（家庭）农场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罗山县庙仙乡国平农业种植专业合作社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罗山县发源（家庭）农场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罗山县竹竿镇伟杰（家庭）农场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罗山县黄林种植家庭农场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罗山县旺山岗家庭农场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罗山县同庆家庭农场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罗山县作友（家庭）农场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罗山县明贵家庭农场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罗山县鑫艾种养殖农民专业合作社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罗山县正稻种植农场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河南省罗山县郭棋家庭农场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A630E"/>
    <w:rsid w:val="2F272307"/>
    <w:rsid w:val="4DD718AD"/>
    <w:rsid w:val="52B309B7"/>
    <w:rsid w:val="548548BE"/>
    <w:rsid w:val="653F86C6"/>
    <w:rsid w:val="E3BBC757"/>
    <w:rsid w:val="FEDFD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</Words>
  <Characters>335</Characters>
  <Lines>0</Lines>
  <Paragraphs>0</Paragraphs>
  <TotalTime>7</TotalTime>
  <ScaleCrop>false</ScaleCrop>
  <LinksUpToDate>false</LinksUpToDate>
  <CharactersWithSpaces>337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2024-12-17T16:42:00Z</dcterms:created>
  <dc:creator>Administrator</dc:creator>
  <cp:lastModifiedBy>guest</cp:lastModifiedBy>
  <cp:lastPrinted>2024-12-17T16:53:00Z</cp:lastPrinted>
  <dcterms:modified xsi:type="dcterms:W3CDTF">2024-12-19T09:52:00Z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2006D9A1EB1F4962ACF4889AAAAB39F6_13</vt:lpwstr>
  </property>
</Properties>
</file>